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B659A" w14:textId="3353589A" w:rsidR="00E76CA1" w:rsidRPr="00627A1C" w:rsidRDefault="00527E52" w:rsidP="007C288F">
      <w:pPr>
        <w:rPr>
          <w:b/>
        </w:rPr>
      </w:pPr>
      <w:r>
        <w:rPr>
          <w:rFonts w:ascii="Arial Narrow" w:hAnsi="Arial Narrow"/>
          <w:b/>
          <w:noProof/>
          <w:sz w:val="22"/>
          <w:szCs w:val="22"/>
        </w:rPr>
        <w:drawing>
          <wp:anchor distT="0" distB="0" distL="114300" distR="114300" simplePos="0" relativeHeight="251657728" behindDoc="0" locked="0" layoutInCell="1" allowOverlap="1" wp14:anchorId="46AE63F3" wp14:editId="0F29028B">
            <wp:simplePos x="0" y="0"/>
            <wp:positionH relativeFrom="column">
              <wp:posOffset>4771390</wp:posOffset>
            </wp:positionH>
            <wp:positionV relativeFrom="paragraph">
              <wp:posOffset>-691515</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r w:rsidR="00E97C4A" w:rsidRPr="00627A1C">
        <w:rPr>
          <w:b/>
        </w:rPr>
        <w:tab/>
      </w:r>
    </w:p>
    <w:p w14:paraId="0C2587EF" w14:textId="77777777" w:rsidR="00CB02F7" w:rsidRPr="00627A1C" w:rsidRDefault="00B12FB8" w:rsidP="007C288F">
      <w:pPr>
        <w:numPr>
          <w:ilvl w:val="12"/>
          <w:numId w:val="0"/>
        </w:numPr>
        <w:tabs>
          <w:tab w:val="left" w:pos="0"/>
        </w:tabs>
        <w:suppressAutoHyphens/>
        <w:rPr>
          <w:b/>
          <w:bCs/>
          <w:caps/>
        </w:rPr>
      </w:pPr>
      <w:r w:rsidRPr="00627A1C">
        <w:rPr>
          <w:spacing w:val="-3"/>
        </w:rPr>
        <w:t xml:space="preserve"> </w:t>
      </w:r>
      <w:r w:rsidRPr="00627A1C">
        <w:rPr>
          <w:spacing w:val="-3"/>
        </w:rPr>
        <w:tab/>
      </w:r>
      <w:r w:rsidRPr="00627A1C">
        <w:rPr>
          <w:spacing w:val="-3"/>
        </w:rPr>
        <w:tab/>
      </w:r>
      <w:r w:rsidR="00ED6399" w:rsidRPr="00627A1C">
        <w:rPr>
          <w:spacing w:val="-3"/>
        </w:rPr>
        <w:tab/>
      </w:r>
      <w:r w:rsidR="00793DE6" w:rsidRPr="00627A1C">
        <w:rPr>
          <w:b/>
        </w:rPr>
        <w:t>PBF</w:t>
      </w:r>
      <w:r w:rsidR="008640A5" w:rsidRPr="00627A1C">
        <w:rPr>
          <w:b/>
        </w:rPr>
        <w:t xml:space="preserve"> </w:t>
      </w:r>
      <w:r w:rsidR="00CB02F7" w:rsidRPr="00627A1C">
        <w:rPr>
          <w:b/>
          <w:bCs/>
          <w:caps/>
        </w:rPr>
        <w:t>PROJECT progress report</w:t>
      </w:r>
    </w:p>
    <w:p w14:paraId="16DC9E23" w14:textId="5E281EC7" w:rsidR="00CB02F7" w:rsidRPr="00627A1C" w:rsidRDefault="00CB02F7" w:rsidP="008364E5">
      <w:pPr>
        <w:jc w:val="center"/>
        <w:rPr>
          <w:b/>
          <w:bCs/>
          <w:caps/>
        </w:rPr>
      </w:pPr>
      <w:r w:rsidRPr="00627A1C">
        <w:rPr>
          <w:b/>
          <w:bCs/>
          <w:caps/>
        </w:rPr>
        <w:t>COUNTRY:</w:t>
      </w:r>
      <w:r w:rsidR="00A47DDA" w:rsidRPr="00627A1C">
        <w:rPr>
          <w:bCs/>
          <w:iCs/>
          <w:snapToGrid w:val="0"/>
        </w:rPr>
        <w:t xml:space="preserve"> </w:t>
      </w:r>
      <w:r w:rsidR="003F7F72">
        <w:rPr>
          <w:bCs/>
          <w:iCs/>
          <w:snapToGrid w:val="0"/>
        </w:rPr>
        <w:t xml:space="preserve">Colombia </w:t>
      </w:r>
    </w:p>
    <w:p w14:paraId="28AB750A" w14:textId="69D23D02" w:rsidR="008640A5" w:rsidRPr="00627A1C" w:rsidRDefault="008640A5" w:rsidP="008364E5">
      <w:pPr>
        <w:jc w:val="center"/>
        <w:rPr>
          <w:b/>
          <w:bCs/>
          <w:caps/>
        </w:rPr>
      </w:pPr>
      <w:r w:rsidRPr="00627A1C">
        <w:rPr>
          <w:b/>
          <w:bCs/>
          <w:caps/>
        </w:rPr>
        <w:t xml:space="preserve">TYPE OF REPORT: </w:t>
      </w:r>
      <w:r w:rsidR="00793DE6" w:rsidRPr="00627A1C">
        <w:rPr>
          <w:b/>
          <w:bCs/>
          <w:caps/>
        </w:rPr>
        <w:t>semi-annual</w:t>
      </w:r>
    </w:p>
    <w:p w14:paraId="54B5CFAE" w14:textId="4F9267F5" w:rsidR="00CB02F7" w:rsidRPr="00627A1C" w:rsidRDefault="007C288F" w:rsidP="008364E5">
      <w:pPr>
        <w:jc w:val="center"/>
        <w:rPr>
          <w:b/>
          <w:bCs/>
          <w:caps/>
        </w:rPr>
      </w:pPr>
      <w:r>
        <w:rPr>
          <w:b/>
          <w:bCs/>
          <w:caps/>
        </w:rPr>
        <w:t>YEAR</w:t>
      </w:r>
      <w:r w:rsidR="00793DE6" w:rsidRPr="00627A1C">
        <w:rPr>
          <w:b/>
          <w:bCs/>
          <w:caps/>
        </w:rPr>
        <w:t xml:space="preserve"> of report</w:t>
      </w:r>
      <w:r w:rsidR="00F05682" w:rsidRPr="00627A1C">
        <w:rPr>
          <w:b/>
          <w:bCs/>
          <w:caps/>
        </w:rPr>
        <w:t xml:space="preserve">: </w:t>
      </w:r>
      <w:r w:rsidR="003F7F72">
        <w:rPr>
          <w:b/>
          <w:bCs/>
          <w:caps/>
        </w:rPr>
        <w:t xml:space="preserve">15/06/2021 </w:t>
      </w:r>
    </w:p>
    <w:p w14:paraId="5DED3840" w14:textId="77777777" w:rsidR="000554F8" w:rsidRPr="00627A1C" w:rsidRDefault="000554F8" w:rsidP="00CB02F7">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627A1C" w14:paraId="1CD9355A" w14:textId="77777777" w:rsidTr="00F23D0F">
        <w:trPr>
          <w:trHeight w:val="422"/>
        </w:trPr>
        <w:tc>
          <w:tcPr>
            <w:tcW w:w="10080" w:type="dxa"/>
            <w:gridSpan w:val="2"/>
          </w:tcPr>
          <w:p w14:paraId="7093DA9F" w14:textId="3EAB0D87" w:rsidR="00793DE6" w:rsidRPr="00292635" w:rsidRDefault="00793DE6" w:rsidP="00292635">
            <w:pPr>
              <w:rPr>
                <w:i/>
                <w:sz w:val="22"/>
                <w:szCs w:val="22"/>
              </w:rPr>
            </w:pPr>
            <w:r w:rsidRPr="00627A1C">
              <w:rPr>
                <w:b/>
                <w:lang w:val="en-US"/>
              </w:rPr>
              <w:t xml:space="preserve">Project </w:t>
            </w:r>
            <w:r w:rsidRPr="00627A1C">
              <w:rPr>
                <w:b/>
              </w:rPr>
              <w:t>Title</w:t>
            </w:r>
            <w:r w:rsidRPr="00627A1C">
              <w:rPr>
                <w:b/>
                <w:lang w:val="en-US"/>
              </w:rPr>
              <w:t xml:space="preserve">: </w:t>
            </w:r>
            <w:r w:rsidR="00C52518" w:rsidRPr="00083E81">
              <w:rPr>
                <w:rFonts w:ascii="Calibri" w:eastAsia="Calibri" w:hAnsi="Calibri" w:cs="Calibri"/>
                <w:i/>
                <w:sz w:val="22"/>
                <w:szCs w:val="22"/>
              </w:rPr>
              <w:t>“Allanando el camino”: Women and LGBT people paving a path from justice and memory toward sustaining peace in Colombia</w:t>
            </w:r>
          </w:p>
          <w:p w14:paraId="7336EAC3" w14:textId="7821E7F9" w:rsidR="00793DE6" w:rsidRPr="00627A1C" w:rsidRDefault="00793DE6" w:rsidP="00793DE6">
            <w:pPr>
              <w:rPr>
                <w:b/>
              </w:rPr>
            </w:pPr>
            <w:r w:rsidRPr="00627A1C">
              <w:rPr>
                <w:b/>
              </w:rPr>
              <w:t>Project Number from MPTF-O Gateway:</w:t>
            </w:r>
            <w:r w:rsidR="00A43B9C" w:rsidRPr="00627A1C">
              <w:rPr>
                <w:b/>
              </w:rPr>
              <w:t xml:space="preserve">   </w:t>
            </w:r>
            <w:r w:rsidR="00C52518">
              <w:rPr>
                <w:b/>
              </w:rPr>
              <w:t>00125908</w:t>
            </w:r>
          </w:p>
        </w:tc>
      </w:tr>
      <w:tr w:rsidR="00A43B9C" w:rsidRPr="00E25927" w14:paraId="23080537" w14:textId="77777777" w:rsidTr="00A43B9C">
        <w:trPr>
          <w:trHeight w:val="422"/>
        </w:trPr>
        <w:tc>
          <w:tcPr>
            <w:tcW w:w="4163" w:type="dxa"/>
          </w:tcPr>
          <w:p w14:paraId="53E07092" w14:textId="77777777" w:rsidR="00A43B9C" w:rsidRPr="00627A1C" w:rsidRDefault="00A43B9C" w:rsidP="00F23D0F">
            <w:pPr>
              <w:pStyle w:val="BalloonText"/>
              <w:numPr>
                <w:ilvl w:val="12"/>
                <w:numId w:val="0"/>
              </w:numPr>
              <w:tabs>
                <w:tab w:val="left" w:pos="-720"/>
                <w:tab w:val="left" w:pos="4500"/>
              </w:tabs>
              <w:rPr>
                <w:rFonts w:ascii="Times New Roman" w:hAnsi="Times New Roman" w:cs="Times New Roman"/>
                <w:b/>
                <w:sz w:val="24"/>
                <w:szCs w:val="24"/>
              </w:rPr>
            </w:pPr>
            <w:r w:rsidRPr="00627A1C">
              <w:rPr>
                <w:rFonts w:ascii="Times New Roman" w:hAnsi="Times New Roman" w:cs="Times New Roman"/>
                <w:b/>
                <w:sz w:val="24"/>
                <w:szCs w:val="24"/>
              </w:rPr>
              <w:t xml:space="preserve">If funding is disbursed into a national or regional trust fund: </w:t>
            </w:r>
          </w:p>
          <w:p w14:paraId="644B77B0" w14:textId="77777777" w:rsidR="00A43B9C" w:rsidRPr="00627A1C" w:rsidRDefault="00A43B9C" w:rsidP="00F23D0F">
            <w:pPr>
              <w:tabs>
                <w:tab w:val="left" w:pos="0"/>
              </w:tabs>
              <w:suppressAutoHyphens/>
              <w:jc w:val="both"/>
              <w:rPr>
                <w:b/>
                <w:spacing w:val="-3"/>
              </w:rPr>
            </w:pPr>
            <w:r w:rsidRPr="00627A1C">
              <w:fldChar w:fldCharType="begin">
                <w:ffData>
                  <w:name w:val="Check1"/>
                  <w:enabled/>
                  <w:calcOnExit w:val="0"/>
                  <w:checkBox>
                    <w:sizeAuto/>
                    <w:default w:val="0"/>
                  </w:checkBox>
                </w:ffData>
              </w:fldChar>
            </w:r>
            <w:r w:rsidRPr="00627A1C">
              <w:instrText xml:space="preserve"> FORMCHECKBOX </w:instrText>
            </w:r>
            <w:r w:rsidR="004E21A2">
              <w:fldChar w:fldCharType="separate"/>
            </w:r>
            <w:r w:rsidRPr="00627A1C">
              <w:fldChar w:fldCharType="end"/>
            </w:r>
            <w:r w:rsidRPr="00627A1C">
              <w:tab/>
            </w:r>
            <w:r w:rsidRPr="00627A1C">
              <w:tab/>
            </w:r>
            <w:r w:rsidRPr="00627A1C">
              <w:rPr>
                <w:spacing w:val="-3"/>
              </w:rPr>
              <w:t>Country Trust Fund</w:t>
            </w:r>
            <w:r w:rsidRPr="00627A1C">
              <w:rPr>
                <w:b/>
                <w:spacing w:val="-3"/>
              </w:rPr>
              <w:t xml:space="preserve"> </w:t>
            </w:r>
          </w:p>
          <w:p w14:paraId="3E3B954C" w14:textId="77777777" w:rsidR="00A43B9C" w:rsidRPr="00627A1C" w:rsidRDefault="00A43B9C" w:rsidP="00F23D0F">
            <w:pPr>
              <w:tabs>
                <w:tab w:val="left" w:pos="0"/>
              </w:tabs>
              <w:suppressAutoHyphens/>
              <w:jc w:val="both"/>
              <w:rPr>
                <w:b/>
              </w:rPr>
            </w:pPr>
            <w:r w:rsidRPr="00627A1C">
              <w:fldChar w:fldCharType="begin">
                <w:ffData>
                  <w:name w:val="Check1"/>
                  <w:enabled/>
                  <w:calcOnExit w:val="0"/>
                  <w:checkBox>
                    <w:sizeAuto/>
                    <w:default w:val="0"/>
                  </w:checkBox>
                </w:ffData>
              </w:fldChar>
            </w:r>
            <w:r w:rsidRPr="00627A1C">
              <w:instrText xml:space="preserve"> FORMCHECKBOX </w:instrText>
            </w:r>
            <w:r w:rsidR="004E21A2">
              <w:fldChar w:fldCharType="separate"/>
            </w:r>
            <w:r w:rsidRPr="00627A1C">
              <w:fldChar w:fldCharType="end"/>
            </w:r>
            <w:r w:rsidRPr="00627A1C">
              <w:tab/>
            </w:r>
            <w:r w:rsidRPr="00627A1C">
              <w:tab/>
              <w:t>Regional Trust Fund</w:t>
            </w:r>
            <w:r w:rsidRPr="00627A1C">
              <w:rPr>
                <w:b/>
              </w:rPr>
              <w:t xml:space="preserve"> </w:t>
            </w:r>
          </w:p>
          <w:p w14:paraId="0EDB4FD7" w14:textId="77777777" w:rsidR="00A43B9C" w:rsidRPr="00627A1C" w:rsidRDefault="00A43B9C" w:rsidP="00F23D0F">
            <w:pPr>
              <w:tabs>
                <w:tab w:val="left" w:pos="0"/>
              </w:tabs>
              <w:suppressAutoHyphens/>
              <w:jc w:val="both"/>
              <w:rPr>
                <w:b/>
              </w:rPr>
            </w:pPr>
          </w:p>
          <w:p w14:paraId="0E92ACAC" w14:textId="77777777" w:rsidR="00A43B9C" w:rsidRPr="00627A1C" w:rsidRDefault="00A43B9C" w:rsidP="00A43B9C">
            <w:pPr>
              <w:pStyle w:val="BalloonText"/>
              <w:numPr>
                <w:ilvl w:val="12"/>
                <w:numId w:val="0"/>
              </w:numPr>
              <w:tabs>
                <w:tab w:val="left" w:pos="-720"/>
                <w:tab w:val="left" w:pos="4500"/>
              </w:tabs>
              <w:rPr>
                <w:rFonts w:ascii="Times New Roman" w:hAnsi="Times New Roman" w:cs="Times New Roman"/>
                <w:b/>
                <w:sz w:val="24"/>
                <w:szCs w:val="24"/>
              </w:rPr>
            </w:pPr>
            <w:r w:rsidRPr="00627A1C">
              <w:rPr>
                <w:rFonts w:ascii="Times New Roman" w:hAnsi="Times New Roman" w:cs="Times New Roman"/>
                <w:b/>
                <w:sz w:val="24"/>
                <w:szCs w:val="24"/>
              </w:rPr>
              <w:t xml:space="preserve">Name of Recipient Fund: </w:t>
            </w: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627A1C">
              <w:rPr>
                <w:rFonts w:ascii="Times New Roman" w:hAnsi="Times New Roman" w:cs="Times New Roman"/>
                <w:bCs/>
                <w:iCs/>
                <w:snapToGrid w:val="0"/>
                <w:sz w:val="24"/>
                <w:szCs w:val="24"/>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p>
          <w:p w14:paraId="2BF6F37D" w14:textId="77777777" w:rsidR="00A43B9C" w:rsidRPr="00627A1C" w:rsidRDefault="00A43B9C" w:rsidP="00F23D0F">
            <w:pPr>
              <w:tabs>
                <w:tab w:val="left" w:pos="0"/>
              </w:tabs>
              <w:suppressAutoHyphens/>
              <w:jc w:val="both"/>
              <w:rPr>
                <w:b/>
              </w:rPr>
            </w:pPr>
          </w:p>
        </w:tc>
        <w:tc>
          <w:tcPr>
            <w:tcW w:w="5917" w:type="dxa"/>
          </w:tcPr>
          <w:p w14:paraId="3BE7D44F" w14:textId="77777777" w:rsidR="00A43B9C" w:rsidRPr="00627A1C" w:rsidRDefault="00A43B9C" w:rsidP="00A43B9C">
            <w:pPr>
              <w:rPr>
                <w:b/>
                <w:bCs/>
                <w:iCs/>
              </w:rPr>
            </w:pPr>
            <w:r w:rsidRPr="00627A1C">
              <w:rPr>
                <w:b/>
                <w:bCs/>
                <w:iCs/>
              </w:rPr>
              <w:t xml:space="preserve">Type and name of recipient organizations: </w:t>
            </w:r>
          </w:p>
          <w:p w14:paraId="47C8A2A1" w14:textId="77777777" w:rsidR="00A43B9C" w:rsidRPr="00627A1C" w:rsidRDefault="00A43B9C" w:rsidP="00A43B9C">
            <w:pPr>
              <w:rPr>
                <w:b/>
                <w:bCs/>
                <w:iCs/>
              </w:rPr>
            </w:pPr>
          </w:p>
          <w:p w14:paraId="7713E2B6" w14:textId="671A64D3" w:rsidR="00A43B9C" w:rsidRPr="00627A1C" w:rsidRDefault="00C52518"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Christian Aid Ireland</w:t>
            </w:r>
            <w:proofErr w:type="gramStart"/>
            <w:r w:rsidR="00A43B9C" w:rsidRPr="00627A1C">
              <w:rPr>
                <w:rFonts w:ascii="Times New Roman" w:hAnsi="Times New Roman" w:cs="Times New Roman"/>
                <w:b/>
                <w:sz w:val="24"/>
                <w:szCs w:val="24"/>
              </w:rPr>
              <w:t xml:space="preserve">  </w:t>
            </w:r>
            <w:r w:rsidR="00292635">
              <w:rPr>
                <w:rFonts w:ascii="Times New Roman" w:hAnsi="Times New Roman" w:cs="Times New Roman"/>
                <w:b/>
                <w:sz w:val="24"/>
                <w:szCs w:val="24"/>
              </w:rPr>
              <w:t xml:space="preserve"> </w:t>
            </w:r>
            <w:r w:rsidR="00A43B9C" w:rsidRPr="00627A1C">
              <w:rPr>
                <w:rFonts w:ascii="Times New Roman" w:hAnsi="Times New Roman" w:cs="Times New Roman"/>
                <w:b/>
                <w:sz w:val="24"/>
                <w:szCs w:val="24"/>
              </w:rPr>
              <w:t>(</w:t>
            </w:r>
            <w:proofErr w:type="gramEnd"/>
            <w:r w:rsidR="00A43B9C" w:rsidRPr="00627A1C">
              <w:rPr>
                <w:rFonts w:ascii="Times New Roman" w:hAnsi="Times New Roman" w:cs="Times New Roman"/>
                <w:b/>
                <w:sz w:val="24"/>
                <w:szCs w:val="24"/>
              </w:rPr>
              <w:t>Convening Agency)</w:t>
            </w:r>
          </w:p>
          <w:p w14:paraId="5539A830" w14:textId="1A83D40B" w:rsidR="00A43B9C" w:rsidRDefault="00A43B9C" w:rsidP="00A43B9C">
            <w:pPr>
              <w:pStyle w:val="BalloonText"/>
              <w:numPr>
                <w:ilvl w:val="12"/>
                <w:numId w:val="0"/>
              </w:numPr>
              <w:tabs>
                <w:tab w:val="left" w:pos="-720"/>
                <w:tab w:val="left" w:pos="4500"/>
              </w:tabs>
              <w:rPr>
                <w:rFonts w:ascii="Times New Roman" w:hAnsi="Times New Roman" w:cs="Times New Roman"/>
                <w:b/>
                <w:sz w:val="24"/>
                <w:szCs w:val="24"/>
              </w:rPr>
            </w:pPr>
          </w:p>
          <w:p w14:paraId="4DA3A19E" w14:textId="3490DB8B" w:rsidR="00C52518" w:rsidRPr="00083E81" w:rsidRDefault="00C52518" w:rsidP="00C52518">
            <w:pPr>
              <w:pStyle w:val="Default"/>
              <w:rPr>
                <w:rFonts w:ascii="Times New Roman" w:hAnsi="Times New Roman" w:cs="Times New Roman"/>
                <w:color w:val="auto"/>
                <w:sz w:val="22"/>
                <w:szCs w:val="22"/>
                <w:lang w:val="es-ES"/>
              </w:rPr>
            </w:pPr>
            <w:r>
              <w:rPr>
                <w:rFonts w:ascii="Times New Roman" w:hAnsi="Times New Roman" w:cs="Times New Roman"/>
                <w:color w:val="auto"/>
                <w:sz w:val="22"/>
                <w:szCs w:val="22"/>
                <w:lang w:val="es-ES"/>
              </w:rPr>
              <w:t>1.</w:t>
            </w:r>
            <w:r w:rsidRPr="00083E81">
              <w:rPr>
                <w:rFonts w:ascii="Times New Roman" w:hAnsi="Times New Roman" w:cs="Times New Roman"/>
                <w:color w:val="auto"/>
                <w:sz w:val="22"/>
                <w:szCs w:val="22"/>
                <w:lang w:val="es-ES"/>
              </w:rPr>
              <w:t xml:space="preserve">Comisión Intereclesial de Justicia y Paz (JyP) </w:t>
            </w:r>
          </w:p>
          <w:p w14:paraId="197C0703" w14:textId="612893B3" w:rsidR="00C52518" w:rsidRPr="00083E81" w:rsidRDefault="00C52518" w:rsidP="00C52518">
            <w:pPr>
              <w:pStyle w:val="Default"/>
              <w:rPr>
                <w:rFonts w:ascii="Times New Roman" w:hAnsi="Times New Roman" w:cs="Times New Roman"/>
                <w:color w:val="auto"/>
                <w:sz w:val="22"/>
                <w:szCs w:val="22"/>
                <w:lang w:val="es-ES"/>
              </w:rPr>
            </w:pPr>
            <w:r w:rsidRPr="00083E81">
              <w:rPr>
                <w:rFonts w:ascii="Times New Roman" w:hAnsi="Times New Roman" w:cs="Times New Roman"/>
                <w:color w:val="auto"/>
                <w:sz w:val="22"/>
                <w:szCs w:val="22"/>
                <w:lang w:val="es-ES"/>
              </w:rPr>
              <w:t xml:space="preserve">2.Colombia Diversa (CD) </w:t>
            </w:r>
          </w:p>
          <w:p w14:paraId="4625C50C" w14:textId="4BECCAB8" w:rsidR="00C52518" w:rsidRPr="00083E81" w:rsidRDefault="00C52518" w:rsidP="00C52518">
            <w:pPr>
              <w:pStyle w:val="Default"/>
              <w:rPr>
                <w:rFonts w:ascii="Times New Roman" w:hAnsi="Times New Roman" w:cs="Times New Roman"/>
                <w:color w:val="auto"/>
                <w:sz w:val="22"/>
                <w:szCs w:val="22"/>
                <w:lang w:val="es-ES"/>
              </w:rPr>
            </w:pPr>
            <w:r w:rsidRPr="00083E81">
              <w:rPr>
                <w:rFonts w:ascii="Times New Roman" w:hAnsi="Times New Roman" w:cs="Times New Roman"/>
                <w:color w:val="auto"/>
                <w:sz w:val="22"/>
                <w:szCs w:val="22"/>
                <w:lang w:val="es-ES"/>
              </w:rPr>
              <w:t xml:space="preserve">3. Red Nacional de Mujeres (RNM) </w:t>
            </w:r>
          </w:p>
          <w:p w14:paraId="3BA0CDE8" w14:textId="409CAA2F" w:rsidR="00C52518" w:rsidRPr="00292635" w:rsidRDefault="00C52518" w:rsidP="00A43B9C">
            <w:pPr>
              <w:pStyle w:val="BalloonText"/>
              <w:numPr>
                <w:ilvl w:val="12"/>
                <w:numId w:val="0"/>
              </w:numPr>
              <w:tabs>
                <w:tab w:val="left" w:pos="-720"/>
                <w:tab w:val="left" w:pos="4500"/>
              </w:tabs>
              <w:rPr>
                <w:rFonts w:ascii="Times New Roman" w:hAnsi="Times New Roman" w:cs="Times New Roman"/>
                <w:b/>
                <w:sz w:val="24"/>
                <w:szCs w:val="24"/>
                <w:lang w:val="es-ES"/>
              </w:rPr>
            </w:pPr>
          </w:p>
        </w:tc>
      </w:tr>
      <w:tr w:rsidR="00793DE6" w:rsidRPr="00627A1C" w14:paraId="3B6DAA11" w14:textId="77777777" w:rsidTr="00F23D0F">
        <w:trPr>
          <w:trHeight w:val="368"/>
        </w:trPr>
        <w:tc>
          <w:tcPr>
            <w:tcW w:w="10080" w:type="dxa"/>
            <w:gridSpan w:val="2"/>
          </w:tcPr>
          <w:p w14:paraId="05BCD0D9" w14:textId="022BDB19" w:rsidR="00793DE6" w:rsidRPr="00627A1C" w:rsidRDefault="0025220B" w:rsidP="00F23D0F">
            <w:pPr>
              <w:rPr>
                <w:b/>
                <w:bCs/>
                <w:iCs/>
              </w:rPr>
            </w:pPr>
            <w:r w:rsidRPr="00627A1C">
              <w:rPr>
                <w:b/>
                <w:bCs/>
                <w:iCs/>
              </w:rPr>
              <w:t>D</w:t>
            </w:r>
            <w:r w:rsidR="00793DE6" w:rsidRPr="00627A1C">
              <w:rPr>
                <w:b/>
                <w:bCs/>
                <w:iCs/>
              </w:rPr>
              <w:t>ate</w:t>
            </w:r>
            <w:r w:rsidRPr="00627A1C">
              <w:rPr>
                <w:b/>
                <w:bCs/>
                <w:iCs/>
              </w:rPr>
              <w:t xml:space="preserve"> of first transfer</w:t>
            </w:r>
            <w:r w:rsidR="00793DE6" w:rsidRPr="00627A1C">
              <w:rPr>
                <w:b/>
                <w:bCs/>
                <w:iCs/>
              </w:rPr>
              <w:t xml:space="preserve">: </w:t>
            </w:r>
            <w:r w:rsidR="00C50956">
              <w:rPr>
                <w:b/>
                <w:bCs/>
                <w:iCs/>
              </w:rPr>
              <w:t>12 February 2021.</w:t>
            </w:r>
          </w:p>
          <w:p w14:paraId="37A4BB59" w14:textId="20EE6093" w:rsidR="004D141E" w:rsidRPr="00627A1C" w:rsidRDefault="00793DE6" w:rsidP="00F23D0F">
            <w:pPr>
              <w:rPr>
                <w:bCs/>
                <w:iCs/>
                <w:snapToGrid w:val="0"/>
              </w:rPr>
            </w:pPr>
            <w:r w:rsidRPr="00627A1C">
              <w:rPr>
                <w:b/>
                <w:bCs/>
                <w:iCs/>
              </w:rPr>
              <w:t xml:space="preserve">Project </w:t>
            </w:r>
            <w:r w:rsidR="001C56B8" w:rsidRPr="00627A1C">
              <w:rPr>
                <w:b/>
                <w:bCs/>
                <w:iCs/>
              </w:rPr>
              <w:t>end date</w:t>
            </w:r>
            <w:r w:rsidRPr="00627A1C">
              <w:rPr>
                <w:b/>
                <w:bCs/>
                <w:iCs/>
              </w:rPr>
              <w:t>:</w:t>
            </w:r>
            <w:r w:rsidR="00C50956">
              <w:rPr>
                <w:b/>
                <w:bCs/>
                <w:iCs/>
              </w:rPr>
              <w:t xml:space="preserve"> 9 </w:t>
            </w:r>
            <w:r w:rsidR="00292635">
              <w:rPr>
                <w:b/>
                <w:bCs/>
                <w:iCs/>
              </w:rPr>
              <w:t>August</w:t>
            </w:r>
            <w:r w:rsidR="00C50956">
              <w:rPr>
                <w:b/>
                <w:bCs/>
                <w:iCs/>
              </w:rPr>
              <w:t xml:space="preserve"> 2022</w:t>
            </w:r>
            <w:r w:rsidR="0025220B" w:rsidRPr="00627A1C">
              <w:rPr>
                <w:bCs/>
                <w:iCs/>
                <w:snapToGrid w:val="0"/>
              </w:rPr>
              <w:t xml:space="preserve">  </w:t>
            </w:r>
          </w:p>
          <w:p w14:paraId="45B406BF" w14:textId="41079DCB" w:rsidR="00793DE6" w:rsidRPr="00627A1C" w:rsidRDefault="0025220B" w:rsidP="00F23D0F">
            <w:pPr>
              <w:rPr>
                <w:b/>
                <w:bCs/>
                <w:iCs/>
              </w:rPr>
            </w:pPr>
            <w:r w:rsidRPr="00627A1C">
              <w:rPr>
                <w:b/>
                <w:iCs/>
                <w:snapToGrid w:val="0"/>
              </w:rPr>
              <w:t>Is the current project end date within 6 months?</w:t>
            </w:r>
            <w:r w:rsidRPr="00627A1C">
              <w:rPr>
                <w:bCs/>
                <w:iCs/>
                <w:snapToGrid w:val="0"/>
              </w:rPr>
              <w:t xml:space="preserve"> </w:t>
            </w:r>
            <w:r w:rsidR="00C50956">
              <w:rPr>
                <w:bCs/>
                <w:iCs/>
                <w:snapToGrid w:val="0"/>
              </w:rPr>
              <w:t>No</w:t>
            </w:r>
          </w:p>
          <w:p w14:paraId="267396D1" w14:textId="77777777" w:rsidR="00793DE6" w:rsidRPr="00627A1C" w:rsidRDefault="00793DE6" w:rsidP="00793DE6">
            <w:pPr>
              <w:rPr>
                <w:b/>
                <w:bCs/>
                <w:iCs/>
              </w:rPr>
            </w:pPr>
          </w:p>
        </w:tc>
      </w:tr>
      <w:tr w:rsidR="00793DE6" w:rsidRPr="00627A1C" w14:paraId="0A32218D" w14:textId="77777777" w:rsidTr="00F23D0F">
        <w:trPr>
          <w:trHeight w:val="368"/>
        </w:trPr>
        <w:tc>
          <w:tcPr>
            <w:tcW w:w="10080" w:type="dxa"/>
            <w:gridSpan w:val="2"/>
          </w:tcPr>
          <w:p w14:paraId="7922155B" w14:textId="77777777" w:rsidR="00793DE6" w:rsidRPr="00627A1C" w:rsidRDefault="004D141E" w:rsidP="00F23D0F">
            <w:pPr>
              <w:rPr>
                <w:b/>
                <w:bCs/>
                <w:iCs/>
              </w:rPr>
            </w:pPr>
            <w:r w:rsidRPr="00627A1C">
              <w:rPr>
                <w:b/>
                <w:bCs/>
                <w:iCs/>
              </w:rPr>
              <w:t>Check if the</w:t>
            </w:r>
            <w:r w:rsidR="00793DE6" w:rsidRPr="00627A1C">
              <w:rPr>
                <w:b/>
                <w:bCs/>
                <w:iCs/>
              </w:rPr>
              <w:t xml:space="preserve"> project fall</w:t>
            </w:r>
            <w:r w:rsidRPr="00627A1C">
              <w:rPr>
                <w:b/>
                <w:bCs/>
                <w:iCs/>
              </w:rPr>
              <w:t>s</w:t>
            </w:r>
            <w:r w:rsidR="00793DE6" w:rsidRPr="00627A1C">
              <w:rPr>
                <w:b/>
                <w:bCs/>
                <w:iCs/>
              </w:rPr>
              <w:t xml:space="preserve"> under one</w:t>
            </w:r>
            <w:r w:rsidR="00BC71E1" w:rsidRPr="00627A1C">
              <w:rPr>
                <w:b/>
                <w:bCs/>
                <w:iCs/>
              </w:rPr>
              <w:t xml:space="preserve"> or more</w:t>
            </w:r>
            <w:r w:rsidR="00793DE6" w:rsidRPr="00627A1C">
              <w:rPr>
                <w:b/>
                <w:bCs/>
                <w:iCs/>
              </w:rPr>
              <w:t xml:space="preserve"> PBF priority window</w:t>
            </w:r>
            <w:r w:rsidRPr="00627A1C">
              <w:rPr>
                <w:b/>
                <w:bCs/>
                <w:iCs/>
              </w:rPr>
              <w:t>s</w:t>
            </w:r>
            <w:r w:rsidR="00793DE6" w:rsidRPr="00627A1C">
              <w:rPr>
                <w:b/>
                <w:bCs/>
                <w:iCs/>
              </w:rPr>
              <w:t>:</w:t>
            </w:r>
          </w:p>
          <w:p w14:paraId="2B9A3354" w14:textId="0DE5E49D" w:rsidR="00793DE6" w:rsidRPr="00627A1C" w:rsidRDefault="00C50956" w:rsidP="00F23D0F">
            <w:r>
              <w:fldChar w:fldCharType="begin">
                <w:ffData>
                  <w:name w:val=""/>
                  <w:enabled/>
                  <w:calcOnExit w:val="0"/>
                  <w:checkBox>
                    <w:sizeAuto/>
                    <w:default w:val="1"/>
                  </w:checkBox>
                </w:ffData>
              </w:fldChar>
            </w:r>
            <w:r>
              <w:instrText xml:space="preserve"> FORMCHECKBOX </w:instrText>
            </w:r>
            <w:r w:rsidR="004E21A2">
              <w:fldChar w:fldCharType="separate"/>
            </w:r>
            <w:r>
              <w:fldChar w:fldCharType="end"/>
            </w:r>
            <w:r w:rsidR="00793DE6" w:rsidRPr="00627A1C">
              <w:t xml:space="preserve"> Gender promotion initiative</w:t>
            </w:r>
          </w:p>
          <w:p w14:paraId="55AFED50" w14:textId="77777777" w:rsidR="00793DE6" w:rsidRPr="00627A1C" w:rsidRDefault="00793DE6" w:rsidP="00F23D0F">
            <w:r w:rsidRPr="00627A1C">
              <w:fldChar w:fldCharType="begin">
                <w:ffData>
                  <w:name w:val=""/>
                  <w:enabled/>
                  <w:calcOnExit w:val="0"/>
                  <w:checkBox>
                    <w:sizeAuto/>
                    <w:default w:val="0"/>
                  </w:checkBox>
                </w:ffData>
              </w:fldChar>
            </w:r>
            <w:r w:rsidRPr="00627A1C">
              <w:instrText xml:space="preserve"> FORMCHECKBOX </w:instrText>
            </w:r>
            <w:r w:rsidR="004E21A2">
              <w:fldChar w:fldCharType="separate"/>
            </w:r>
            <w:r w:rsidRPr="00627A1C">
              <w:fldChar w:fldCharType="end"/>
            </w:r>
            <w:r w:rsidRPr="00627A1C">
              <w:t xml:space="preserve"> Youth promotion initiative</w:t>
            </w:r>
          </w:p>
          <w:p w14:paraId="5930010F" w14:textId="77777777" w:rsidR="00793DE6" w:rsidRPr="00627A1C" w:rsidRDefault="00793DE6" w:rsidP="00F23D0F">
            <w:r w:rsidRPr="00627A1C">
              <w:fldChar w:fldCharType="begin">
                <w:ffData>
                  <w:name w:val=""/>
                  <w:enabled/>
                  <w:calcOnExit w:val="0"/>
                  <w:checkBox>
                    <w:sizeAuto/>
                    <w:default w:val="0"/>
                  </w:checkBox>
                </w:ffData>
              </w:fldChar>
            </w:r>
            <w:r w:rsidRPr="00627A1C">
              <w:instrText xml:space="preserve"> FORMCHECKBOX </w:instrText>
            </w:r>
            <w:r w:rsidR="004E21A2">
              <w:fldChar w:fldCharType="separate"/>
            </w:r>
            <w:r w:rsidRPr="00627A1C">
              <w:fldChar w:fldCharType="end"/>
            </w:r>
            <w:r w:rsidRPr="00627A1C">
              <w:t xml:space="preserve"> Transition from UN or regional peacekeeping or special political missions</w:t>
            </w:r>
          </w:p>
          <w:p w14:paraId="21A584FA" w14:textId="77777777" w:rsidR="00793DE6" w:rsidRPr="00627A1C" w:rsidRDefault="00793DE6" w:rsidP="00F23D0F">
            <w:r w:rsidRPr="00627A1C">
              <w:fldChar w:fldCharType="begin">
                <w:ffData>
                  <w:name w:val=""/>
                  <w:enabled/>
                  <w:calcOnExit w:val="0"/>
                  <w:checkBox>
                    <w:sizeAuto/>
                    <w:default w:val="0"/>
                  </w:checkBox>
                </w:ffData>
              </w:fldChar>
            </w:r>
            <w:r w:rsidRPr="00627A1C">
              <w:instrText xml:space="preserve"> FORMCHECKBOX </w:instrText>
            </w:r>
            <w:r w:rsidR="004E21A2">
              <w:fldChar w:fldCharType="separate"/>
            </w:r>
            <w:r w:rsidRPr="00627A1C">
              <w:fldChar w:fldCharType="end"/>
            </w:r>
            <w:r w:rsidRPr="00627A1C">
              <w:t xml:space="preserve"> Cross-border or regional project</w:t>
            </w:r>
          </w:p>
          <w:p w14:paraId="65EB2D34" w14:textId="77777777" w:rsidR="00793DE6" w:rsidRPr="00627A1C" w:rsidRDefault="00793DE6" w:rsidP="00F23D0F">
            <w:pPr>
              <w:rPr>
                <w:b/>
                <w:bCs/>
                <w:iCs/>
              </w:rPr>
            </w:pPr>
          </w:p>
        </w:tc>
      </w:tr>
      <w:tr w:rsidR="00793DE6" w:rsidRPr="00627A1C" w14:paraId="481DE647" w14:textId="77777777" w:rsidTr="00F23D0F">
        <w:trPr>
          <w:trHeight w:val="1124"/>
        </w:trPr>
        <w:tc>
          <w:tcPr>
            <w:tcW w:w="10080" w:type="dxa"/>
            <w:gridSpan w:val="2"/>
          </w:tcPr>
          <w:p w14:paraId="403DC2CA" w14:textId="77777777" w:rsidR="00793DE6" w:rsidRPr="00627A1C" w:rsidRDefault="00793DE6" w:rsidP="00F23D0F">
            <w:pPr>
              <w:rPr>
                <w:b/>
                <w:bCs/>
                <w:iCs/>
              </w:rPr>
            </w:pPr>
            <w:r w:rsidRPr="00627A1C">
              <w:rPr>
                <w:b/>
                <w:bCs/>
                <w:iCs/>
              </w:rPr>
              <w:t xml:space="preserve">Total PBF approved project budget (by recipient organization): </w:t>
            </w:r>
          </w:p>
          <w:p w14:paraId="1C668B70" w14:textId="77777777" w:rsidR="00006EC0" w:rsidRPr="00627A1C" w:rsidRDefault="00006EC0" w:rsidP="00F23D0F">
            <w:pPr>
              <w:rPr>
                <w:b/>
                <w:iCs/>
                <w:snapToGrid w:val="0"/>
              </w:rPr>
            </w:pPr>
            <w:bookmarkStart w:id="0" w:name="_Hlk39507683"/>
            <w:r w:rsidRPr="00627A1C">
              <w:rPr>
                <w:b/>
                <w:iCs/>
                <w:snapToGrid w:val="0"/>
              </w:rPr>
              <w:t xml:space="preserve">Recipient Organization              Amount  </w:t>
            </w:r>
          </w:p>
          <w:p w14:paraId="2500092D" w14:textId="77777777" w:rsidR="00006EC0" w:rsidRPr="00627A1C" w:rsidRDefault="00006EC0" w:rsidP="00F23D0F">
            <w:pPr>
              <w:rPr>
                <w:bCs/>
                <w:iCs/>
                <w:snapToGrid w:val="0"/>
              </w:rPr>
            </w:pPr>
          </w:p>
          <w:bookmarkEnd w:id="0"/>
          <w:p w14:paraId="0D6CD3C0" w14:textId="3F71FE60" w:rsidR="00793DE6" w:rsidRPr="00627A1C" w:rsidRDefault="00C50956" w:rsidP="00F23D0F">
            <w:pPr>
              <w:rPr>
                <w:iCs/>
              </w:rPr>
            </w:pPr>
            <w:r>
              <w:rPr>
                <w:bCs/>
                <w:iCs/>
                <w:snapToGrid w:val="0"/>
              </w:rPr>
              <w:t xml:space="preserve">Christian Aid Ireland </w:t>
            </w:r>
            <w:r w:rsidRPr="00627A1C">
              <w:rPr>
                <w:bCs/>
                <w:iCs/>
                <w:snapToGrid w:val="0"/>
              </w:rPr>
              <w:t xml:space="preserve">   </w:t>
            </w:r>
            <w:r w:rsidRPr="00627A1C">
              <w:rPr>
                <w:b/>
                <w:bCs/>
                <w:iCs/>
              </w:rPr>
              <w:t xml:space="preserve">                                         </w:t>
            </w:r>
            <w:r w:rsidR="00793DE6" w:rsidRPr="00627A1C">
              <w:rPr>
                <w:iCs/>
              </w:rPr>
              <w:t xml:space="preserve">$ </w:t>
            </w:r>
            <w:r w:rsidRPr="006B4F5D">
              <w:rPr>
                <w:rFonts w:asciiTheme="majorBidi" w:hAnsiTheme="majorBidi" w:cstheme="majorBidi"/>
                <w:sz w:val="22"/>
                <w:szCs w:val="22"/>
              </w:rPr>
              <w:t>1,100,000</w:t>
            </w:r>
          </w:p>
          <w:p w14:paraId="151B93FE" w14:textId="3B7F52B3" w:rsidR="00C12D6A" w:rsidRPr="00627A1C" w:rsidRDefault="00C12D6A">
            <w:pPr>
              <w:pStyle w:val="BalloonText"/>
              <w:numPr>
                <w:ilvl w:val="12"/>
                <w:numId w:val="0"/>
              </w:numPr>
              <w:tabs>
                <w:tab w:val="left" w:pos="-720"/>
                <w:tab w:val="left" w:pos="4500"/>
              </w:tabs>
              <w:suppressAutoHyphens/>
              <w:rPr>
                <w:rFonts w:ascii="Times New Roman" w:hAnsi="Times New Roman" w:cs="Times New Roman"/>
                <w:bCs/>
                <w:iCs/>
                <w:snapToGrid w:val="0"/>
                <w:sz w:val="24"/>
                <w:szCs w:val="24"/>
              </w:rPr>
            </w:pPr>
            <w:r w:rsidRPr="00627A1C">
              <w:rPr>
                <w:rFonts w:ascii="Times New Roman" w:hAnsi="Times New Roman" w:cs="Times New Roman"/>
                <w:bCs/>
                <w:iCs/>
                <w:snapToGrid w:val="0"/>
                <w:sz w:val="24"/>
                <w:szCs w:val="24"/>
              </w:rPr>
              <w:t xml:space="preserve">  </w:t>
            </w:r>
            <w:r w:rsidR="00006EC0" w:rsidRPr="00627A1C">
              <w:rPr>
                <w:rFonts w:ascii="Times New Roman" w:hAnsi="Times New Roman" w:cs="Times New Roman"/>
                <w:bCs/>
                <w:iCs/>
                <w:snapToGrid w:val="0"/>
                <w:sz w:val="24"/>
                <w:szCs w:val="24"/>
              </w:rPr>
              <w:t xml:space="preserve">                                         </w:t>
            </w:r>
          </w:p>
          <w:p w14:paraId="5E09328A" w14:textId="1E94791E" w:rsidR="00793DE6" w:rsidRPr="00627A1C" w:rsidRDefault="00006EC0"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rPr>
            </w:pPr>
            <w:r w:rsidRPr="00627A1C">
              <w:rPr>
                <w:rFonts w:ascii="Times New Roman" w:hAnsi="Times New Roman" w:cs="Times New Roman"/>
                <w:sz w:val="24"/>
                <w:szCs w:val="24"/>
              </w:rPr>
              <w:t xml:space="preserve">                                           </w:t>
            </w:r>
            <w:r w:rsidR="00793DE6" w:rsidRPr="00627A1C">
              <w:rPr>
                <w:rFonts w:ascii="Times New Roman" w:hAnsi="Times New Roman" w:cs="Times New Roman"/>
                <w:sz w:val="24"/>
                <w:szCs w:val="24"/>
              </w:rPr>
              <w:t>Total:</w:t>
            </w:r>
            <w:r w:rsidRPr="00627A1C">
              <w:rPr>
                <w:rFonts w:ascii="Times New Roman" w:hAnsi="Times New Roman" w:cs="Times New Roman"/>
                <w:sz w:val="24"/>
                <w:szCs w:val="24"/>
              </w:rPr>
              <w:t xml:space="preserve"> $ </w:t>
            </w:r>
            <w:r w:rsidR="00C50956" w:rsidRPr="006B4F5D">
              <w:rPr>
                <w:rFonts w:asciiTheme="majorBidi" w:hAnsiTheme="majorBidi" w:cstheme="majorBidi"/>
                <w:sz w:val="22"/>
                <w:szCs w:val="22"/>
              </w:rPr>
              <w:t>1,100,000</w:t>
            </w:r>
            <w:r w:rsidR="00C12D6A" w:rsidRPr="00627A1C">
              <w:rPr>
                <w:rFonts w:ascii="Times New Roman" w:hAnsi="Times New Roman" w:cs="Times New Roman"/>
                <w:bCs/>
                <w:iCs/>
                <w:snapToGrid w:val="0"/>
                <w:sz w:val="24"/>
                <w:szCs w:val="24"/>
              </w:rPr>
              <w:t xml:space="preserve"> </w:t>
            </w:r>
          </w:p>
          <w:p w14:paraId="21E4CBF9" w14:textId="73FBB34D" w:rsidR="001C56B8" w:rsidRDefault="001C56B8"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rPr>
            </w:pPr>
            <w:r w:rsidRPr="00627A1C">
              <w:rPr>
                <w:rFonts w:ascii="Times New Roman" w:hAnsi="Times New Roman" w:cs="Times New Roman"/>
                <w:bCs/>
                <w:iCs/>
                <w:snapToGrid w:val="0"/>
                <w:sz w:val="24"/>
                <w:szCs w:val="24"/>
              </w:rPr>
              <w:t xml:space="preserve">Approximate implementation rate as percentage of total project budget: </w:t>
            </w:r>
            <w:r w:rsidR="00C50956">
              <w:rPr>
                <w:rFonts w:ascii="Times New Roman" w:hAnsi="Times New Roman" w:cs="Times New Roman"/>
                <w:bCs/>
                <w:iCs/>
                <w:snapToGrid w:val="0"/>
                <w:sz w:val="24"/>
                <w:szCs w:val="24"/>
              </w:rPr>
              <w:t>2%</w:t>
            </w:r>
            <w:r w:rsidR="001E2975">
              <w:rPr>
                <w:rFonts w:ascii="Times New Roman" w:hAnsi="Times New Roman" w:cs="Times New Roman"/>
                <w:bCs/>
                <w:iCs/>
                <w:snapToGrid w:val="0"/>
                <w:sz w:val="24"/>
                <w:szCs w:val="24"/>
              </w:rPr>
              <w:t xml:space="preserve"> </w:t>
            </w:r>
            <w:r w:rsidR="00F52C45">
              <w:rPr>
                <w:rFonts w:ascii="Times New Roman" w:hAnsi="Times New Roman" w:cs="Times New Roman"/>
                <w:bCs/>
                <w:iCs/>
                <w:snapToGrid w:val="0"/>
                <w:sz w:val="24"/>
                <w:szCs w:val="24"/>
              </w:rPr>
              <w:t xml:space="preserve">(based on actuals, commitments </w:t>
            </w:r>
            <w:r w:rsidR="004358A8">
              <w:rPr>
                <w:rFonts w:ascii="Times New Roman" w:hAnsi="Times New Roman" w:cs="Times New Roman"/>
                <w:bCs/>
                <w:iCs/>
                <w:snapToGrid w:val="0"/>
                <w:sz w:val="24"/>
                <w:szCs w:val="24"/>
              </w:rPr>
              <w:t>have not been</w:t>
            </w:r>
            <w:r w:rsidR="00F52C45">
              <w:rPr>
                <w:rFonts w:ascii="Times New Roman" w:hAnsi="Times New Roman" w:cs="Times New Roman"/>
                <w:bCs/>
                <w:iCs/>
                <w:snapToGrid w:val="0"/>
                <w:sz w:val="24"/>
                <w:szCs w:val="24"/>
              </w:rPr>
              <w:t xml:space="preserve"> </w:t>
            </w:r>
            <w:r w:rsidR="007C187A">
              <w:rPr>
                <w:rFonts w:ascii="Times New Roman" w:hAnsi="Times New Roman" w:cs="Times New Roman"/>
                <w:bCs/>
                <w:iCs/>
                <w:snapToGrid w:val="0"/>
                <w:sz w:val="24"/>
                <w:szCs w:val="24"/>
              </w:rPr>
              <w:t xml:space="preserve">factored </w:t>
            </w:r>
            <w:r w:rsidR="004358A8">
              <w:rPr>
                <w:rFonts w:ascii="Times New Roman" w:hAnsi="Times New Roman" w:cs="Times New Roman"/>
                <w:bCs/>
                <w:iCs/>
                <w:snapToGrid w:val="0"/>
                <w:sz w:val="24"/>
                <w:szCs w:val="24"/>
              </w:rPr>
              <w:t>into this report</w:t>
            </w:r>
            <w:r w:rsidR="00F52C45">
              <w:rPr>
                <w:rFonts w:ascii="Times New Roman" w:hAnsi="Times New Roman" w:cs="Times New Roman"/>
                <w:bCs/>
                <w:iCs/>
                <w:snapToGrid w:val="0"/>
                <w:sz w:val="24"/>
                <w:szCs w:val="24"/>
              </w:rPr>
              <w:t xml:space="preserve">. </w:t>
            </w:r>
            <w:r w:rsidR="00292635">
              <w:rPr>
                <w:rFonts w:ascii="Times New Roman" w:hAnsi="Times New Roman" w:cs="Times New Roman"/>
                <w:bCs/>
                <w:iCs/>
                <w:snapToGrid w:val="0"/>
                <w:sz w:val="24"/>
                <w:szCs w:val="24"/>
              </w:rPr>
              <w:t>(</w:t>
            </w:r>
            <w:r w:rsidR="004358A8">
              <w:rPr>
                <w:rFonts w:ascii="Times New Roman" w:hAnsi="Times New Roman" w:cs="Times New Roman"/>
                <w:bCs/>
                <w:iCs/>
                <w:snapToGrid w:val="0"/>
                <w:sz w:val="24"/>
                <w:szCs w:val="24"/>
              </w:rPr>
              <w:t>Quarterly</w:t>
            </w:r>
            <w:r w:rsidR="00F52C45">
              <w:rPr>
                <w:rFonts w:ascii="Times New Roman" w:hAnsi="Times New Roman" w:cs="Times New Roman"/>
                <w:bCs/>
                <w:iCs/>
                <w:snapToGrid w:val="0"/>
                <w:sz w:val="24"/>
                <w:szCs w:val="24"/>
              </w:rPr>
              <w:t xml:space="preserve"> report</w:t>
            </w:r>
            <w:r w:rsidR="004358A8">
              <w:rPr>
                <w:rFonts w:ascii="Times New Roman" w:hAnsi="Times New Roman" w:cs="Times New Roman"/>
                <w:bCs/>
                <w:iCs/>
                <w:snapToGrid w:val="0"/>
                <w:sz w:val="24"/>
                <w:szCs w:val="24"/>
              </w:rPr>
              <w:t>s</w:t>
            </w:r>
            <w:r w:rsidR="00F52C45">
              <w:rPr>
                <w:rFonts w:ascii="Times New Roman" w:hAnsi="Times New Roman" w:cs="Times New Roman"/>
                <w:bCs/>
                <w:iCs/>
                <w:snapToGrid w:val="0"/>
                <w:sz w:val="24"/>
                <w:szCs w:val="24"/>
              </w:rPr>
              <w:t xml:space="preserve"> </w:t>
            </w:r>
            <w:r w:rsidR="004358A8">
              <w:rPr>
                <w:rFonts w:ascii="Times New Roman" w:hAnsi="Times New Roman" w:cs="Times New Roman"/>
                <w:bCs/>
                <w:iCs/>
                <w:snapToGrid w:val="0"/>
                <w:sz w:val="24"/>
                <w:szCs w:val="24"/>
              </w:rPr>
              <w:t>include</w:t>
            </w:r>
            <w:r w:rsidR="00F52C45">
              <w:rPr>
                <w:rFonts w:ascii="Times New Roman" w:hAnsi="Times New Roman" w:cs="Times New Roman"/>
                <w:bCs/>
                <w:iCs/>
                <w:snapToGrid w:val="0"/>
                <w:sz w:val="24"/>
                <w:szCs w:val="24"/>
              </w:rPr>
              <w:t xml:space="preserve"> both commitments </w:t>
            </w:r>
            <w:r w:rsidR="004358A8">
              <w:rPr>
                <w:rFonts w:ascii="Times New Roman" w:hAnsi="Times New Roman" w:cs="Times New Roman"/>
                <w:bCs/>
                <w:iCs/>
                <w:snapToGrid w:val="0"/>
                <w:sz w:val="24"/>
                <w:szCs w:val="24"/>
              </w:rPr>
              <w:t>and</w:t>
            </w:r>
            <w:r w:rsidR="00F52C45">
              <w:rPr>
                <w:rFonts w:ascii="Times New Roman" w:hAnsi="Times New Roman" w:cs="Times New Roman"/>
                <w:bCs/>
                <w:iCs/>
                <w:snapToGrid w:val="0"/>
                <w:sz w:val="24"/>
                <w:szCs w:val="24"/>
              </w:rPr>
              <w:t xml:space="preserve"> actuals </w:t>
            </w:r>
            <w:r w:rsidR="004358A8">
              <w:rPr>
                <w:rFonts w:ascii="Times New Roman" w:hAnsi="Times New Roman" w:cs="Times New Roman"/>
                <w:bCs/>
                <w:iCs/>
                <w:snapToGrid w:val="0"/>
                <w:sz w:val="24"/>
                <w:szCs w:val="24"/>
              </w:rPr>
              <w:t>in response to the</w:t>
            </w:r>
            <w:r w:rsidR="00F52C45">
              <w:rPr>
                <w:rFonts w:ascii="Times New Roman" w:hAnsi="Times New Roman" w:cs="Times New Roman"/>
                <w:bCs/>
                <w:iCs/>
                <w:snapToGrid w:val="0"/>
                <w:sz w:val="24"/>
                <w:szCs w:val="24"/>
              </w:rPr>
              <w:t xml:space="preserve"> UN budget category 6)</w:t>
            </w:r>
          </w:p>
          <w:p w14:paraId="4222B856" w14:textId="0D85BD8C" w:rsidR="001E2975" w:rsidRDefault="001E2975" w:rsidP="001E2975">
            <w:pPr>
              <w:jc w:val="both"/>
              <w:rPr>
                <w:sz w:val="22"/>
                <w:szCs w:val="22"/>
              </w:rPr>
            </w:pPr>
            <w:r>
              <w:rPr>
                <w:sz w:val="22"/>
                <w:szCs w:val="22"/>
              </w:rPr>
              <w:t>The</w:t>
            </w:r>
            <w:r w:rsidR="004358A8">
              <w:rPr>
                <w:sz w:val="22"/>
                <w:szCs w:val="22"/>
              </w:rPr>
              <w:t xml:space="preserve">re is a low utilization rate of the actual </w:t>
            </w:r>
            <w:r w:rsidR="003F7F72">
              <w:rPr>
                <w:sz w:val="22"/>
                <w:szCs w:val="22"/>
              </w:rPr>
              <w:t>expenditure</w:t>
            </w:r>
            <w:r>
              <w:rPr>
                <w:sz w:val="22"/>
                <w:szCs w:val="22"/>
              </w:rPr>
              <w:t xml:space="preserve">, </w:t>
            </w:r>
            <w:r w:rsidR="004358A8">
              <w:rPr>
                <w:sz w:val="22"/>
                <w:szCs w:val="22"/>
              </w:rPr>
              <w:t xml:space="preserve">due to the delays outlined below due to Covid-19, the National </w:t>
            </w:r>
            <w:r w:rsidR="00292635">
              <w:rPr>
                <w:sz w:val="22"/>
                <w:szCs w:val="22"/>
              </w:rPr>
              <w:t>Strike,</w:t>
            </w:r>
            <w:r w:rsidR="004358A8">
              <w:rPr>
                <w:sz w:val="22"/>
                <w:szCs w:val="22"/>
              </w:rPr>
              <w:t xml:space="preserve"> and </w:t>
            </w:r>
            <w:r w:rsidR="00292635">
              <w:rPr>
                <w:sz w:val="22"/>
                <w:szCs w:val="22"/>
              </w:rPr>
              <w:t xml:space="preserve">the temporary </w:t>
            </w:r>
            <w:r w:rsidR="004358A8">
              <w:rPr>
                <w:sz w:val="22"/>
                <w:szCs w:val="22"/>
              </w:rPr>
              <w:t>suspension of a partner</w:t>
            </w:r>
            <w:r w:rsidR="00292635">
              <w:rPr>
                <w:sz w:val="22"/>
                <w:szCs w:val="22"/>
              </w:rPr>
              <w:t xml:space="preserve">. </w:t>
            </w:r>
          </w:p>
          <w:p w14:paraId="2DD792AD" w14:textId="77777777" w:rsidR="001E2975" w:rsidRDefault="001E2975"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rPr>
            </w:pPr>
          </w:p>
          <w:p w14:paraId="6901A670" w14:textId="4B91C664" w:rsidR="00793DE6" w:rsidRPr="00627A1C" w:rsidRDefault="007C288F" w:rsidP="001A3157">
            <w:pPr>
              <w:pStyle w:val="BalloonText"/>
              <w:numPr>
                <w:ilvl w:val="12"/>
                <w:numId w:val="0"/>
              </w:numPr>
              <w:tabs>
                <w:tab w:val="left" w:pos="-720"/>
                <w:tab w:val="left" w:pos="4500"/>
              </w:tabs>
              <w:suppressAutoHyphens/>
              <w:rPr>
                <w:rFonts w:ascii="Times New Roman" w:hAnsi="Times New Roman" w:cs="Times New Roman"/>
                <w:sz w:val="24"/>
                <w:szCs w:val="24"/>
              </w:rPr>
            </w:pPr>
            <w:r w:rsidRPr="00826923">
              <w:rPr>
                <w:rFonts w:ascii="Times New Roman" w:hAnsi="Times New Roman" w:cs="Times New Roman"/>
                <w:bCs/>
                <w:iCs/>
                <w:snapToGrid w:val="0"/>
                <w:sz w:val="23"/>
                <w:szCs w:val="23"/>
              </w:rPr>
              <w:t>*ATTACH PROJECT EXCEL BUDGET SHOWING CURRENT APPROXIMATE EXPENDITURE*</w:t>
            </w:r>
          </w:p>
          <w:p w14:paraId="5F48B706" w14:textId="3274C345" w:rsidR="00006EC0" w:rsidRPr="00627A1C" w:rsidRDefault="00006EC0" w:rsidP="00006EC0">
            <w:pPr>
              <w:pStyle w:val="BalloonText"/>
              <w:numPr>
                <w:ilvl w:val="12"/>
                <w:numId w:val="0"/>
              </w:numPr>
              <w:tabs>
                <w:tab w:val="left" w:pos="-720"/>
                <w:tab w:val="left" w:pos="4500"/>
              </w:tabs>
              <w:suppressAutoHyphens/>
              <w:rPr>
                <w:rFonts w:ascii="Times New Roman" w:hAnsi="Times New Roman" w:cs="Times New Roman"/>
                <w:b/>
                <w:bCs/>
                <w:sz w:val="24"/>
                <w:szCs w:val="24"/>
              </w:rPr>
            </w:pPr>
            <w:r w:rsidRPr="00627A1C">
              <w:rPr>
                <w:rFonts w:ascii="Times New Roman" w:hAnsi="Times New Roman" w:cs="Times New Roman"/>
                <w:b/>
                <w:bCs/>
                <w:sz w:val="24"/>
                <w:szCs w:val="24"/>
              </w:rPr>
              <w:t>Gender-responsive Budgeting:</w:t>
            </w:r>
          </w:p>
          <w:p w14:paraId="03A24537" w14:textId="4473F8D8" w:rsidR="00970F4C" w:rsidRPr="00627A1C" w:rsidRDefault="00006EC0" w:rsidP="00006EC0">
            <w:r w:rsidRPr="00627A1C">
              <w:t>I</w:t>
            </w:r>
            <w:r w:rsidR="00970F4C" w:rsidRPr="00627A1C">
              <w:t xml:space="preserve">ndicate </w:t>
            </w:r>
            <w:r w:rsidRPr="00627A1C">
              <w:t xml:space="preserve">dollar amount from the project document </w:t>
            </w:r>
            <w:r w:rsidR="00970F4C" w:rsidRPr="00627A1C">
              <w:t xml:space="preserve">to be allocated to activities focussed on gender equality or women’s empowerment: </w:t>
            </w:r>
            <w:r w:rsidR="00C50956">
              <w:t xml:space="preserve">$ </w:t>
            </w:r>
            <w:r w:rsidR="00C50956">
              <w:rPr>
                <w:rFonts w:asciiTheme="minorHAnsi" w:hAnsiTheme="minorHAnsi" w:cstheme="minorHAnsi"/>
                <w:b/>
                <w:sz w:val="22"/>
                <w:szCs w:val="22"/>
              </w:rPr>
              <w:t>897,392.63</w:t>
            </w:r>
            <w:r w:rsidR="00C50956" w:rsidRPr="006B4F5D">
              <w:rPr>
                <w:rFonts w:asciiTheme="majorBidi" w:hAnsiTheme="majorBidi" w:cstheme="majorBidi"/>
                <w:iCs/>
                <w:color w:val="000000"/>
                <w:sz w:val="22"/>
                <w:szCs w:val="22"/>
              </w:rPr>
              <w:t xml:space="preserve"> </w:t>
            </w:r>
          </w:p>
          <w:p w14:paraId="0345EEE7" w14:textId="2A2216AC" w:rsidR="00006EC0" w:rsidRPr="00627A1C" w:rsidRDefault="00006EC0" w:rsidP="00006EC0">
            <w:r w:rsidRPr="00627A1C">
              <w:t xml:space="preserve">Amount expended to date on activities focussed on gender equality or women’s empowerment: </w:t>
            </w:r>
            <w:r w:rsidR="00292635" w:rsidRPr="00C32F72">
              <w:rPr>
                <w:b/>
                <w:bCs/>
              </w:rPr>
              <w:t>$14959.71</w:t>
            </w:r>
          </w:p>
          <w:p w14:paraId="2CEAD5EE" w14:textId="77777777" w:rsidR="00952DE4" w:rsidRPr="00627A1C" w:rsidRDefault="00952DE4" w:rsidP="001A3157">
            <w:pPr>
              <w:pStyle w:val="BalloonText"/>
              <w:numPr>
                <w:ilvl w:val="12"/>
                <w:numId w:val="0"/>
              </w:numPr>
              <w:tabs>
                <w:tab w:val="left" w:pos="-720"/>
                <w:tab w:val="left" w:pos="4500"/>
              </w:tabs>
              <w:suppressAutoHyphens/>
              <w:rPr>
                <w:rFonts w:ascii="Times New Roman" w:hAnsi="Times New Roman" w:cs="Times New Roman"/>
                <w:sz w:val="24"/>
                <w:szCs w:val="24"/>
              </w:rPr>
            </w:pPr>
          </w:p>
        </w:tc>
      </w:tr>
      <w:tr w:rsidR="009B18EB" w:rsidRPr="00627A1C" w14:paraId="5ACD9B9B" w14:textId="77777777" w:rsidTr="00F23D0F">
        <w:trPr>
          <w:trHeight w:val="1124"/>
        </w:trPr>
        <w:tc>
          <w:tcPr>
            <w:tcW w:w="10080" w:type="dxa"/>
            <w:gridSpan w:val="2"/>
          </w:tcPr>
          <w:p w14:paraId="3E1801F7" w14:textId="1867100B" w:rsidR="009B18EB" w:rsidRPr="00627A1C" w:rsidRDefault="009B18EB" w:rsidP="00F23D0F">
            <w:pPr>
              <w:rPr>
                <w:b/>
                <w:bCs/>
                <w:iCs/>
              </w:rPr>
            </w:pPr>
            <w:r w:rsidRPr="00627A1C">
              <w:rPr>
                <w:b/>
                <w:bCs/>
                <w:iCs/>
              </w:rPr>
              <w:t>Project Gender Marker:</w:t>
            </w:r>
            <w:r w:rsidR="00415E04">
              <w:rPr>
                <w:b/>
                <w:bCs/>
                <w:iCs/>
              </w:rPr>
              <w:t xml:space="preserve"> </w:t>
            </w:r>
            <w:r w:rsidR="00415E04" w:rsidRPr="006B4F5D">
              <w:rPr>
                <w:rFonts w:asciiTheme="majorBidi" w:hAnsiTheme="majorBidi" w:cstheme="majorBidi"/>
                <w:b/>
                <w:bCs/>
                <w:sz w:val="22"/>
                <w:szCs w:val="22"/>
              </w:rPr>
              <w:t>GM3</w:t>
            </w:r>
          </w:p>
          <w:p w14:paraId="3A104835" w14:textId="20416F39" w:rsidR="009B18EB" w:rsidRPr="00627A1C" w:rsidRDefault="009B18EB" w:rsidP="00F23D0F">
            <w:pPr>
              <w:rPr>
                <w:b/>
                <w:bCs/>
                <w:iCs/>
              </w:rPr>
            </w:pPr>
            <w:r w:rsidRPr="00627A1C">
              <w:rPr>
                <w:b/>
                <w:bCs/>
                <w:iCs/>
              </w:rPr>
              <w:t xml:space="preserve">Project Risk Marker: </w:t>
            </w:r>
            <w:r w:rsidR="00415E04">
              <w:rPr>
                <w:b/>
                <w:bCs/>
                <w:iCs/>
              </w:rPr>
              <w:t xml:space="preserve"> </w:t>
            </w:r>
            <w:r w:rsidR="00415E04" w:rsidRPr="006B4F5D">
              <w:rPr>
                <w:rFonts w:asciiTheme="majorBidi" w:hAnsiTheme="majorBidi" w:cstheme="majorBidi"/>
                <w:b/>
                <w:bCs/>
                <w:sz w:val="22"/>
                <w:szCs w:val="22"/>
              </w:rPr>
              <w:t>1 medium risk to achieving outcomes</w:t>
            </w:r>
            <w:r w:rsidR="00415E04" w:rsidRPr="00627A1C" w:rsidDel="00415E04">
              <w:rPr>
                <w:b/>
                <w:bCs/>
                <w:iCs/>
              </w:rPr>
              <w:t xml:space="preserve"> </w:t>
            </w:r>
          </w:p>
          <w:p w14:paraId="59FED41D" w14:textId="77777777" w:rsidR="00415E04" w:rsidRPr="00EE3228" w:rsidRDefault="009B18EB" w:rsidP="00415E04">
            <w:pPr>
              <w:pStyle w:val="Header"/>
              <w:rPr>
                <w:rFonts w:asciiTheme="majorBidi" w:hAnsiTheme="majorBidi" w:cstheme="majorBidi"/>
                <w:bCs/>
                <w:sz w:val="22"/>
                <w:szCs w:val="22"/>
              </w:rPr>
            </w:pPr>
            <w:r w:rsidRPr="00627A1C">
              <w:rPr>
                <w:b/>
                <w:bCs/>
                <w:iCs/>
              </w:rPr>
              <w:t xml:space="preserve">Project PBF focus area: </w:t>
            </w:r>
            <w:r w:rsidR="00415E04" w:rsidRPr="00EE3228">
              <w:rPr>
                <w:sz w:val="22"/>
                <w:szCs w:val="22"/>
              </w:rPr>
              <w:t>(</w:t>
            </w:r>
            <w:r w:rsidR="00415E04" w:rsidRPr="00EE3228">
              <w:rPr>
                <w:b/>
                <w:sz w:val="22"/>
                <w:szCs w:val="22"/>
              </w:rPr>
              <w:t>2.3) Conflict prevention/management</w:t>
            </w:r>
          </w:p>
          <w:p w14:paraId="1DAEED2D" w14:textId="0F517DDE" w:rsidR="009B18EB" w:rsidRPr="00627A1C" w:rsidRDefault="009B18EB" w:rsidP="00F23D0F">
            <w:pPr>
              <w:rPr>
                <w:b/>
                <w:bCs/>
                <w:iCs/>
              </w:rPr>
            </w:pPr>
          </w:p>
        </w:tc>
      </w:tr>
      <w:tr w:rsidR="00793DE6" w:rsidRPr="00627A1C" w14:paraId="277CF964" w14:textId="77777777" w:rsidTr="00F23D0F">
        <w:trPr>
          <w:trHeight w:val="1124"/>
        </w:trPr>
        <w:tc>
          <w:tcPr>
            <w:tcW w:w="10080" w:type="dxa"/>
            <w:gridSpan w:val="2"/>
          </w:tcPr>
          <w:p w14:paraId="1CD7755C" w14:textId="77777777" w:rsidR="00793DE6" w:rsidRPr="00627A1C" w:rsidRDefault="00793DE6" w:rsidP="00793DE6">
            <w:pPr>
              <w:rPr>
                <w:b/>
                <w:bCs/>
              </w:rPr>
            </w:pPr>
            <w:r w:rsidRPr="00627A1C">
              <w:rPr>
                <w:b/>
                <w:bCs/>
              </w:rPr>
              <w:lastRenderedPageBreak/>
              <w:t>Report preparation:</w:t>
            </w:r>
          </w:p>
          <w:p w14:paraId="10BDFB0E" w14:textId="2F06D630" w:rsidR="00793DE6" w:rsidRPr="00627A1C" w:rsidRDefault="00793DE6" w:rsidP="00793DE6">
            <w:r w:rsidRPr="00627A1C">
              <w:t xml:space="preserve">Project report prepared </w:t>
            </w:r>
            <w:r w:rsidR="00415E04" w:rsidRPr="00627A1C">
              <w:t>by</w:t>
            </w:r>
            <w:r w:rsidRPr="00627A1C">
              <w:t xml:space="preserve"> </w:t>
            </w:r>
            <w:r w:rsidR="00415E04">
              <w:t xml:space="preserve">Christian Aid Colombia and Christian Aid Ireland </w:t>
            </w:r>
          </w:p>
          <w:p w14:paraId="6354F724" w14:textId="5D632E73" w:rsidR="00793DE6" w:rsidRPr="00627A1C" w:rsidRDefault="00793DE6" w:rsidP="00793DE6">
            <w:r w:rsidRPr="00627A1C">
              <w:t xml:space="preserve">Project report approved by: </w:t>
            </w:r>
            <w:r w:rsidR="00415E04">
              <w:t xml:space="preserve">Head of </w:t>
            </w:r>
            <w:r w:rsidR="002E32C4">
              <w:t>P</w:t>
            </w:r>
            <w:r w:rsidR="00415E04">
              <w:t>eacebuilding and Global Program Development and Funding Manager.</w:t>
            </w:r>
          </w:p>
          <w:p w14:paraId="4D99FC9D" w14:textId="77777777" w:rsidR="00793DE6" w:rsidRPr="00627A1C" w:rsidRDefault="00793DE6" w:rsidP="001A3157">
            <w:r w:rsidRPr="00627A1C">
              <w:t xml:space="preserve">Did PBF Secretariat </w:t>
            </w:r>
            <w:r w:rsidR="009B18EB" w:rsidRPr="00627A1C">
              <w:t xml:space="preserve">review </w:t>
            </w:r>
            <w:r w:rsidRPr="00627A1C">
              <w:t xml:space="preserve">the report: </w:t>
            </w:r>
            <w:r w:rsidR="004D141E" w:rsidRPr="00627A1C">
              <w:fldChar w:fldCharType="begin">
                <w:ffData>
                  <w:name w:val="secretariatreview"/>
                  <w:enabled/>
                  <w:calcOnExit w:val="0"/>
                  <w:ddList>
                    <w:listEntry w:val="please select"/>
                    <w:listEntry w:val="Yes"/>
                    <w:listEntry w:val="No"/>
                  </w:ddList>
                </w:ffData>
              </w:fldChar>
            </w:r>
            <w:bookmarkStart w:id="1" w:name="secretariatreview"/>
            <w:r w:rsidR="004D141E" w:rsidRPr="00627A1C">
              <w:instrText xml:space="preserve"> FORMDROPDOWN </w:instrText>
            </w:r>
            <w:r w:rsidR="004E21A2">
              <w:fldChar w:fldCharType="separate"/>
            </w:r>
            <w:r w:rsidR="004D141E" w:rsidRPr="00627A1C">
              <w:fldChar w:fldCharType="end"/>
            </w:r>
            <w:bookmarkEnd w:id="1"/>
          </w:p>
        </w:tc>
      </w:tr>
    </w:tbl>
    <w:p w14:paraId="00782974" w14:textId="77777777" w:rsidR="00272A58" w:rsidRPr="00627A1C" w:rsidRDefault="00272A58" w:rsidP="00E76CA1">
      <w:pPr>
        <w:rPr>
          <w:b/>
        </w:rPr>
        <w:sectPr w:rsidR="00272A58" w:rsidRPr="00627A1C" w:rsidSect="0078600B">
          <w:footerReference w:type="default" r:id="rId13"/>
          <w:pgSz w:w="11906" w:h="16838"/>
          <w:pgMar w:top="1440" w:right="1800" w:bottom="1440" w:left="1800" w:header="720" w:footer="720" w:gutter="0"/>
          <w:cols w:space="720"/>
          <w:docGrid w:linePitch="360"/>
        </w:sectPr>
      </w:pPr>
    </w:p>
    <w:p w14:paraId="1CDAFC7E" w14:textId="77777777" w:rsidR="004C4F3B" w:rsidRPr="00627A1C" w:rsidRDefault="00793DE6" w:rsidP="00A47DDA">
      <w:pPr>
        <w:ind w:hanging="810"/>
        <w:jc w:val="both"/>
        <w:rPr>
          <w:b/>
          <w:i/>
          <w:iCs/>
        </w:rPr>
      </w:pPr>
      <w:r w:rsidRPr="00627A1C">
        <w:rPr>
          <w:b/>
          <w:i/>
          <w:iCs/>
        </w:rPr>
        <w:lastRenderedPageBreak/>
        <w:t>NOTES</w:t>
      </w:r>
      <w:r w:rsidR="004C4F3B" w:rsidRPr="00627A1C">
        <w:rPr>
          <w:b/>
          <w:i/>
          <w:iCs/>
        </w:rPr>
        <w:t xml:space="preserve"> FOR COMPLETING THE REPORT:</w:t>
      </w:r>
    </w:p>
    <w:p w14:paraId="18152DD7" w14:textId="77777777" w:rsidR="004C4F3B" w:rsidRPr="00627A1C" w:rsidRDefault="001A1E86" w:rsidP="00A32EE2">
      <w:pPr>
        <w:numPr>
          <w:ilvl w:val="0"/>
          <w:numId w:val="1"/>
        </w:numPr>
        <w:ind w:left="-540"/>
        <w:jc w:val="both"/>
        <w:rPr>
          <w:i/>
          <w:iCs/>
        </w:rPr>
      </w:pPr>
      <w:r w:rsidRPr="00627A1C">
        <w:rPr>
          <w:i/>
          <w:iCs/>
        </w:rPr>
        <w:t>Avoid acronyms and UN jargon, use genera</w:t>
      </w:r>
      <w:r w:rsidR="00013D36" w:rsidRPr="00627A1C">
        <w:rPr>
          <w:i/>
          <w:iCs/>
        </w:rPr>
        <w:t>l</w:t>
      </w:r>
      <w:r w:rsidRPr="00627A1C">
        <w:rPr>
          <w:i/>
          <w:iCs/>
        </w:rPr>
        <w:t xml:space="preserve"> /common language</w:t>
      </w:r>
      <w:r w:rsidR="004C4F3B" w:rsidRPr="00627A1C">
        <w:rPr>
          <w:i/>
          <w:iCs/>
        </w:rPr>
        <w:t>.</w:t>
      </w:r>
    </w:p>
    <w:p w14:paraId="7F8C5BB1" w14:textId="77777777" w:rsidR="007B368E" w:rsidRPr="00627A1C" w:rsidRDefault="007B368E" w:rsidP="00A32EE2">
      <w:pPr>
        <w:numPr>
          <w:ilvl w:val="0"/>
          <w:numId w:val="1"/>
        </w:numPr>
        <w:ind w:left="-540"/>
        <w:jc w:val="both"/>
        <w:rPr>
          <w:i/>
          <w:iCs/>
        </w:rPr>
      </w:pPr>
      <w:r w:rsidRPr="00627A1C">
        <w:rPr>
          <w:i/>
          <w:iCs/>
        </w:rPr>
        <w:t>Report on what has been achieved in the reporting period, not what the project aims to do.</w:t>
      </w:r>
    </w:p>
    <w:p w14:paraId="46A6A1E7" w14:textId="77777777" w:rsidR="004C4F3B" w:rsidRPr="00627A1C" w:rsidRDefault="004C4F3B" w:rsidP="00A32EE2">
      <w:pPr>
        <w:numPr>
          <w:ilvl w:val="0"/>
          <w:numId w:val="1"/>
        </w:numPr>
        <w:ind w:left="-540"/>
        <w:jc w:val="both"/>
        <w:rPr>
          <w:i/>
          <w:iCs/>
        </w:rPr>
      </w:pPr>
      <w:r w:rsidRPr="00627A1C">
        <w:rPr>
          <w:i/>
          <w:iCs/>
        </w:rPr>
        <w:t xml:space="preserve">Be as concrete as possible. Avoid theoretical, </w:t>
      </w:r>
      <w:proofErr w:type="gramStart"/>
      <w:r w:rsidRPr="00627A1C">
        <w:rPr>
          <w:i/>
          <w:iCs/>
        </w:rPr>
        <w:t>vague</w:t>
      </w:r>
      <w:proofErr w:type="gramEnd"/>
      <w:r w:rsidRPr="00627A1C">
        <w:rPr>
          <w:i/>
          <w:iCs/>
        </w:rPr>
        <w:t xml:space="preserve"> or conceptual discourse.</w:t>
      </w:r>
    </w:p>
    <w:p w14:paraId="019E0240" w14:textId="77777777" w:rsidR="004C4F3B" w:rsidRPr="00627A1C" w:rsidRDefault="006A07CA" w:rsidP="00A32EE2">
      <w:pPr>
        <w:numPr>
          <w:ilvl w:val="0"/>
          <w:numId w:val="1"/>
        </w:numPr>
        <w:ind w:left="-540"/>
        <w:jc w:val="both"/>
        <w:rPr>
          <w:i/>
          <w:iCs/>
        </w:rPr>
      </w:pPr>
      <w:r w:rsidRPr="00627A1C">
        <w:rPr>
          <w:i/>
          <w:iCs/>
        </w:rPr>
        <w:t>Ensure the analysis and project progress assessment is gender and age sensitive.</w:t>
      </w:r>
    </w:p>
    <w:p w14:paraId="25C8F0DF" w14:textId="77777777" w:rsidR="004C4F3B" w:rsidRPr="00627A1C" w:rsidRDefault="004C4F3B" w:rsidP="00A47DDA">
      <w:pPr>
        <w:ind w:hanging="810"/>
        <w:jc w:val="both"/>
        <w:rPr>
          <w:b/>
        </w:rPr>
      </w:pPr>
    </w:p>
    <w:p w14:paraId="28CD6784" w14:textId="77777777" w:rsidR="00985E49" w:rsidRPr="00627A1C" w:rsidRDefault="00985E49" w:rsidP="00A47DDA">
      <w:pPr>
        <w:ind w:hanging="810"/>
        <w:jc w:val="both"/>
        <w:rPr>
          <w:b/>
        </w:rPr>
      </w:pPr>
    </w:p>
    <w:p w14:paraId="6B090363" w14:textId="77777777" w:rsidR="00E42721" w:rsidRPr="00CA18AB" w:rsidRDefault="00A47DDA" w:rsidP="00A47DDA">
      <w:pPr>
        <w:ind w:hanging="810"/>
        <w:jc w:val="both"/>
        <w:rPr>
          <w:b/>
          <w:u w:val="single"/>
        </w:rPr>
      </w:pPr>
      <w:r w:rsidRPr="00CA18AB">
        <w:rPr>
          <w:b/>
          <w:u w:val="single"/>
        </w:rPr>
        <w:t>PART 1</w:t>
      </w:r>
      <w:r w:rsidR="00B652A1" w:rsidRPr="00CA18AB">
        <w:rPr>
          <w:b/>
          <w:u w:val="single"/>
        </w:rPr>
        <w:t>:</w:t>
      </w:r>
      <w:r w:rsidR="00E42721" w:rsidRPr="00CA18AB">
        <w:rPr>
          <w:b/>
          <w:u w:val="single"/>
        </w:rPr>
        <w:t xml:space="preserve"> </w:t>
      </w:r>
      <w:r w:rsidR="00206D45">
        <w:rPr>
          <w:b/>
          <w:u w:val="single"/>
        </w:rPr>
        <w:t>OVERALL PROJECT</w:t>
      </w:r>
      <w:r w:rsidR="00E42721" w:rsidRPr="00CA18AB">
        <w:rPr>
          <w:b/>
          <w:u w:val="single"/>
        </w:rPr>
        <w:t xml:space="preserve"> PROGRESS</w:t>
      </w:r>
    </w:p>
    <w:p w14:paraId="53D3D9A6" w14:textId="77777777" w:rsidR="00A02F58" w:rsidRPr="00627A1C" w:rsidRDefault="00A02F58" w:rsidP="00206D45">
      <w:pPr>
        <w:rPr>
          <w:b/>
        </w:rPr>
      </w:pPr>
    </w:p>
    <w:p w14:paraId="0F8CB6BD" w14:textId="04DA9634" w:rsidR="00C32F72" w:rsidRDefault="00411A5F" w:rsidP="00C32F72">
      <w:pPr>
        <w:ind w:left="-810"/>
        <w:rPr>
          <w:b/>
          <w:bCs/>
        </w:rPr>
      </w:pPr>
      <w:r w:rsidRPr="00292635">
        <w:rPr>
          <w:b/>
          <w:bCs/>
        </w:rPr>
        <w:t xml:space="preserve">Briefly </w:t>
      </w:r>
      <w:r w:rsidR="008364E5" w:rsidRPr="00292635">
        <w:rPr>
          <w:b/>
          <w:bCs/>
        </w:rPr>
        <w:t>outline</w:t>
      </w:r>
      <w:r w:rsidR="007C304F" w:rsidRPr="00292635">
        <w:rPr>
          <w:b/>
          <w:bCs/>
        </w:rPr>
        <w:t xml:space="preserve"> the</w:t>
      </w:r>
      <w:r w:rsidR="00F5504F" w:rsidRPr="00292635">
        <w:rPr>
          <w:b/>
          <w:bCs/>
        </w:rPr>
        <w:t xml:space="preserve"> </w:t>
      </w:r>
      <w:r w:rsidR="00F5504F" w:rsidRPr="00E404EF">
        <w:rPr>
          <w:b/>
          <w:bCs/>
        </w:rPr>
        <w:t>status of the</w:t>
      </w:r>
      <w:r w:rsidR="007C304F" w:rsidRPr="003263DA">
        <w:rPr>
          <w:b/>
          <w:bCs/>
        </w:rPr>
        <w:t xml:space="preserve"> project</w:t>
      </w:r>
      <w:r w:rsidR="007C304F" w:rsidRPr="00292635">
        <w:rPr>
          <w:b/>
          <w:bCs/>
        </w:rPr>
        <w:t xml:space="preserve"> in terms of implementation cycle, including whether preliminary/preparatory activities have been completed</w:t>
      </w:r>
      <w:r w:rsidR="008364E5" w:rsidRPr="00292635">
        <w:rPr>
          <w:b/>
          <w:bCs/>
        </w:rPr>
        <w:t xml:space="preserve"> (i.e. </w:t>
      </w:r>
      <w:r w:rsidR="009B18EB" w:rsidRPr="00292635">
        <w:rPr>
          <w:b/>
          <w:bCs/>
        </w:rPr>
        <w:t>contracting of partners, staff recruitment</w:t>
      </w:r>
      <w:r w:rsidR="004D141E" w:rsidRPr="00292635">
        <w:rPr>
          <w:b/>
          <w:bCs/>
        </w:rPr>
        <w:t>, etc.</w:t>
      </w:r>
      <w:r w:rsidR="008364E5" w:rsidRPr="00292635">
        <w:rPr>
          <w:b/>
          <w:bCs/>
        </w:rPr>
        <w:t>)</w:t>
      </w:r>
      <w:r w:rsidR="004D141E" w:rsidRPr="00292635">
        <w:rPr>
          <w:b/>
          <w:bCs/>
        </w:rPr>
        <w:t xml:space="preserve"> </w:t>
      </w:r>
      <w:r w:rsidR="006A07CA" w:rsidRPr="00292635">
        <w:rPr>
          <w:b/>
          <w:bCs/>
        </w:rPr>
        <w:t>(</w:t>
      </w:r>
      <w:r w:rsidR="002E32C4" w:rsidRPr="00292635">
        <w:rPr>
          <w:b/>
          <w:bCs/>
        </w:rPr>
        <w:t>1500-character</w:t>
      </w:r>
      <w:r w:rsidR="006A07CA" w:rsidRPr="00292635">
        <w:rPr>
          <w:b/>
          <w:bCs/>
        </w:rPr>
        <w:t xml:space="preserve"> limit)</w:t>
      </w:r>
      <w:r w:rsidR="007C304F" w:rsidRPr="00292635">
        <w:rPr>
          <w:b/>
          <w:bCs/>
        </w:rPr>
        <w:t xml:space="preserve">: </w:t>
      </w:r>
      <w:bookmarkStart w:id="2" w:name="_Hlk74486467"/>
    </w:p>
    <w:p w14:paraId="72291F36" w14:textId="77777777" w:rsidR="00C32F72" w:rsidRDefault="00C32F72" w:rsidP="00C32F72">
      <w:pPr>
        <w:ind w:left="-810"/>
        <w:rPr>
          <w:b/>
          <w:bCs/>
        </w:rPr>
      </w:pPr>
    </w:p>
    <w:p w14:paraId="4D32D9E2" w14:textId="14D2C85C" w:rsidR="00C32F72" w:rsidRDefault="00966C37" w:rsidP="00C32F72">
      <w:pPr>
        <w:ind w:left="-810"/>
        <w:jc w:val="both"/>
        <w:rPr>
          <w:b/>
          <w:bCs/>
        </w:rPr>
      </w:pPr>
      <w:r w:rsidRPr="00537940">
        <w:rPr>
          <w:sz w:val="22"/>
          <w:szCs w:val="22"/>
        </w:rPr>
        <w:t xml:space="preserve">Implementation of the project is broadly on track and all planned preparatory activities were conducted. However, an issue of safeguarding in relation to one of the proposed partners was identified and reported to the </w:t>
      </w:r>
      <w:r w:rsidR="00EB1C51" w:rsidRPr="00537940">
        <w:rPr>
          <w:sz w:val="22"/>
          <w:szCs w:val="22"/>
        </w:rPr>
        <w:t xml:space="preserve">UNPBF in the month of </w:t>
      </w:r>
      <w:r w:rsidR="00840826" w:rsidRPr="00537940">
        <w:rPr>
          <w:sz w:val="22"/>
          <w:szCs w:val="22"/>
        </w:rPr>
        <w:t xml:space="preserve">March </w:t>
      </w:r>
      <w:r w:rsidR="00EB1C51" w:rsidRPr="00537940">
        <w:rPr>
          <w:sz w:val="22"/>
          <w:szCs w:val="22"/>
        </w:rPr>
        <w:t>2021</w:t>
      </w:r>
      <w:r w:rsidRPr="00537940">
        <w:rPr>
          <w:sz w:val="22"/>
          <w:szCs w:val="22"/>
        </w:rPr>
        <w:t>, the outcome of an independent investigation is pending. The partner (the Commission for Justice and Peace -CIJP)</w:t>
      </w:r>
      <w:r w:rsidRPr="00292635">
        <w:rPr>
          <w:sz w:val="22"/>
          <w:szCs w:val="22"/>
        </w:rPr>
        <w:t xml:space="preserve"> </w:t>
      </w:r>
      <w:r w:rsidRPr="00537940">
        <w:rPr>
          <w:sz w:val="22"/>
          <w:szCs w:val="22"/>
        </w:rPr>
        <w:t>has been</w:t>
      </w:r>
      <w:r w:rsidR="00DB3622">
        <w:rPr>
          <w:sz w:val="22"/>
          <w:szCs w:val="22"/>
        </w:rPr>
        <w:t xml:space="preserve"> momentarily </w:t>
      </w:r>
      <w:r w:rsidR="00DB3622" w:rsidRPr="00537940">
        <w:rPr>
          <w:sz w:val="22"/>
          <w:szCs w:val="22"/>
        </w:rPr>
        <w:t>suspended</w:t>
      </w:r>
      <w:r w:rsidRPr="00537940">
        <w:rPr>
          <w:sz w:val="22"/>
          <w:szCs w:val="22"/>
        </w:rPr>
        <w:t xml:space="preserve"> and the planned beginning of some programme activities</w:t>
      </w:r>
      <w:r w:rsidR="00EB1C51" w:rsidRPr="00537940">
        <w:rPr>
          <w:sz w:val="22"/>
          <w:szCs w:val="22"/>
        </w:rPr>
        <w:t xml:space="preserve"> the concerned partner was supposed to </w:t>
      </w:r>
      <w:r w:rsidR="00292635" w:rsidRPr="00537940">
        <w:rPr>
          <w:sz w:val="22"/>
          <w:szCs w:val="22"/>
        </w:rPr>
        <w:t>implement have</w:t>
      </w:r>
      <w:r w:rsidRPr="00537940">
        <w:rPr>
          <w:sz w:val="22"/>
          <w:szCs w:val="22"/>
        </w:rPr>
        <w:t xml:space="preserve"> been delayed </w:t>
      </w:r>
      <w:r w:rsidR="00840826" w:rsidRPr="00292635">
        <w:rPr>
          <w:sz w:val="22"/>
          <w:szCs w:val="22"/>
        </w:rPr>
        <w:t>under outcome 1 &amp;</w:t>
      </w:r>
      <w:r w:rsidR="00292635" w:rsidRPr="00292635">
        <w:rPr>
          <w:sz w:val="22"/>
          <w:szCs w:val="22"/>
        </w:rPr>
        <w:t>2.</w:t>
      </w:r>
      <w:r w:rsidR="00714A42" w:rsidRPr="00537940">
        <w:rPr>
          <w:sz w:val="22"/>
          <w:szCs w:val="22"/>
        </w:rPr>
        <w:t xml:space="preserve"> To </w:t>
      </w:r>
      <w:r w:rsidR="00A113CB">
        <w:rPr>
          <w:sz w:val="22"/>
          <w:szCs w:val="22"/>
        </w:rPr>
        <w:t>address this gap</w:t>
      </w:r>
      <w:r w:rsidR="00714A42" w:rsidRPr="00537940">
        <w:rPr>
          <w:sz w:val="22"/>
          <w:szCs w:val="22"/>
        </w:rPr>
        <w:t xml:space="preserve">, Activity </w:t>
      </w:r>
      <w:r w:rsidR="00714A42" w:rsidRPr="00292635">
        <w:rPr>
          <w:bCs/>
          <w:iCs/>
          <w:sz w:val="22"/>
          <w:szCs w:val="22"/>
        </w:rPr>
        <w:t>1.2.2.</w:t>
      </w:r>
      <w:r w:rsidR="00714A42" w:rsidRPr="00537940">
        <w:rPr>
          <w:bCs/>
          <w:iCs/>
          <w:sz w:val="22"/>
          <w:szCs w:val="22"/>
        </w:rPr>
        <w:t xml:space="preserve"> has been brought forward to semester one. </w:t>
      </w:r>
    </w:p>
    <w:p w14:paraId="25BB7B52" w14:textId="3EE6D72F" w:rsidR="006306DF" w:rsidRPr="00C32F72" w:rsidRDefault="006306DF" w:rsidP="00C32F72">
      <w:pPr>
        <w:ind w:left="-810"/>
        <w:jc w:val="both"/>
        <w:rPr>
          <w:b/>
          <w:bCs/>
        </w:rPr>
      </w:pPr>
      <w:r w:rsidRPr="00537940">
        <w:rPr>
          <w:sz w:val="22"/>
          <w:szCs w:val="22"/>
        </w:rPr>
        <w:t>Since</w:t>
      </w:r>
      <w:r w:rsidR="00931BD8" w:rsidRPr="00537940">
        <w:rPr>
          <w:sz w:val="22"/>
          <w:szCs w:val="22"/>
        </w:rPr>
        <w:t xml:space="preserve"> the project start date</w:t>
      </w:r>
      <w:r w:rsidR="003A59A3">
        <w:rPr>
          <w:sz w:val="22"/>
          <w:szCs w:val="22"/>
        </w:rPr>
        <w:t xml:space="preserve"> of </w:t>
      </w:r>
      <w:r w:rsidR="00931BD8" w:rsidRPr="00537940">
        <w:rPr>
          <w:sz w:val="22"/>
          <w:szCs w:val="22"/>
        </w:rPr>
        <w:t xml:space="preserve">11 February 2021, </w:t>
      </w:r>
      <w:r w:rsidRPr="00537940">
        <w:rPr>
          <w:sz w:val="22"/>
          <w:szCs w:val="22"/>
        </w:rPr>
        <w:t xml:space="preserve">project </w:t>
      </w:r>
      <w:r w:rsidRPr="00537940">
        <w:rPr>
          <w:sz w:val="22"/>
          <w:szCs w:val="22"/>
          <w:u w:val="single"/>
        </w:rPr>
        <w:t>i</w:t>
      </w:r>
      <w:r w:rsidR="00966C37" w:rsidRPr="00537940">
        <w:rPr>
          <w:sz w:val="22"/>
          <w:szCs w:val="22"/>
          <w:u w:val="single"/>
        </w:rPr>
        <w:t xml:space="preserve">nception workshop </w:t>
      </w:r>
      <w:r w:rsidR="00966C37" w:rsidRPr="00537940">
        <w:rPr>
          <w:sz w:val="22"/>
          <w:szCs w:val="22"/>
        </w:rPr>
        <w:t>(24 participants) was held</w:t>
      </w:r>
      <w:r w:rsidRPr="00537940">
        <w:rPr>
          <w:sz w:val="22"/>
          <w:szCs w:val="22"/>
        </w:rPr>
        <w:t xml:space="preserve"> </w:t>
      </w:r>
      <w:r w:rsidR="00292635" w:rsidRPr="00537940">
        <w:rPr>
          <w:sz w:val="22"/>
          <w:szCs w:val="22"/>
        </w:rPr>
        <w:t>virtually,</w:t>
      </w:r>
      <w:r w:rsidR="00966C37" w:rsidRPr="00537940">
        <w:rPr>
          <w:sz w:val="22"/>
          <w:szCs w:val="22"/>
        </w:rPr>
        <w:t xml:space="preserve"> which discussed issues such as donor </w:t>
      </w:r>
      <w:r w:rsidRPr="00537940">
        <w:rPr>
          <w:sz w:val="22"/>
          <w:szCs w:val="22"/>
        </w:rPr>
        <w:t xml:space="preserve">due </w:t>
      </w:r>
      <w:r w:rsidR="00292635" w:rsidRPr="00537940">
        <w:rPr>
          <w:sz w:val="22"/>
          <w:szCs w:val="22"/>
        </w:rPr>
        <w:t>diligence,</w:t>
      </w:r>
      <w:r w:rsidRPr="00537940">
        <w:rPr>
          <w:sz w:val="22"/>
          <w:szCs w:val="22"/>
        </w:rPr>
        <w:t xml:space="preserve"> project reporting timelines </w:t>
      </w:r>
      <w:r w:rsidR="00292635" w:rsidRPr="00537940">
        <w:rPr>
          <w:sz w:val="22"/>
          <w:szCs w:val="22"/>
        </w:rPr>
        <w:t>and project</w:t>
      </w:r>
      <w:r w:rsidR="00931BD8" w:rsidRPr="00537940">
        <w:rPr>
          <w:sz w:val="22"/>
          <w:szCs w:val="22"/>
        </w:rPr>
        <w:t xml:space="preserve"> </w:t>
      </w:r>
      <w:r w:rsidR="00292635" w:rsidRPr="00537940">
        <w:rPr>
          <w:sz w:val="22"/>
          <w:szCs w:val="22"/>
        </w:rPr>
        <w:t>governance.</w:t>
      </w:r>
      <w:r w:rsidR="00931BD8" w:rsidRPr="00537940">
        <w:rPr>
          <w:sz w:val="22"/>
          <w:szCs w:val="22"/>
        </w:rPr>
        <w:t xml:space="preserve"> </w:t>
      </w:r>
      <w:r w:rsidR="00931BD8" w:rsidRPr="00292635">
        <w:rPr>
          <w:sz w:val="22"/>
          <w:szCs w:val="22"/>
          <w:u w:val="single"/>
        </w:rPr>
        <w:t>Partner sub-contracts</w:t>
      </w:r>
      <w:r w:rsidR="00931BD8" w:rsidRPr="00537940">
        <w:rPr>
          <w:sz w:val="22"/>
          <w:szCs w:val="22"/>
        </w:rPr>
        <w:t xml:space="preserve"> have been signed and the </w:t>
      </w:r>
      <w:r w:rsidR="00931BD8" w:rsidRPr="00292635">
        <w:rPr>
          <w:sz w:val="22"/>
          <w:szCs w:val="22"/>
          <w:u w:val="single"/>
        </w:rPr>
        <w:t>first payment tranche</w:t>
      </w:r>
      <w:r w:rsidR="00931BD8" w:rsidRPr="00537940">
        <w:rPr>
          <w:sz w:val="22"/>
          <w:szCs w:val="22"/>
        </w:rPr>
        <w:t xml:space="preserve"> released to two partners</w:t>
      </w:r>
      <w:r w:rsidR="00A113CB">
        <w:rPr>
          <w:sz w:val="22"/>
          <w:szCs w:val="22"/>
        </w:rPr>
        <w:t>,</w:t>
      </w:r>
      <w:r w:rsidR="00931BD8" w:rsidRPr="00537940">
        <w:rPr>
          <w:sz w:val="22"/>
          <w:szCs w:val="22"/>
        </w:rPr>
        <w:t xml:space="preserve"> except CJIP due to the ongoing investigation. </w:t>
      </w:r>
      <w:r w:rsidR="00931BD8" w:rsidRPr="00292635">
        <w:rPr>
          <w:sz w:val="22"/>
          <w:szCs w:val="22"/>
          <w:u w:val="single"/>
        </w:rPr>
        <w:t xml:space="preserve">Project management team such </w:t>
      </w:r>
      <w:r w:rsidR="00931BD8" w:rsidRPr="00537940">
        <w:rPr>
          <w:sz w:val="22"/>
          <w:szCs w:val="22"/>
        </w:rPr>
        <w:t xml:space="preserve">as the </w:t>
      </w:r>
      <w:r w:rsidR="00931BD8" w:rsidRPr="00292635">
        <w:rPr>
          <w:sz w:val="22"/>
          <w:szCs w:val="22"/>
          <w:u w:val="single"/>
        </w:rPr>
        <w:t>steering committee</w:t>
      </w:r>
      <w:r w:rsidR="00931BD8" w:rsidRPr="00537940">
        <w:rPr>
          <w:sz w:val="22"/>
          <w:szCs w:val="22"/>
        </w:rPr>
        <w:t xml:space="preserve"> and the </w:t>
      </w:r>
      <w:r w:rsidR="00931BD8" w:rsidRPr="00292635">
        <w:rPr>
          <w:sz w:val="22"/>
          <w:szCs w:val="22"/>
          <w:u w:val="single"/>
        </w:rPr>
        <w:t>project implementation team</w:t>
      </w:r>
      <w:r w:rsidR="00931BD8" w:rsidRPr="00537940">
        <w:rPr>
          <w:sz w:val="22"/>
          <w:szCs w:val="22"/>
        </w:rPr>
        <w:t xml:space="preserve"> consisting of partners has been formed and the first meetings conducted. </w:t>
      </w:r>
      <w:r w:rsidR="00931BD8" w:rsidRPr="00292635">
        <w:rPr>
          <w:sz w:val="22"/>
          <w:szCs w:val="22"/>
          <w:u w:val="single"/>
        </w:rPr>
        <w:t xml:space="preserve">PSEA training, including a focused safeguarding training </w:t>
      </w:r>
      <w:r w:rsidR="00931BD8" w:rsidRPr="00537940">
        <w:rPr>
          <w:sz w:val="22"/>
          <w:szCs w:val="22"/>
        </w:rPr>
        <w:t xml:space="preserve">has been completed for all partners and CA project staffs in Colombia. </w:t>
      </w:r>
      <w:r w:rsidR="00A113CB">
        <w:rPr>
          <w:sz w:val="22"/>
          <w:szCs w:val="22"/>
        </w:rPr>
        <w:t xml:space="preserve">A </w:t>
      </w:r>
      <w:r w:rsidR="00931BD8" w:rsidRPr="00292635">
        <w:rPr>
          <w:sz w:val="22"/>
          <w:szCs w:val="22"/>
          <w:u w:val="single"/>
        </w:rPr>
        <w:t>TOR</w:t>
      </w:r>
      <w:r w:rsidR="00931BD8" w:rsidRPr="00537940">
        <w:rPr>
          <w:sz w:val="22"/>
          <w:szCs w:val="22"/>
        </w:rPr>
        <w:t xml:space="preserve"> </w:t>
      </w:r>
      <w:r w:rsidR="00A113CB">
        <w:rPr>
          <w:sz w:val="22"/>
          <w:szCs w:val="22"/>
        </w:rPr>
        <w:t>was</w:t>
      </w:r>
      <w:r w:rsidR="00931BD8" w:rsidRPr="00537940">
        <w:rPr>
          <w:sz w:val="22"/>
          <w:szCs w:val="22"/>
        </w:rPr>
        <w:t xml:space="preserve"> drawn up to recruit an </w:t>
      </w:r>
      <w:r w:rsidR="00931BD8" w:rsidRPr="00292635">
        <w:rPr>
          <w:sz w:val="22"/>
          <w:szCs w:val="22"/>
          <w:u w:val="single"/>
        </w:rPr>
        <w:t>external consultant to draw up the baseline report</w:t>
      </w:r>
      <w:r w:rsidR="00931BD8" w:rsidRPr="00537940">
        <w:rPr>
          <w:sz w:val="22"/>
          <w:szCs w:val="22"/>
        </w:rPr>
        <w:t xml:space="preserve">. For the implementation of the </w:t>
      </w:r>
      <w:r w:rsidR="00931BD8" w:rsidRPr="00292635">
        <w:rPr>
          <w:sz w:val="22"/>
          <w:szCs w:val="22"/>
        </w:rPr>
        <w:t>Baseline and to begin project activities, an initial meeting was conducted to discuss beneficiary organizations</w:t>
      </w:r>
      <w:r w:rsidR="00931BD8" w:rsidRPr="00292635">
        <w:rPr>
          <w:rStyle w:val="FootnoteReference"/>
          <w:sz w:val="22"/>
          <w:szCs w:val="22"/>
        </w:rPr>
        <w:footnoteReference w:id="1"/>
      </w:r>
      <w:r w:rsidR="00931BD8" w:rsidRPr="00292635">
        <w:rPr>
          <w:sz w:val="22"/>
          <w:szCs w:val="22"/>
        </w:rPr>
        <w:t xml:space="preserve"> plans</w:t>
      </w:r>
      <w:r w:rsidR="00EF7B69" w:rsidRPr="00292635">
        <w:rPr>
          <w:sz w:val="22"/>
          <w:szCs w:val="22"/>
        </w:rPr>
        <w:t xml:space="preserve"> </w:t>
      </w:r>
      <w:r w:rsidR="00931BD8" w:rsidRPr="00292635">
        <w:rPr>
          <w:sz w:val="22"/>
          <w:szCs w:val="22"/>
        </w:rPr>
        <w:t xml:space="preserve">to </w:t>
      </w:r>
      <w:r w:rsidR="00A113CB" w:rsidRPr="00292635">
        <w:rPr>
          <w:sz w:val="22"/>
          <w:szCs w:val="22"/>
        </w:rPr>
        <w:t>discuss</w:t>
      </w:r>
      <w:r w:rsidR="00931BD8" w:rsidRPr="00292635">
        <w:rPr>
          <w:sz w:val="22"/>
          <w:szCs w:val="22"/>
        </w:rPr>
        <w:t xml:space="preserve"> the baseline as </w:t>
      </w:r>
      <w:r w:rsidR="00931BD8" w:rsidRPr="00537940">
        <w:rPr>
          <w:sz w:val="22"/>
          <w:szCs w:val="22"/>
        </w:rPr>
        <w:t xml:space="preserve">a first activity and resolve any questions they might have. </w:t>
      </w:r>
    </w:p>
    <w:bookmarkEnd w:id="2"/>
    <w:p w14:paraId="134D7776" w14:textId="77777777" w:rsidR="00627A1C" w:rsidRPr="00292635" w:rsidRDefault="00627A1C" w:rsidP="00292635">
      <w:pPr>
        <w:ind w:left="-810"/>
        <w:jc w:val="both"/>
        <w:rPr>
          <w:sz w:val="22"/>
          <w:szCs w:val="22"/>
        </w:rPr>
      </w:pPr>
    </w:p>
    <w:p w14:paraId="4726802A" w14:textId="143D0F3E" w:rsidR="00C32F72" w:rsidRDefault="00627A1C" w:rsidP="00C32F72">
      <w:pPr>
        <w:ind w:left="-810"/>
        <w:rPr>
          <w:b/>
          <w:bCs/>
        </w:rPr>
      </w:pPr>
      <w:r w:rsidRPr="00292635">
        <w:rPr>
          <w:b/>
          <w:bCs/>
          <w:color w:val="000000"/>
          <w:lang w:val="en-US" w:eastAsia="en-US"/>
        </w:rPr>
        <w:t>Please indicate any significant project-related events anticipated in the next six months, i.e. national dialogues, youth congresses, film screenings, etc</w:t>
      </w:r>
      <w:r w:rsidRPr="002E32C4">
        <w:rPr>
          <w:b/>
          <w:bCs/>
          <w:color w:val="000000"/>
          <w:lang w:val="en-US" w:eastAsia="en-US"/>
        </w:rPr>
        <w:t>.</w:t>
      </w:r>
      <w:r w:rsidRPr="002E32C4">
        <w:rPr>
          <w:b/>
          <w:bCs/>
        </w:rPr>
        <w:t xml:space="preserve">  </w:t>
      </w:r>
      <w:r w:rsidR="00161D02" w:rsidRPr="002E32C4">
        <w:rPr>
          <w:b/>
          <w:bCs/>
        </w:rPr>
        <w:t>(</w:t>
      </w:r>
      <w:r w:rsidR="002E32C4" w:rsidRPr="002E32C4">
        <w:rPr>
          <w:b/>
          <w:bCs/>
        </w:rPr>
        <w:t>1000-character</w:t>
      </w:r>
      <w:r w:rsidR="00161D02" w:rsidRPr="002E32C4">
        <w:rPr>
          <w:b/>
          <w:bCs/>
        </w:rPr>
        <w:t xml:space="preserve"> limit):</w:t>
      </w:r>
      <w:r w:rsidR="00161D02" w:rsidRPr="00292635">
        <w:rPr>
          <w:b/>
          <w:bCs/>
        </w:rPr>
        <w:t xml:space="preserve"> </w:t>
      </w:r>
    </w:p>
    <w:p w14:paraId="1060573A" w14:textId="77777777" w:rsidR="00C32F72" w:rsidRDefault="00C32F72" w:rsidP="00C32F72">
      <w:pPr>
        <w:ind w:left="-810"/>
      </w:pPr>
    </w:p>
    <w:p w14:paraId="7A0A9D55" w14:textId="0442CDA7" w:rsidR="00BA6AF8" w:rsidRDefault="003263DA" w:rsidP="00C32F72">
      <w:pPr>
        <w:ind w:left="-810"/>
        <w:jc w:val="both"/>
        <w:rPr>
          <w:sz w:val="22"/>
          <w:szCs w:val="22"/>
        </w:rPr>
      </w:pPr>
      <w:r w:rsidRPr="00BA6AF8">
        <w:rPr>
          <w:u w:val="single"/>
        </w:rPr>
        <w:t>S</w:t>
      </w:r>
      <w:r w:rsidR="006C5989" w:rsidRPr="00BA6AF8">
        <w:rPr>
          <w:u w:val="single"/>
        </w:rPr>
        <w:t>ignificant project event</w:t>
      </w:r>
      <w:r w:rsidR="00A113CB" w:rsidRPr="00BA6AF8">
        <w:rPr>
          <w:u w:val="single"/>
        </w:rPr>
        <w:t>s</w:t>
      </w:r>
      <w:r w:rsidR="006C5989" w:rsidRPr="00BA6AF8">
        <w:rPr>
          <w:u w:val="single"/>
        </w:rPr>
        <w:t xml:space="preserve"> planned within the next semester are</w:t>
      </w:r>
      <w:r w:rsidR="00BA6AF8" w:rsidRPr="00BA6AF8">
        <w:rPr>
          <w:u w:val="single"/>
        </w:rPr>
        <w:t>:</w:t>
      </w:r>
      <w:r w:rsidR="00BA6AF8">
        <w:t xml:space="preserve"> </w:t>
      </w:r>
      <w:r w:rsidRPr="00292635">
        <w:rPr>
          <w:sz w:val="22"/>
          <w:szCs w:val="22"/>
        </w:rPr>
        <w:t>(OP 1.1)</w:t>
      </w:r>
      <w:r w:rsidRPr="003263DA">
        <w:rPr>
          <w:sz w:val="22"/>
          <w:szCs w:val="22"/>
        </w:rPr>
        <w:t>.</w:t>
      </w:r>
      <w:r w:rsidRPr="00292635">
        <w:rPr>
          <w:sz w:val="22"/>
          <w:szCs w:val="22"/>
        </w:rPr>
        <w:t xml:space="preserve"> Virtual Platforms for women and LGBTI, micro-grants for innovative memory reconstructions (OP 1.2), training for educators and social leaders with the participation of local authorities and faith leaders (OP 2.1) and the educational campaigns challenging prejudice against women and LGBT people (OP 3.2)</w:t>
      </w:r>
    </w:p>
    <w:p w14:paraId="76A1AAC9" w14:textId="52A75F94" w:rsidR="006C5989" w:rsidRPr="00C32F72" w:rsidRDefault="003C46F3" w:rsidP="00C32F72">
      <w:pPr>
        <w:ind w:left="-810"/>
        <w:jc w:val="both"/>
        <w:rPr>
          <w:b/>
          <w:bCs/>
        </w:rPr>
      </w:pPr>
      <w:r w:rsidRPr="00BA6AF8">
        <w:rPr>
          <w:sz w:val="22"/>
          <w:szCs w:val="22"/>
          <w:u w:val="single"/>
        </w:rPr>
        <w:t>Key events planned under each semester are</w:t>
      </w:r>
      <w:r>
        <w:rPr>
          <w:sz w:val="22"/>
          <w:szCs w:val="22"/>
        </w:rPr>
        <w:t xml:space="preserve"> :</w:t>
      </w:r>
      <w:r w:rsidRPr="00837304">
        <w:rPr>
          <w:b/>
          <w:sz w:val="22"/>
          <w:szCs w:val="22"/>
        </w:rPr>
        <w:t>Semester 1:</w:t>
      </w:r>
      <w:r w:rsidRPr="00837304">
        <w:rPr>
          <w:sz w:val="22"/>
          <w:szCs w:val="22"/>
        </w:rPr>
        <w:t xml:space="preserve"> establishment of steering committee; hiring of new project staff; inception workshops and sensitization with target communities; baseline; preparation of activities related to Output 1.1, 1.2, 2.1, 2.2 and 3.2 in all four departments. </w:t>
      </w:r>
      <w:r w:rsidRPr="00837304">
        <w:rPr>
          <w:b/>
          <w:sz w:val="22"/>
          <w:szCs w:val="22"/>
        </w:rPr>
        <w:t>Semester 2:</w:t>
      </w:r>
      <w:r>
        <w:rPr>
          <w:b/>
          <w:sz w:val="22"/>
          <w:szCs w:val="22"/>
        </w:rPr>
        <w:t xml:space="preserve"> </w:t>
      </w:r>
      <w:r>
        <w:rPr>
          <w:sz w:val="22"/>
          <w:szCs w:val="22"/>
        </w:rPr>
        <w:t>i</w:t>
      </w:r>
      <w:r w:rsidRPr="00E5306B">
        <w:rPr>
          <w:sz w:val="22"/>
          <w:szCs w:val="22"/>
        </w:rPr>
        <w:t>mplementation of</w:t>
      </w:r>
      <w:r>
        <w:rPr>
          <w:b/>
          <w:sz w:val="22"/>
          <w:szCs w:val="22"/>
        </w:rPr>
        <w:t xml:space="preserve"> </w:t>
      </w:r>
      <w:r w:rsidRPr="00837304">
        <w:rPr>
          <w:sz w:val="22"/>
          <w:szCs w:val="22"/>
        </w:rPr>
        <w:t xml:space="preserve">activities related to Output 1.1, 1.2, 2.1 (to continue </w:t>
      </w:r>
      <w:r>
        <w:rPr>
          <w:sz w:val="22"/>
          <w:szCs w:val="22"/>
        </w:rPr>
        <w:t xml:space="preserve">on </w:t>
      </w:r>
      <w:r w:rsidRPr="00837304">
        <w:rPr>
          <w:sz w:val="22"/>
          <w:szCs w:val="22"/>
        </w:rPr>
        <w:t xml:space="preserve">the third semester), 2.2 (to continue into the third semester); preparation and implementation of activities related to Output 3.1 (to continue onto the third semester); and continuation of activities related to Output 3.2. </w:t>
      </w:r>
      <w:r w:rsidRPr="00837304">
        <w:rPr>
          <w:b/>
          <w:sz w:val="22"/>
          <w:szCs w:val="22"/>
        </w:rPr>
        <w:t>Semester 3:</w:t>
      </w:r>
      <w:r w:rsidRPr="00837304">
        <w:rPr>
          <w:sz w:val="22"/>
          <w:szCs w:val="22"/>
        </w:rPr>
        <w:t xml:space="preserve"> activities related to Output 2.1, 2.2, 3.1 and 3.2 will continue and conclude; final project audit and evaluation; project closure events and meetings.</w:t>
      </w:r>
      <w:r>
        <w:rPr>
          <w:sz w:val="22"/>
          <w:szCs w:val="22"/>
        </w:rPr>
        <w:t xml:space="preserve"> </w:t>
      </w:r>
    </w:p>
    <w:p w14:paraId="709C3179" w14:textId="77777777" w:rsidR="00D85C69" w:rsidRPr="001860FE" w:rsidRDefault="00D85C69" w:rsidP="00C32F72">
      <w:pPr>
        <w:jc w:val="both"/>
      </w:pPr>
    </w:p>
    <w:p w14:paraId="7EE304B1" w14:textId="459D04B6" w:rsidR="00411A5F" w:rsidRPr="00627A1C" w:rsidRDefault="008364E5" w:rsidP="00292635">
      <w:pPr>
        <w:ind w:left="-810" w:right="-154"/>
      </w:pPr>
      <w:r w:rsidRPr="00627A1C">
        <w:t xml:space="preserve">FOR PROJECTS WITHIN SIX MONTHS OF COMPLETION: summarize </w:t>
      </w:r>
      <w:r w:rsidR="00A64A02" w:rsidRPr="00627A1C">
        <w:rPr>
          <w:b/>
          <w:bCs/>
        </w:rPr>
        <w:t xml:space="preserve">the </w:t>
      </w:r>
      <w:r w:rsidR="001C56B8" w:rsidRPr="00627A1C">
        <w:rPr>
          <w:b/>
          <w:bCs/>
        </w:rPr>
        <w:t xml:space="preserve">main </w:t>
      </w:r>
      <w:r w:rsidR="00A64A02" w:rsidRPr="00627A1C">
        <w:rPr>
          <w:b/>
          <w:bCs/>
        </w:rPr>
        <w:t xml:space="preserve">structural, </w:t>
      </w:r>
      <w:proofErr w:type="gramStart"/>
      <w:r w:rsidR="00A64A02" w:rsidRPr="00627A1C">
        <w:rPr>
          <w:b/>
          <w:bCs/>
        </w:rPr>
        <w:t>institutional</w:t>
      </w:r>
      <w:proofErr w:type="gramEnd"/>
      <w:r w:rsidR="00A64A02" w:rsidRPr="00627A1C">
        <w:rPr>
          <w:b/>
          <w:bCs/>
        </w:rPr>
        <w:t xml:space="preserve"> or societal level change the project has contributed to</w:t>
      </w:r>
      <w:r w:rsidR="00A64A02" w:rsidRPr="00627A1C">
        <w:t xml:space="preserve">. This is not </w:t>
      </w:r>
      <w:r w:rsidR="00A64A02" w:rsidRPr="00627A1C">
        <w:lastRenderedPageBreak/>
        <w:t>anecdotal evidence</w:t>
      </w:r>
      <w:r w:rsidR="001B6DFD" w:rsidRPr="00627A1C">
        <w:t xml:space="preserve"> or a list of individual outputs</w:t>
      </w:r>
      <w:r w:rsidR="00A64A02" w:rsidRPr="00627A1C">
        <w:t xml:space="preserve">, but </w:t>
      </w:r>
      <w:r w:rsidRPr="00627A1C">
        <w:t xml:space="preserve">a description of </w:t>
      </w:r>
      <w:r w:rsidR="00A64A02" w:rsidRPr="00627A1C">
        <w:t xml:space="preserve">progress made toward the main purpose of the project. </w:t>
      </w:r>
      <w:r w:rsidR="008C782A" w:rsidRPr="00627A1C">
        <w:t>(</w:t>
      </w:r>
      <w:r w:rsidR="00633592" w:rsidRPr="00627A1C">
        <w:t>1500-character</w:t>
      </w:r>
      <w:r w:rsidR="008C782A" w:rsidRPr="00627A1C">
        <w:t xml:space="preserve"> limit): </w:t>
      </w:r>
      <w:r w:rsidR="003263DA" w:rsidRPr="00292635">
        <w:rPr>
          <w:b/>
          <w:bCs/>
          <w:i/>
          <w:iCs/>
        </w:rPr>
        <w:t>Not applicable within this reporting period</w:t>
      </w:r>
      <w:r w:rsidR="003263DA">
        <w:rPr>
          <w:b/>
          <w:bCs/>
          <w:i/>
          <w:iCs/>
        </w:rPr>
        <w:t>.</w:t>
      </w:r>
    </w:p>
    <w:p w14:paraId="6637FF99" w14:textId="77777777" w:rsidR="00764773" w:rsidRPr="00627A1C" w:rsidRDefault="00764773" w:rsidP="0078600B"/>
    <w:p w14:paraId="4EDB7FDB" w14:textId="05334A2B" w:rsidR="00C32F72" w:rsidRDefault="008C782A" w:rsidP="00C32F72">
      <w:pPr>
        <w:ind w:left="-810"/>
        <w:rPr>
          <w:b/>
          <w:bCs/>
        </w:rPr>
      </w:pPr>
      <w:r w:rsidRPr="00292635">
        <w:rPr>
          <w:b/>
          <w:bCs/>
        </w:rPr>
        <w:t xml:space="preserve">In a few sentences, explain </w:t>
      </w:r>
      <w:r w:rsidR="00A64A02" w:rsidRPr="00292635">
        <w:rPr>
          <w:b/>
          <w:bCs/>
        </w:rPr>
        <w:t xml:space="preserve">whether </w:t>
      </w:r>
      <w:r w:rsidRPr="00292635">
        <w:rPr>
          <w:b/>
          <w:bCs/>
        </w:rPr>
        <w:t xml:space="preserve">the project has </w:t>
      </w:r>
      <w:r w:rsidR="00A64A02" w:rsidRPr="00292635">
        <w:rPr>
          <w:b/>
          <w:bCs/>
        </w:rPr>
        <w:t>had a positive</w:t>
      </w:r>
      <w:r w:rsidRPr="00E404EF">
        <w:rPr>
          <w:b/>
          <w:bCs/>
        </w:rPr>
        <w:t xml:space="preserve"> human impact</w:t>
      </w:r>
      <w:r w:rsidR="00A64A02" w:rsidRPr="00292635">
        <w:rPr>
          <w:b/>
          <w:bCs/>
        </w:rPr>
        <w:t>.</w:t>
      </w:r>
      <w:r w:rsidRPr="00292635">
        <w:rPr>
          <w:b/>
          <w:bCs/>
        </w:rPr>
        <w:t xml:space="preserve"> </w:t>
      </w:r>
      <w:r w:rsidR="00A64A02" w:rsidRPr="00292635">
        <w:rPr>
          <w:b/>
          <w:bCs/>
        </w:rPr>
        <w:t>May include anecdotal stories about the project’s positive effect on the</w:t>
      </w:r>
      <w:r w:rsidRPr="00292635">
        <w:rPr>
          <w:b/>
          <w:bCs/>
        </w:rPr>
        <w:t xml:space="preserve"> </w:t>
      </w:r>
      <w:r w:rsidR="00A64A02" w:rsidRPr="00292635">
        <w:rPr>
          <w:b/>
          <w:bCs/>
        </w:rPr>
        <w:t xml:space="preserve">people’s </w:t>
      </w:r>
      <w:r w:rsidRPr="00292635">
        <w:rPr>
          <w:b/>
          <w:bCs/>
        </w:rPr>
        <w:t>lives</w:t>
      </w:r>
      <w:r w:rsidR="00A64A02" w:rsidRPr="00292635">
        <w:rPr>
          <w:b/>
          <w:bCs/>
        </w:rPr>
        <w:t>. Include</w:t>
      </w:r>
      <w:r w:rsidRPr="00292635">
        <w:rPr>
          <w:b/>
          <w:bCs/>
        </w:rPr>
        <w:t xml:space="preserve"> direct quotes</w:t>
      </w:r>
      <w:r w:rsidR="00793DE6" w:rsidRPr="00292635">
        <w:rPr>
          <w:b/>
          <w:bCs/>
        </w:rPr>
        <w:t xml:space="preserve"> </w:t>
      </w:r>
      <w:r w:rsidR="00A64A02" w:rsidRPr="00292635">
        <w:rPr>
          <w:b/>
          <w:bCs/>
        </w:rPr>
        <w:t>where possible</w:t>
      </w:r>
      <w:r w:rsidR="001B6DFD" w:rsidRPr="00292635">
        <w:rPr>
          <w:b/>
          <w:bCs/>
        </w:rPr>
        <w:t xml:space="preserve"> or weblinks to strategic communications pieces</w:t>
      </w:r>
      <w:r w:rsidR="00A64A02" w:rsidRPr="00292635">
        <w:rPr>
          <w:b/>
          <w:bCs/>
        </w:rPr>
        <w:t>.</w:t>
      </w:r>
      <w:r w:rsidRPr="00292635">
        <w:rPr>
          <w:b/>
          <w:bCs/>
        </w:rPr>
        <w:t xml:space="preserve"> (</w:t>
      </w:r>
      <w:r w:rsidR="00633592" w:rsidRPr="00292635">
        <w:rPr>
          <w:b/>
          <w:bCs/>
        </w:rPr>
        <w:t>2000-character</w:t>
      </w:r>
      <w:r w:rsidRPr="00292635">
        <w:rPr>
          <w:b/>
          <w:bCs/>
        </w:rPr>
        <w:t xml:space="preserve"> limit):</w:t>
      </w:r>
    </w:p>
    <w:p w14:paraId="1513AB38" w14:textId="6AD2E7C1" w:rsidR="00C32F72" w:rsidRPr="00C32F72" w:rsidRDefault="003C46F3" w:rsidP="00C32F72">
      <w:pPr>
        <w:ind w:left="-810"/>
        <w:jc w:val="both"/>
        <w:rPr>
          <w:b/>
          <w:bCs/>
          <w:sz w:val="22"/>
          <w:szCs w:val="22"/>
        </w:rPr>
      </w:pPr>
      <w:r w:rsidRPr="00C32F72">
        <w:rPr>
          <w:sz w:val="22"/>
          <w:szCs w:val="22"/>
        </w:rPr>
        <w:t xml:space="preserve">Due to the unforeseeable delays caused by the internal investigation in relation to one key implementing partner </w:t>
      </w:r>
      <w:r w:rsidR="004C0C16" w:rsidRPr="00C32F72">
        <w:rPr>
          <w:sz w:val="22"/>
          <w:szCs w:val="22"/>
        </w:rPr>
        <w:t>CJIP, implementation</w:t>
      </w:r>
      <w:r w:rsidR="004B03AD" w:rsidRPr="00C32F72">
        <w:rPr>
          <w:sz w:val="22"/>
          <w:szCs w:val="22"/>
        </w:rPr>
        <w:t xml:space="preserve"> of community focused</w:t>
      </w:r>
      <w:r w:rsidRPr="00C32F72">
        <w:rPr>
          <w:sz w:val="22"/>
          <w:szCs w:val="22"/>
        </w:rPr>
        <w:t xml:space="preserve"> </w:t>
      </w:r>
      <w:r w:rsidR="004B03AD" w:rsidRPr="00C32F72">
        <w:rPr>
          <w:sz w:val="22"/>
          <w:szCs w:val="22"/>
        </w:rPr>
        <w:t xml:space="preserve">activities for the target </w:t>
      </w:r>
      <w:r w:rsidR="00E14B00" w:rsidRPr="00C32F72">
        <w:rPr>
          <w:sz w:val="22"/>
          <w:szCs w:val="22"/>
        </w:rPr>
        <w:t xml:space="preserve">beneficiary </w:t>
      </w:r>
      <w:r w:rsidR="004B03AD" w:rsidRPr="00C32F72">
        <w:rPr>
          <w:sz w:val="22"/>
          <w:szCs w:val="22"/>
        </w:rPr>
        <w:t xml:space="preserve">organizations has not started so therefore it is too soon to </w:t>
      </w:r>
      <w:r w:rsidR="004C0C16" w:rsidRPr="00C32F72">
        <w:rPr>
          <w:sz w:val="22"/>
          <w:szCs w:val="22"/>
        </w:rPr>
        <w:t>determine any</w:t>
      </w:r>
      <w:r w:rsidR="004B03AD" w:rsidRPr="00C32F72">
        <w:rPr>
          <w:sz w:val="22"/>
          <w:szCs w:val="22"/>
        </w:rPr>
        <w:t xml:space="preserve"> human impact. However, it is clear from the </w:t>
      </w:r>
      <w:r w:rsidR="004C0C16" w:rsidRPr="00C32F72">
        <w:rPr>
          <w:sz w:val="22"/>
          <w:szCs w:val="22"/>
        </w:rPr>
        <w:t>initial meetings</w:t>
      </w:r>
      <w:r w:rsidRPr="00C32F72">
        <w:rPr>
          <w:sz w:val="22"/>
          <w:szCs w:val="22"/>
        </w:rPr>
        <w:t xml:space="preserve"> with </w:t>
      </w:r>
      <w:r w:rsidR="004C0C16" w:rsidRPr="00C32F72">
        <w:rPr>
          <w:sz w:val="22"/>
          <w:szCs w:val="22"/>
        </w:rPr>
        <w:t>partners that</w:t>
      </w:r>
      <w:r w:rsidR="004B03AD" w:rsidRPr="00C32F72">
        <w:rPr>
          <w:sz w:val="22"/>
          <w:szCs w:val="22"/>
        </w:rPr>
        <w:t xml:space="preserve"> </w:t>
      </w:r>
      <w:r w:rsidR="004C0C16" w:rsidRPr="00C32F72">
        <w:rPr>
          <w:sz w:val="22"/>
          <w:szCs w:val="22"/>
        </w:rPr>
        <w:t>they are</w:t>
      </w:r>
      <w:r w:rsidR="004B03AD" w:rsidRPr="00C32F72">
        <w:rPr>
          <w:sz w:val="22"/>
          <w:szCs w:val="22"/>
        </w:rPr>
        <w:t xml:space="preserve"> already benefitting</w:t>
      </w:r>
      <w:r w:rsidRPr="00C32F72">
        <w:rPr>
          <w:sz w:val="22"/>
          <w:szCs w:val="22"/>
        </w:rPr>
        <w:t xml:space="preserve"> as a first point of capacity enhancement in managing and implementing </w:t>
      </w:r>
      <w:r w:rsidR="00A113CB" w:rsidRPr="00C32F72">
        <w:rPr>
          <w:sz w:val="22"/>
          <w:szCs w:val="22"/>
        </w:rPr>
        <w:t xml:space="preserve">a </w:t>
      </w:r>
      <w:r w:rsidR="004C0C16" w:rsidRPr="00C32F72">
        <w:rPr>
          <w:sz w:val="22"/>
          <w:szCs w:val="22"/>
        </w:rPr>
        <w:t>large-scale</w:t>
      </w:r>
      <w:r w:rsidRPr="00C32F72">
        <w:rPr>
          <w:sz w:val="22"/>
          <w:szCs w:val="22"/>
        </w:rPr>
        <w:t xml:space="preserve"> peacebuilding project</w:t>
      </w:r>
      <w:r w:rsidR="004B03AD" w:rsidRPr="00C32F72">
        <w:rPr>
          <w:sz w:val="22"/>
          <w:szCs w:val="22"/>
        </w:rPr>
        <w:t>.</w:t>
      </w:r>
      <w:r w:rsidRPr="00C32F72">
        <w:rPr>
          <w:sz w:val="22"/>
          <w:szCs w:val="22"/>
        </w:rPr>
        <w:t xml:space="preserve"> The preliminary meetings with beneficiary organizations, also indicate that the key beneficiaries will benefit significantly from this project as the core activities begin at community level. </w:t>
      </w:r>
      <w:r w:rsidRPr="00C32F72">
        <w:rPr>
          <w:bCs/>
          <w:sz w:val="22"/>
          <w:szCs w:val="22"/>
        </w:rPr>
        <w:t>The project will work with 23 beneficiary organizations identified in the 4 departments and will bring about direct impact on the populations of women and LGBT people in 12 prioritized municipalities.</w:t>
      </w:r>
      <w:r w:rsidR="004B03AD" w:rsidRPr="00C32F72">
        <w:rPr>
          <w:sz w:val="22"/>
          <w:szCs w:val="22"/>
        </w:rPr>
        <w:t xml:space="preserve"> </w:t>
      </w:r>
      <w:r w:rsidR="00E14B00" w:rsidRPr="00C32F72">
        <w:rPr>
          <w:sz w:val="22"/>
          <w:szCs w:val="22"/>
        </w:rPr>
        <w:t xml:space="preserve">The </w:t>
      </w:r>
      <w:r w:rsidR="00FE3928">
        <w:rPr>
          <w:sz w:val="22"/>
          <w:szCs w:val="22"/>
        </w:rPr>
        <w:t xml:space="preserve">country </w:t>
      </w:r>
      <w:r w:rsidR="00E14B00" w:rsidRPr="00C32F72">
        <w:rPr>
          <w:sz w:val="22"/>
          <w:szCs w:val="22"/>
        </w:rPr>
        <w:t>context has left them</w:t>
      </w:r>
      <w:r w:rsidR="004B03AD" w:rsidRPr="00C32F72">
        <w:rPr>
          <w:sz w:val="22"/>
          <w:szCs w:val="22"/>
        </w:rPr>
        <w:t xml:space="preserve"> very weakened and this project is an opportunity to strengthen the issues they are working on. Of particular interest, </w:t>
      </w:r>
      <w:r w:rsidRPr="00C32F72">
        <w:rPr>
          <w:sz w:val="22"/>
          <w:szCs w:val="22"/>
        </w:rPr>
        <w:t>is</w:t>
      </w:r>
      <w:r w:rsidR="004B03AD" w:rsidRPr="00C32F72">
        <w:rPr>
          <w:sz w:val="22"/>
          <w:szCs w:val="22"/>
        </w:rPr>
        <w:t xml:space="preserve"> the need to strengthen leadership work with young women and LGBT population</w:t>
      </w:r>
      <w:r w:rsidRPr="00C32F72">
        <w:rPr>
          <w:sz w:val="22"/>
          <w:szCs w:val="22"/>
        </w:rPr>
        <w:t xml:space="preserve"> in </w:t>
      </w:r>
      <w:r w:rsidR="004C0C16" w:rsidRPr="00C32F72">
        <w:rPr>
          <w:sz w:val="22"/>
          <w:szCs w:val="22"/>
        </w:rPr>
        <w:t>Colombia.</w:t>
      </w:r>
      <w:r w:rsidRPr="00C32F72">
        <w:rPr>
          <w:sz w:val="22"/>
          <w:szCs w:val="22"/>
        </w:rPr>
        <w:t xml:space="preserve"> </w:t>
      </w:r>
      <w:r w:rsidRPr="00C32F72" w:rsidDel="003C46F3">
        <w:rPr>
          <w:bCs/>
          <w:sz w:val="22"/>
          <w:szCs w:val="22"/>
        </w:rPr>
        <w:t xml:space="preserve"> </w:t>
      </w:r>
    </w:p>
    <w:p w14:paraId="3B79B63E" w14:textId="77777777" w:rsidR="00C32F72" w:rsidRPr="00C32F72" w:rsidRDefault="00C32F72" w:rsidP="00C32F72">
      <w:pPr>
        <w:ind w:left="-810"/>
        <w:jc w:val="both"/>
        <w:rPr>
          <w:b/>
          <w:bCs/>
          <w:sz w:val="22"/>
          <w:szCs w:val="22"/>
        </w:rPr>
      </w:pPr>
    </w:p>
    <w:p w14:paraId="073ECFB3" w14:textId="77777777" w:rsidR="00C32F72" w:rsidRPr="00C32F72" w:rsidRDefault="004B03AD" w:rsidP="00C32F72">
      <w:pPr>
        <w:ind w:left="-810"/>
        <w:jc w:val="both"/>
        <w:rPr>
          <w:b/>
          <w:bCs/>
          <w:sz w:val="22"/>
          <w:szCs w:val="22"/>
        </w:rPr>
      </w:pPr>
      <w:r w:rsidRPr="00C32F72">
        <w:rPr>
          <w:bCs/>
          <w:sz w:val="22"/>
          <w:szCs w:val="22"/>
        </w:rPr>
        <w:t>“</w:t>
      </w:r>
      <w:r w:rsidR="000F2168" w:rsidRPr="00C32F72">
        <w:rPr>
          <w:bCs/>
          <w:i/>
          <w:iCs/>
          <w:sz w:val="22"/>
          <w:szCs w:val="22"/>
        </w:rPr>
        <w:t xml:space="preserve">It is vitally important to strengthen the organizational processes that work with LGBT people. </w:t>
      </w:r>
      <w:r w:rsidR="00E14B00" w:rsidRPr="00C32F72">
        <w:rPr>
          <w:bCs/>
          <w:i/>
          <w:iCs/>
          <w:sz w:val="22"/>
          <w:szCs w:val="22"/>
        </w:rPr>
        <w:t>Many</w:t>
      </w:r>
      <w:r w:rsidR="000F2168" w:rsidRPr="00C32F72">
        <w:rPr>
          <w:bCs/>
          <w:i/>
          <w:iCs/>
          <w:sz w:val="22"/>
          <w:szCs w:val="22"/>
        </w:rPr>
        <w:t xml:space="preserve"> LGBT people </w:t>
      </w:r>
      <w:r w:rsidR="00E14B00" w:rsidRPr="00C32F72">
        <w:rPr>
          <w:bCs/>
          <w:i/>
          <w:iCs/>
          <w:sz w:val="22"/>
          <w:szCs w:val="22"/>
        </w:rPr>
        <w:t>have died</w:t>
      </w:r>
      <w:r w:rsidR="000F2168" w:rsidRPr="00C32F72">
        <w:rPr>
          <w:bCs/>
          <w:i/>
          <w:iCs/>
          <w:sz w:val="22"/>
          <w:szCs w:val="22"/>
        </w:rPr>
        <w:t xml:space="preserve"> and now it is necessary to strengthen </w:t>
      </w:r>
      <w:r w:rsidR="00E14B00" w:rsidRPr="00C32F72">
        <w:rPr>
          <w:bCs/>
          <w:i/>
          <w:iCs/>
          <w:sz w:val="22"/>
          <w:szCs w:val="22"/>
        </w:rPr>
        <w:t>our</w:t>
      </w:r>
      <w:r w:rsidR="000F2168" w:rsidRPr="00C32F72">
        <w:rPr>
          <w:bCs/>
          <w:i/>
          <w:iCs/>
          <w:sz w:val="22"/>
          <w:szCs w:val="22"/>
        </w:rPr>
        <w:t xml:space="preserve"> advocacy. The State has no plans for us, and this project is an opportunity to strengthen our organisations and advocate. We want young people to get involved and we want to tell how we have lived in the past and how some things have changed, but we must keep learning”.</w:t>
      </w:r>
      <w:r w:rsidR="000F2168" w:rsidRPr="00C32F72">
        <w:rPr>
          <w:bCs/>
          <w:sz w:val="22"/>
          <w:szCs w:val="22"/>
        </w:rPr>
        <w:t xml:space="preserve">  </w:t>
      </w:r>
      <w:proofErr w:type="spellStart"/>
      <w:r w:rsidR="000F2168" w:rsidRPr="00C32F72">
        <w:rPr>
          <w:bCs/>
          <w:sz w:val="22"/>
          <w:szCs w:val="22"/>
        </w:rPr>
        <w:t>Orito</w:t>
      </w:r>
      <w:proofErr w:type="spellEnd"/>
      <w:r w:rsidR="000F2168" w:rsidRPr="00C32F72">
        <w:rPr>
          <w:bCs/>
          <w:sz w:val="22"/>
          <w:szCs w:val="22"/>
        </w:rPr>
        <w:t xml:space="preserve"> </w:t>
      </w:r>
      <w:proofErr w:type="spellStart"/>
      <w:r w:rsidR="000F2168" w:rsidRPr="00C32F72">
        <w:rPr>
          <w:bCs/>
          <w:sz w:val="22"/>
          <w:szCs w:val="22"/>
        </w:rPr>
        <w:t>Diverso</w:t>
      </w:r>
      <w:proofErr w:type="spellEnd"/>
      <w:r w:rsidR="000F2168" w:rsidRPr="00C32F72">
        <w:rPr>
          <w:bCs/>
          <w:sz w:val="22"/>
          <w:szCs w:val="22"/>
        </w:rPr>
        <w:t xml:space="preserve">, LGBT </w:t>
      </w:r>
      <w:r w:rsidR="00E14B00" w:rsidRPr="00C32F72">
        <w:rPr>
          <w:bCs/>
          <w:sz w:val="22"/>
          <w:szCs w:val="22"/>
        </w:rPr>
        <w:t>beneficiary</w:t>
      </w:r>
      <w:r w:rsidR="000F2168" w:rsidRPr="00C32F72">
        <w:rPr>
          <w:bCs/>
          <w:sz w:val="22"/>
          <w:szCs w:val="22"/>
        </w:rPr>
        <w:t xml:space="preserve"> organisation from Putumayo, beneficiary of Outcomes 1 and 2.</w:t>
      </w:r>
    </w:p>
    <w:p w14:paraId="56D3D7EA" w14:textId="77777777" w:rsidR="00C32F72" w:rsidRPr="00C32F72" w:rsidRDefault="00C32F72" w:rsidP="00C32F72">
      <w:pPr>
        <w:ind w:left="-810"/>
        <w:jc w:val="both"/>
        <w:rPr>
          <w:b/>
          <w:bCs/>
          <w:sz w:val="22"/>
          <w:szCs w:val="22"/>
        </w:rPr>
      </w:pPr>
    </w:p>
    <w:p w14:paraId="1C183659" w14:textId="77777777" w:rsidR="00C32F72" w:rsidRPr="00C32F72" w:rsidRDefault="000F2168" w:rsidP="00C32F72">
      <w:pPr>
        <w:ind w:left="-810"/>
        <w:jc w:val="both"/>
        <w:rPr>
          <w:b/>
          <w:bCs/>
          <w:sz w:val="22"/>
          <w:szCs w:val="22"/>
        </w:rPr>
      </w:pPr>
      <w:r w:rsidRPr="00C32F72">
        <w:rPr>
          <w:bCs/>
          <w:sz w:val="22"/>
          <w:szCs w:val="22"/>
        </w:rPr>
        <w:t>"</w:t>
      </w:r>
      <w:r w:rsidRPr="00C32F72">
        <w:rPr>
          <w:bCs/>
          <w:i/>
          <w:iCs/>
          <w:sz w:val="22"/>
          <w:szCs w:val="22"/>
        </w:rPr>
        <w:t>Advocacy at the local level has worked and now we want to influence at the departmental and national level"</w:t>
      </w:r>
      <w:r w:rsidRPr="00C32F72">
        <w:rPr>
          <w:bCs/>
          <w:sz w:val="22"/>
          <w:szCs w:val="22"/>
        </w:rPr>
        <w:t xml:space="preserve"> </w:t>
      </w:r>
      <w:proofErr w:type="spellStart"/>
      <w:r w:rsidRPr="00C32F72">
        <w:rPr>
          <w:bCs/>
          <w:sz w:val="22"/>
          <w:szCs w:val="22"/>
        </w:rPr>
        <w:t>Alianza</w:t>
      </w:r>
      <w:proofErr w:type="spellEnd"/>
      <w:r w:rsidRPr="00C32F72">
        <w:rPr>
          <w:bCs/>
          <w:sz w:val="22"/>
          <w:szCs w:val="22"/>
        </w:rPr>
        <w:t xml:space="preserve"> </w:t>
      </w:r>
      <w:proofErr w:type="spellStart"/>
      <w:r w:rsidRPr="00C32F72">
        <w:rPr>
          <w:bCs/>
          <w:sz w:val="22"/>
          <w:szCs w:val="22"/>
        </w:rPr>
        <w:t>Tejedoras</w:t>
      </w:r>
      <w:proofErr w:type="spellEnd"/>
      <w:r w:rsidRPr="00C32F72">
        <w:rPr>
          <w:bCs/>
          <w:sz w:val="22"/>
          <w:szCs w:val="22"/>
        </w:rPr>
        <w:t xml:space="preserve"> de </w:t>
      </w:r>
      <w:proofErr w:type="spellStart"/>
      <w:r w:rsidRPr="00C32F72">
        <w:rPr>
          <w:bCs/>
          <w:sz w:val="22"/>
          <w:szCs w:val="22"/>
        </w:rPr>
        <w:t>vida</w:t>
      </w:r>
      <w:proofErr w:type="spellEnd"/>
      <w:r w:rsidRPr="00C32F72">
        <w:rPr>
          <w:bCs/>
          <w:sz w:val="22"/>
          <w:szCs w:val="22"/>
        </w:rPr>
        <w:t xml:space="preserve">, </w:t>
      </w:r>
      <w:proofErr w:type="spellStart"/>
      <w:r w:rsidRPr="00C32F72">
        <w:rPr>
          <w:bCs/>
          <w:sz w:val="22"/>
          <w:szCs w:val="22"/>
        </w:rPr>
        <w:t>Womens</w:t>
      </w:r>
      <w:proofErr w:type="spellEnd"/>
      <w:r w:rsidRPr="00C32F72">
        <w:rPr>
          <w:bCs/>
          <w:sz w:val="22"/>
          <w:szCs w:val="22"/>
        </w:rPr>
        <w:t xml:space="preserve"> </w:t>
      </w:r>
      <w:r w:rsidR="00E14B00" w:rsidRPr="00C32F72">
        <w:rPr>
          <w:bCs/>
          <w:sz w:val="22"/>
          <w:szCs w:val="22"/>
        </w:rPr>
        <w:t xml:space="preserve">beneficiary </w:t>
      </w:r>
      <w:r w:rsidRPr="00C32F72">
        <w:rPr>
          <w:bCs/>
          <w:sz w:val="22"/>
          <w:szCs w:val="22"/>
        </w:rPr>
        <w:t>organization from Putumayo, beneficiary of Outcomes 1-3</w:t>
      </w:r>
    </w:p>
    <w:p w14:paraId="0D49FA2C" w14:textId="77777777" w:rsidR="00C32F72" w:rsidRPr="00C32F72" w:rsidRDefault="00C32F72" w:rsidP="00C32F72">
      <w:pPr>
        <w:ind w:left="-810"/>
        <w:jc w:val="both"/>
        <w:rPr>
          <w:b/>
          <w:bCs/>
          <w:sz w:val="22"/>
          <w:szCs w:val="22"/>
        </w:rPr>
      </w:pPr>
    </w:p>
    <w:p w14:paraId="7D1F6D63" w14:textId="67E9BECF" w:rsidR="009E2AAB" w:rsidRPr="00C32F72" w:rsidRDefault="009E2AAB" w:rsidP="00C32F72">
      <w:pPr>
        <w:ind w:left="-810"/>
        <w:jc w:val="both"/>
        <w:rPr>
          <w:b/>
          <w:bCs/>
          <w:sz w:val="22"/>
          <w:szCs w:val="22"/>
        </w:rPr>
      </w:pPr>
      <w:r w:rsidRPr="00C32F72">
        <w:rPr>
          <w:bCs/>
          <w:sz w:val="22"/>
          <w:szCs w:val="22"/>
        </w:rPr>
        <w:t>“</w:t>
      </w:r>
      <w:r w:rsidRPr="00C32F72">
        <w:rPr>
          <w:bCs/>
          <w:i/>
          <w:iCs/>
          <w:sz w:val="22"/>
          <w:szCs w:val="22"/>
        </w:rPr>
        <w:t>It is the first time that something has been done in a coordinated way between women and diversity. It's an opportunity!</w:t>
      </w:r>
      <w:r w:rsidRPr="00C32F72">
        <w:rPr>
          <w:bCs/>
          <w:sz w:val="22"/>
          <w:szCs w:val="22"/>
        </w:rPr>
        <w:t xml:space="preserve"> </w:t>
      </w:r>
      <w:r w:rsidRPr="00C32F72">
        <w:rPr>
          <w:bCs/>
          <w:i/>
          <w:iCs/>
          <w:sz w:val="22"/>
          <w:szCs w:val="22"/>
        </w:rPr>
        <w:t>"</w:t>
      </w:r>
      <w:proofErr w:type="spellStart"/>
      <w:r w:rsidRPr="00C32F72">
        <w:rPr>
          <w:bCs/>
          <w:sz w:val="22"/>
          <w:szCs w:val="22"/>
        </w:rPr>
        <w:t>Diversas</w:t>
      </w:r>
      <w:proofErr w:type="spellEnd"/>
      <w:r w:rsidRPr="00C32F72">
        <w:rPr>
          <w:bCs/>
          <w:sz w:val="22"/>
          <w:szCs w:val="22"/>
        </w:rPr>
        <w:t xml:space="preserve"> </w:t>
      </w:r>
      <w:proofErr w:type="spellStart"/>
      <w:r w:rsidRPr="00C32F72">
        <w:rPr>
          <w:bCs/>
          <w:sz w:val="22"/>
          <w:szCs w:val="22"/>
        </w:rPr>
        <w:t>Incorrectas</w:t>
      </w:r>
      <w:proofErr w:type="spellEnd"/>
      <w:r w:rsidRPr="00C32F72">
        <w:rPr>
          <w:bCs/>
          <w:sz w:val="22"/>
          <w:szCs w:val="22"/>
        </w:rPr>
        <w:t>, LGBT grassroot organization from Putumayo, beneficiary of Outcomes 1-3</w:t>
      </w:r>
    </w:p>
    <w:p w14:paraId="293338F3" w14:textId="77777777" w:rsidR="004B03AD" w:rsidRPr="00CD5B09" w:rsidRDefault="004B03AD" w:rsidP="0056202C">
      <w:pPr>
        <w:jc w:val="both"/>
        <w:rPr>
          <w:bCs/>
        </w:rPr>
      </w:pPr>
    </w:p>
    <w:p w14:paraId="08773E50" w14:textId="77777777" w:rsidR="00206D45" w:rsidRDefault="00206D45" w:rsidP="00206D45">
      <w:pPr>
        <w:rPr>
          <w:b/>
        </w:rPr>
      </w:pPr>
    </w:p>
    <w:p w14:paraId="619E3770" w14:textId="77777777" w:rsidR="00F5504F" w:rsidRPr="00206D45" w:rsidRDefault="00206D45" w:rsidP="00206D45">
      <w:pPr>
        <w:ind w:hanging="810"/>
        <w:jc w:val="both"/>
        <w:rPr>
          <w:b/>
          <w:u w:val="single"/>
        </w:rPr>
      </w:pPr>
      <w:r w:rsidRPr="00206D45">
        <w:rPr>
          <w:b/>
          <w:u w:val="single"/>
        </w:rPr>
        <w:t xml:space="preserve">PART II: RESULT PROGRESS BY PROJECT OUTCOME </w:t>
      </w:r>
    </w:p>
    <w:p w14:paraId="0DC19C42" w14:textId="77777777" w:rsidR="00F5504F" w:rsidRPr="00627A1C" w:rsidRDefault="00F5504F" w:rsidP="00323ABC">
      <w:pPr>
        <w:ind w:left="-720"/>
        <w:rPr>
          <w:b/>
          <w:u w:val="single"/>
        </w:rPr>
      </w:pPr>
    </w:p>
    <w:p w14:paraId="579437EA" w14:textId="77777777" w:rsidR="00287878" w:rsidRPr="00627A1C" w:rsidRDefault="00287878" w:rsidP="003D4CD7">
      <w:pPr>
        <w:ind w:left="-810"/>
        <w:rPr>
          <w:i/>
        </w:rPr>
      </w:pPr>
      <w:r w:rsidRPr="00627A1C">
        <w:rPr>
          <w:i/>
        </w:rPr>
        <w:t xml:space="preserve">Describe overall progress under each Outcome made during the reporting period (for June reports: January-June; </w:t>
      </w:r>
      <w:r w:rsidRPr="004C0C16">
        <w:rPr>
          <w:i/>
        </w:rPr>
        <w:t>for November reports: January-November;</w:t>
      </w:r>
      <w:r w:rsidRPr="00627A1C">
        <w:rPr>
          <w:i/>
        </w:rPr>
        <w:t xml:space="preserve"> for final reports: full project duration). Do not list individual activities. If the project is starting to </w:t>
      </w:r>
      <w:proofErr w:type="gramStart"/>
      <w:r w:rsidRPr="00627A1C">
        <w:rPr>
          <w:i/>
        </w:rPr>
        <w:t>make/has</w:t>
      </w:r>
      <w:proofErr w:type="gramEnd"/>
      <w:r w:rsidRPr="00627A1C">
        <w:rPr>
          <w:i/>
        </w:rPr>
        <w:t xml:space="preserve"> made a difference at the outcome level, provide specific evidence for the progress (quantitative and qualitative) and explain how it impacts the broader political and peacebuilding context. </w:t>
      </w:r>
    </w:p>
    <w:p w14:paraId="6C31DEBA" w14:textId="77777777" w:rsidR="008364E5" w:rsidRPr="00627A1C" w:rsidRDefault="008364E5" w:rsidP="003D4CD7">
      <w:pPr>
        <w:ind w:left="-810"/>
        <w:rPr>
          <w:i/>
        </w:rPr>
      </w:pPr>
    </w:p>
    <w:p w14:paraId="503A73CA" w14:textId="77777777" w:rsidR="008364E5" w:rsidRPr="00627A1C" w:rsidRDefault="008364E5" w:rsidP="00A32EE2">
      <w:pPr>
        <w:numPr>
          <w:ilvl w:val="0"/>
          <w:numId w:val="2"/>
        </w:numPr>
        <w:rPr>
          <w:i/>
        </w:rPr>
      </w:pPr>
      <w:r w:rsidRPr="00627A1C">
        <w:rPr>
          <w:i/>
        </w:rPr>
        <w:t xml:space="preserve">“On track” refers to </w:t>
      </w:r>
      <w:r w:rsidR="007118F5" w:rsidRPr="00627A1C">
        <w:rPr>
          <w:i/>
        </w:rPr>
        <w:t xml:space="preserve">the timely completion of outputs as indicated in the workplan. </w:t>
      </w:r>
    </w:p>
    <w:p w14:paraId="6D78EDB6" w14:textId="77777777" w:rsidR="007118F5" w:rsidRPr="00627A1C" w:rsidRDefault="007118F5" w:rsidP="00A32EE2">
      <w:pPr>
        <w:numPr>
          <w:ilvl w:val="0"/>
          <w:numId w:val="2"/>
        </w:numPr>
        <w:rPr>
          <w:i/>
        </w:rPr>
      </w:pPr>
      <w:r w:rsidRPr="00627A1C">
        <w:rPr>
          <w:i/>
        </w:rPr>
        <w:t xml:space="preserve">“On track with peacebuilding results” refers to higher-level changes in the conflict or peace factors that the project is meant to contribute to. These effects are more likely in mature projects than in newer ones. </w:t>
      </w:r>
    </w:p>
    <w:p w14:paraId="53445D72" w14:textId="77777777" w:rsidR="00287878" w:rsidRPr="00627A1C" w:rsidRDefault="00287878" w:rsidP="008364E5">
      <w:pPr>
        <w:rPr>
          <w:i/>
        </w:rPr>
      </w:pPr>
    </w:p>
    <w:p w14:paraId="00C1C1D9" w14:textId="77777777" w:rsidR="003D4CD7" w:rsidRPr="00627A1C" w:rsidRDefault="00BA5D85" w:rsidP="003D4CD7">
      <w:pPr>
        <w:ind w:left="-810"/>
        <w:rPr>
          <w:i/>
          <w:iCs/>
        </w:rPr>
      </w:pPr>
      <w:r w:rsidRPr="00627A1C">
        <w:rPr>
          <w:i/>
          <w:iCs/>
        </w:rPr>
        <w:t xml:space="preserve">If your project has more </w:t>
      </w:r>
      <w:r w:rsidR="00287878" w:rsidRPr="00627A1C">
        <w:rPr>
          <w:i/>
          <w:iCs/>
        </w:rPr>
        <w:t xml:space="preserve">than four </w:t>
      </w:r>
      <w:r w:rsidRPr="00627A1C">
        <w:rPr>
          <w:i/>
          <w:iCs/>
        </w:rPr>
        <w:t>outcomes, contact PBSO for template modification.</w:t>
      </w:r>
    </w:p>
    <w:p w14:paraId="243656BC" w14:textId="77777777" w:rsidR="003D4CD7" w:rsidRPr="00627A1C" w:rsidRDefault="003D4CD7" w:rsidP="0078600B">
      <w:pPr>
        <w:rPr>
          <w:b/>
          <w:u w:val="single"/>
        </w:rPr>
      </w:pPr>
    </w:p>
    <w:p w14:paraId="53AA26EA" w14:textId="724A7D19" w:rsidR="005216B2" w:rsidRPr="00627A1C" w:rsidRDefault="007626C9" w:rsidP="00323ABC">
      <w:pPr>
        <w:ind w:left="-720"/>
        <w:rPr>
          <w:b/>
        </w:rPr>
      </w:pPr>
      <w:r w:rsidRPr="00627A1C">
        <w:rPr>
          <w:b/>
          <w:u w:val="single"/>
        </w:rPr>
        <w:t xml:space="preserve">Outcome </w:t>
      </w:r>
      <w:r w:rsidR="005216B2" w:rsidRPr="00627A1C">
        <w:rPr>
          <w:b/>
          <w:u w:val="single"/>
        </w:rPr>
        <w:t>1:</w:t>
      </w:r>
      <w:r w:rsidR="005216B2" w:rsidRPr="00627A1C">
        <w:rPr>
          <w:b/>
        </w:rPr>
        <w:t xml:space="preserve">  </w:t>
      </w:r>
      <w:r w:rsidR="00E63DBA" w:rsidRPr="00E63DBA">
        <w:rPr>
          <w:b/>
        </w:rPr>
        <w:t>Women, LGBT people and communities promote a culture of non-</w:t>
      </w:r>
      <w:r w:rsidR="00E63DBA">
        <w:rPr>
          <w:b/>
        </w:rPr>
        <w:t>r</w:t>
      </w:r>
      <w:r w:rsidR="00E63DBA" w:rsidRPr="00E63DBA">
        <w:rPr>
          <w:b/>
        </w:rPr>
        <w:t xml:space="preserve">epetition, </w:t>
      </w:r>
      <w:proofErr w:type="gramStart"/>
      <w:r w:rsidR="00E63DBA" w:rsidRPr="00E63DBA">
        <w:rPr>
          <w:b/>
        </w:rPr>
        <w:t>trust</w:t>
      </w:r>
      <w:proofErr w:type="gramEnd"/>
      <w:r w:rsidR="00E63DBA" w:rsidRPr="00E63DBA">
        <w:rPr>
          <w:b/>
        </w:rPr>
        <w:t xml:space="preserve"> and acknowledgement of gender-based violence</w:t>
      </w:r>
    </w:p>
    <w:p w14:paraId="41A3C253" w14:textId="77777777" w:rsidR="00D3351A" w:rsidRPr="00627A1C" w:rsidRDefault="00D3351A" w:rsidP="00323ABC">
      <w:pPr>
        <w:ind w:left="-720"/>
        <w:rPr>
          <w:b/>
        </w:rPr>
      </w:pPr>
    </w:p>
    <w:p w14:paraId="4262CE1B" w14:textId="41A21187" w:rsidR="002E1CED" w:rsidRPr="00627A1C" w:rsidRDefault="002E1CED" w:rsidP="00323ABC">
      <w:pPr>
        <w:ind w:left="-720"/>
        <w:rPr>
          <w:b/>
        </w:rPr>
      </w:pPr>
      <w:r w:rsidRPr="00627A1C">
        <w:rPr>
          <w:b/>
        </w:rPr>
        <w:t xml:space="preserve">Rate the </w:t>
      </w:r>
      <w:proofErr w:type="gramStart"/>
      <w:r w:rsidR="00A47DDA" w:rsidRPr="00627A1C">
        <w:rPr>
          <w:b/>
        </w:rPr>
        <w:t xml:space="preserve">current </w:t>
      </w:r>
      <w:r w:rsidRPr="00627A1C">
        <w:rPr>
          <w:b/>
        </w:rPr>
        <w:t>status</w:t>
      </w:r>
      <w:proofErr w:type="gramEnd"/>
      <w:r w:rsidRPr="00627A1C">
        <w:rPr>
          <w:b/>
        </w:rPr>
        <w:t xml:space="preserve"> of the </w:t>
      </w:r>
      <w:r w:rsidR="00323ABC" w:rsidRPr="00627A1C">
        <w:rPr>
          <w:b/>
        </w:rPr>
        <w:t>outcome</w:t>
      </w:r>
      <w:r w:rsidR="00764773" w:rsidRPr="00627A1C">
        <w:rPr>
          <w:b/>
        </w:rPr>
        <w:t xml:space="preserve"> progress</w:t>
      </w:r>
      <w:r w:rsidRPr="00627A1C">
        <w:rPr>
          <w:b/>
        </w:rPr>
        <w:t xml:space="preserve">: </w:t>
      </w:r>
      <w:r w:rsidR="00771CFA">
        <w:rPr>
          <w:b/>
        </w:rPr>
        <w:t>O</w:t>
      </w:r>
      <w:r w:rsidR="003E28EB">
        <w:rPr>
          <w:b/>
        </w:rPr>
        <w:t>ff track</w:t>
      </w:r>
    </w:p>
    <w:p w14:paraId="6389C77C" w14:textId="77777777" w:rsidR="002E1CED" w:rsidRPr="00627A1C" w:rsidRDefault="002E1CED" w:rsidP="00323ABC">
      <w:pPr>
        <w:ind w:left="-720"/>
        <w:jc w:val="both"/>
        <w:rPr>
          <w:b/>
        </w:rPr>
      </w:pPr>
    </w:p>
    <w:p w14:paraId="1E6167D7" w14:textId="15720CB0" w:rsidR="00545674" w:rsidRDefault="003235DF" w:rsidP="00545674">
      <w:pPr>
        <w:ind w:left="-720"/>
        <w:jc w:val="both"/>
        <w:rPr>
          <w:i/>
        </w:rPr>
      </w:pPr>
      <w:r w:rsidRPr="00627A1C">
        <w:rPr>
          <w:b/>
        </w:rPr>
        <w:t xml:space="preserve">Progress summary: </w:t>
      </w:r>
      <w:r w:rsidRPr="00627A1C">
        <w:rPr>
          <w:i/>
        </w:rPr>
        <w:t>(</w:t>
      </w:r>
      <w:r w:rsidR="00771CFA" w:rsidRPr="00627A1C">
        <w:rPr>
          <w:i/>
        </w:rPr>
        <w:t>3000-character</w:t>
      </w:r>
      <w:r w:rsidRPr="00627A1C">
        <w:rPr>
          <w:i/>
        </w:rPr>
        <w:t xml:space="preserve"> limit)</w:t>
      </w:r>
    </w:p>
    <w:p w14:paraId="11E84A5C" w14:textId="77777777" w:rsidR="002631F8" w:rsidRDefault="002631F8" w:rsidP="00545674">
      <w:pPr>
        <w:ind w:left="-720"/>
        <w:jc w:val="both"/>
        <w:rPr>
          <w:i/>
        </w:rPr>
      </w:pPr>
    </w:p>
    <w:p w14:paraId="17E4E124" w14:textId="7407408D" w:rsidR="00545674" w:rsidRPr="002631F8" w:rsidRDefault="00764265" w:rsidP="00545674">
      <w:pPr>
        <w:ind w:left="-720"/>
        <w:jc w:val="both"/>
        <w:rPr>
          <w:i/>
          <w:sz w:val="22"/>
          <w:szCs w:val="22"/>
        </w:rPr>
      </w:pPr>
      <w:r w:rsidRPr="002631F8">
        <w:rPr>
          <w:bCs/>
          <w:sz w:val="22"/>
          <w:szCs w:val="22"/>
        </w:rPr>
        <w:t>The key activities</w:t>
      </w:r>
      <w:r w:rsidR="000D1F35" w:rsidRPr="002631F8">
        <w:rPr>
          <w:bCs/>
          <w:sz w:val="22"/>
          <w:szCs w:val="22"/>
        </w:rPr>
        <w:t xml:space="preserve"> planned to be covered under semester one for </w:t>
      </w:r>
      <w:r w:rsidRPr="002631F8">
        <w:rPr>
          <w:bCs/>
          <w:sz w:val="22"/>
          <w:szCs w:val="22"/>
        </w:rPr>
        <w:t xml:space="preserve">this </w:t>
      </w:r>
      <w:r w:rsidR="000D1F35" w:rsidRPr="002631F8">
        <w:rPr>
          <w:bCs/>
          <w:sz w:val="22"/>
          <w:szCs w:val="22"/>
        </w:rPr>
        <w:t>outcome, are</w:t>
      </w:r>
      <w:r w:rsidRPr="002631F8">
        <w:rPr>
          <w:bCs/>
          <w:sz w:val="22"/>
          <w:szCs w:val="22"/>
        </w:rPr>
        <w:t xml:space="preserve"> off track from the initial proposed project plan, due to the safeguarding issue</w:t>
      </w:r>
      <w:r w:rsidR="00771CFA">
        <w:rPr>
          <w:bCs/>
          <w:sz w:val="22"/>
          <w:szCs w:val="22"/>
        </w:rPr>
        <w:t xml:space="preserve"> and momentary suspension </w:t>
      </w:r>
      <w:proofErr w:type="gramStart"/>
      <w:r w:rsidR="00771CFA">
        <w:rPr>
          <w:bCs/>
          <w:sz w:val="22"/>
          <w:szCs w:val="22"/>
        </w:rPr>
        <w:t xml:space="preserve">of </w:t>
      </w:r>
      <w:r w:rsidRPr="002631F8">
        <w:rPr>
          <w:bCs/>
          <w:sz w:val="22"/>
          <w:szCs w:val="22"/>
        </w:rPr>
        <w:t xml:space="preserve"> partner</w:t>
      </w:r>
      <w:proofErr w:type="gramEnd"/>
      <w:r w:rsidRPr="002631F8">
        <w:rPr>
          <w:bCs/>
          <w:sz w:val="22"/>
          <w:szCs w:val="22"/>
        </w:rPr>
        <w:t xml:space="preserve"> </w:t>
      </w:r>
      <w:r w:rsidR="00771CFA" w:rsidRPr="002631F8">
        <w:rPr>
          <w:bCs/>
          <w:sz w:val="22"/>
          <w:szCs w:val="22"/>
        </w:rPr>
        <w:t>CJIP reported</w:t>
      </w:r>
      <w:r w:rsidRPr="002631F8">
        <w:rPr>
          <w:bCs/>
          <w:sz w:val="22"/>
          <w:szCs w:val="22"/>
        </w:rPr>
        <w:t xml:space="preserve"> to Christian Aid and </w:t>
      </w:r>
      <w:r w:rsidR="00771CFA">
        <w:rPr>
          <w:bCs/>
          <w:sz w:val="22"/>
          <w:szCs w:val="22"/>
        </w:rPr>
        <w:t xml:space="preserve"> further reported to </w:t>
      </w:r>
      <w:r w:rsidRPr="002631F8">
        <w:rPr>
          <w:bCs/>
          <w:sz w:val="22"/>
          <w:szCs w:val="22"/>
        </w:rPr>
        <w:t xml:space="preserve">UNPBF in March 2021. CJIP was to lead </w:t>
      </w:r>
      <w:r w:rsidR="000D1F35" w:rsidRPr="002631F8">
        <w:rPr>
          <w:bCs/>
          <w:sz w:val="22"/>
          <w:szCs w:val="22"/>
        </w:rPr>
        <w:t xml:space="preserve">the </w:t>
      </w:r>
      <w:r w:rsidR="000D1F35" w:rsidRPr="002631F8">
        <w:rPr>
          <w:bCs/>
          <w:iCs/>
          <w:sz w:val="22"/>
          <w:szCs w:val="22"/>
        </w:rPr>
        <w:t>memory festivals and travelling exhibitions organized by women and LGBT people for clarification of truth and territorial coexistence, which is now on hold.</w:t>
      </w:r>
      <w:r w:rsidR="00545674" w:rsidRPr="002631F8">
        <w:rPr>
          <w:bCs/>
          <w:iCs/>
          <w:sz w:val="22"/>
          <w:szCs w:val="22"/>
        </w:rPr>
        <w:t xml:space="preserve"> </w:t>
      </w:r>
      <w:r w:rsidR="000D1F35" w:rsidRPr="002631F8">
        <w:rPr>
          <w:bCs/>
          <w:iCs/>
          <w:sz w:val="22"/>
          <w:szCs w:val="22"/>
        </w:rPr>
        <w:t>As a risk mitigation measure, the</w:t>
      </w:r>
      <w:r w:rsidR="000D1F35" w:rsidRPr="002631F8">
        <w:rPr>
          <w:bCs/>
          <w:sz w:val="22"/>
          <w:szCs w:val="22"/>
        </w:rPr>
        <w:t xml:space="preserve"> project team worked on a new strategy, to </w:t>
      </w:r>
      <w:r w:rsidR="002616EB" w:rsidRPr="002631F8">
        <w:rPr>
          <w:bCs/>
          <w:sz w:val="22"/>
          <w:szCs w:val="22"/>
        </w:rPr>
        <w:t>facilitate the</w:t>
      </w:r>
      <w:r w:rsidR="000D1F35" w:rsidRPr="002631F8">
        <w:rPr>
          <w:bCs/>
          <w:sz w:val="22"/>
          <w:szCs w:val="22"/>
        </w:rPr>
        <w:t xml:space="preserve"> continuity of the activity, should CJIP be </w:t>
      </w:r>
      <w:r w:rsidR="00A113CB" w:rsidRPr="002631F8">
        <w:rPr>
          <w:bCs/>
          <w:sz w:val="22"/>
          <w:szCs w:val="22"/>
        </w:rPr>
        <w:t>removed</w:t>
      </w:r>
      <w:r w:rsidR="000D1F35" w:rsidRPr="002631F8">
        <w:rPr>
          <w:bCs/>
          <w:sz w:val="22"/>
          <w:szCs w:val="22"/>
        </w:rPr>
        <w:t xml:space="preserve"> from participating in the project. </w:t>
      </w:r>
      <w:r w:rsidR="00B93FE8">
        <w:rPr>
          <w:bCs/>
          <w:sz w:val="22"/>
          <w:szCs w:val="22"/>
        </w:rPr>
        <w:t xml:space="preserve">Through partner </w:t>
      </w:r>
      <w:r w:rsidR="000D1F35" w:rsidRPr="002631F8">
        <w:rPr>
          <w:bCs/>
          <w:sz w:val="22"/>
          <w:szCs w:val="22"/>
        </w:rPr>
        <w:t xml:space="preserve">the National Women's Network </w:t>
      </w:r>
      <w:r w:rsidR="00B93FE8">
        <w:rPr>
          <w:bCs/>
          <w:sz w:val="22"/>
          <w:szCs w:val="22"/>
        </w:rPr>
        <w:t xml:space="preserve">who has carried out </w:t>
      </w:r>
      <w:r w:rsidR="000D1F35" w:rsidRPr="002631F8">
        <w:rPr>
          <w:bCs/>
          <w:sz w:val="22"/>
          <w:szCs w:val="22"/>
        </w:rPr>
        <w:t xml:space="preserve"> significant amount of work with departmental networks of women, a strategy was drawn up to identify the beneficiary organizations at community level  that make up the departmental networks which will be the primary stakeholders of this outcome</w:t>
      </w:r>
      <w:r w:rsidR="00A113CB" w:rsidRPr="002631F8">
        <w:rPr>
          <w:bCs/>
          <w:sz w:val="22"/>
          <w:szCs w:val="22"/>
        </w:rPr>
        <w:t>.</w:t>
      </w:r>
      <w:r w:rsidR="000D1F35" w:rsidRPr="002631F8">
        <w:rPr>
          <w:bCs/>
          <w:sz w:val="22"/>
          <w:szCs w:val="22"/>
        </w:rPr>
        <w:t xml:space="preserve"> </w:t>
      </w:r>
    </w:p>
    <w:p w14:paraId="724C9B80" w14:textId="22409BB6" w:rsidR="00545674" w:rsidRPr="002631F8" w:rsidRDefault="004D00E8" w:rsidP="00545674">
      <w:pPr>
        <w:ind w:left="-720"/>
        <w:jc w:val="both"/>
        <w:rPr>
          <w:i/>
          <w:sz w:val="22"/>
          <w:szCs w:val="22"/>
        </w:rPr>
      </w:pPr>
      <w:r w:rsidRPr="002631F8">
        <w:rPr>
          <w:bCs/>
          <w:sz w:val="22"/>
          <w:szCs w:val="22"/>
        </w:rPr>
        <w:t xml:space="preserve">To address a potential gap, </w:t>
      </w:r>
      <w:r w:rsidR="00132CED" w:rsidRPr="002631F8">
        <w:rPr>
          <w:bCs/>
          <w:sz w:val="22"/>
          <w:szCs w:val="22"/>
        </w:rPr>
        <w:t xml:space="preserve">beneficiary </w:t>
      </w:r>
      <w:r w:rsidR="00A33BEF" w:rsidRPr="002631F8">
        <w:rPr>
          <w:bCs/>
          <w:sz w:val="22"/>
          <w:szCs w:val="22"/>
        </w:rPr>
        <w:t xml:space="preserve">organizations that </w:t>
      </w:r>
      <w:r w:rsidRPr="002631F8">
        <w:rPr>
          <w:bCs/>
          <w:sz w:val="22"/>
          <w:szCs w:val="22"/>
        </w:rPr>
        <w:t xml:space="preserve">already </w:t>
      </w:r>
      <w:r w:rsidR="00A33BEF" w:rsidRPr="002631F8">
        <w:rPr>
          <w:bCs/>
          <w:sz w:val="22"/>
          <w:szCs w:val="22"/>
        </w:rPr>
        <w:t>work</w:t>
      </w:r>
      <w:r w:rsidR="00132CED" w:rsidRPr="002631F8">
        <w:rPr>
          <w:bCs/>
          <w:sz w:val="22"/>
          <w:szCs w:val="22"/>
        </w:rPr>
        <w:t xml:space="preserve"> at the grassroots level</w:t>
      </w:r>
      <w:r w:rsidR="00A33BEF" w:rsidRPr="002631F8">
        <w:rPr>
          <w:bCs/>
          <w:sz w:val="22"/>
          <w:szCs w:val="22"/>
        </w:rPr>
        <w:t xml:space="preserve"> on issues of memory recovery and leadership programs with young people were identified. This </w:t>
      </w:r>
      <w:r w:rsidR="00764265" w:rsidRPr="002631F8">
        <w:rPr>
          <w:bCs/>
          <w:sz w:val="22"/>
          <w:szCs w:val="22"/>
        </w:rPr>
        <w:t xml:space="preserve">was an unplanned </w:t>
      </w:r>
      <w:r w:rsidR="00A33BEF" w:rsidRPr="002631F8">
        <w:rPr>
          <w:bCs/>
          <w:sz w:val="22"/>
          <w:szCs w:val="22"/>
        </w:rPr>
        <w:t xml:space="preserve">additional work </w:t>
      </w:r>
      <w:r w:rsidR="00545674" w:rsidRPr="002631F8">
        <w:rPr>
          <w:bCs/>
          <w:sz w:val="22"/>
          <w:szCs w:val="22"/>
        </w:rPr>
        <w:t>for both</w:t>
      </w:r>
      <w:r w:rsidR="00764265" w:rsidRPr="002631F8">
        <w:rPr>
          <w:bCs/>
          <w:sz w:val="22"/>
          <w:szCs w:val="22"/>
        </w:rPr>
        <w:t xml:space="preserve"> </w:t>
      </w:r>
      <w:r w:rsidR="00545674" w:rsidRPr="002631F8">
        <w:rPr>
          <w:bCs/>
          <w:sz w:val="22"/>
          <w:szCs w:val="22"/>
        </w:rPr>
        <w:t>partners Colombia</w:t>
      </w:r>
      <w:r w:rsidR="00A33BEF" w:rsidRPr="002631F8">
        <w:rPr>
          <w:bCs/>
          <w:sz w:val="22"/>
          <w:szCs w:val="22"/>
        </w:rPr>
        <w:t xml:space="preserve"> Diversa and from the National Women's Network</w:t>
      </w:r>
      <w:r w:rsidR="000D1F35" w:rsidRPr="002631F8">
        <w:rPr>
          <w:bCs/>
          <w:sz w:val="22"/>
          <w:szCs w:val="22"/>
        </w:rPr>
        <w:t>.</w:t>
      </w:r>
    </w:p>
    <w:p w14:paraId="6840E13B" w14:textId="26150661" w:rsidR="00545674" w:rsidRPr="002631F8" w:rsidRDefault="004D00E8" w:rsidP="00545674">
      <w:pPr>
        <w:ind w:left="-720"/>
        <w:jc w:val="both"/>
        <w:rPr>
          <w:i/>
          <w:sz w:val="22"/>
          <w:szCs w:val="22"/>
        </w:rPr>
      </w:pPr>
      <w:r w:rsidRPr="002631F8">
        <w:rPr>
          <w:bCs/>
          <w:sz w:val="22"/>
          <w:szCs w:val="22"/>
        </w:rPr>
        <w:t>T</w:t>
      </w:r>
      <w:r w:rsidR="00A33BEF" w:rsidRPr="002631F8">
        <w:rPr>
          <w:bCs/>
          <w:sz w:val="22"/>
          <w:szCs w:val="22"/>
        </w:rPr>
        <w:t>he National Women's Network held virtual meetings with 4 platforms of allied women in each of the prioritized territories</w:t>
      </w:r>
      <w:r w:rsidRPr="002631F8">
        <w:rPr>
          <w:bCs/>
          <w:sz w:val="22"/>
          <w:szCs w:val="22"/>
        </w:rPr>
        <w:t xml:space="preserve"> to identify potential organisations</w:t>
      </w:r>
      <w:r w:rsidR="00A33BEF" w:rsidRPr="002631F8">
        <w:rPr>
          <w:bCs/>
          <w:sz w:val="22"/>
          <w:szCs w:val="22"/>
        </w:rPr>
        <w:t xml:space="preserve">. In these meetings, the National Women's Network </w:t>
      </w:r>
      <w:r w:rsidR="00132CED" w:rsidRPr="002631F8">
        <w:rPr>
          <w:bCs/>
          <w:sz w:val="22"/>
          <w:szCs w:val="22"/>
        </w:rPr>
        <w:t>presented their role in the project</w:t>
      </w:r>
      <w:r w:rsidR="00B93FE8">
        <w:rPr>
          <w:bCs/>
          <w:sz w:val="22"/>
          <w:szCs w:val="22"/>
        </w:rPr>
        <w:t>-</w:t>
      </w:r>
      <w:r w:rsidR="00A33BEF" w:rsidRPr="002631F8">
        <w:rPr>
          <w:bCs/>
          <w:sz w:val="22"/>
          <w:szCs w:val="22"/>
        </w:rPr>
        <w:t xml:space="preserve"> </w:t>
      </w:r>
      <w:r w:rsidR="00132CED" w:rsidRPr="002631F8">
        <w:rPr>
          <w:sz w:val="22"/>
          <w:szCs w:val="22"/>
        </w:rPr>
        <w:t>the interested organisations shared their work that was of interest and they collectively identified common points of work in each territory.</w:t>
      </w:r>
      <w:r w:rsidR="00764265" w:rsidRPr="002631F8" w:rsidDel="00764265">
        <w:rPr>
          <w:bCs/>
          <w:sz w:val="22"/>
          <w:szCs w:val="22"/>
        </w:rPr>
        <w:t xml:space="preserve"> </w:t>
      </w:r>
    </w:p>
    <w:p w14:paraId="4F9EC7CD" w14:textId="77777777" w:rsidR="00545674" w:rsidRPr="002631F8" w:rsidRDefault="00545674" w:rsidP="00545674">
      <w:pPr>
        <w:ind w:left="-720"/>
        <w:jc w:val="both"/>
        <w:rPr>
          <w:i/>
          <w:sz w:val="22"/>
          <w:szCs w:val="22"/>
        </w:rPr>
      </w:pPr>
    </w:p>
    <w:p w14:paraId="296AB51E" w14:textId="710705B5" w:rsidR="002631F8" w:rsidRPr="002631F8" w:rsidRDefault="00771CFA" w:rsidP="002631F8">
      <w:pPr>
        <w:ind w:left="-720"/>
        <w:jc w:val="both"/>
        <w:rPr>
          <w:i/>
          <w:sz w:val="22"/>
          <w:szCs w:val="22"/>
        </w:rPr>
      </w:pPr>
      <w:r>
        <w:rPr>
          <w:bCs/>
          <w:sz w:val="22"/>
          <w:szCs w:val="22"/>
        </w:rPr>
        <w:t>However,</w:t>
      </w:r>
      <w:r w:rsidR="00B93FE8">
        <w:rPr>
          <w:bCs/>
          <w:sz w:val="22"/>
          <w:szCs w:val="22"/>
        </w:rPr>
        <w:t xml:space="preserve"> c</w:t>
      </w:r>
      <w:r w:rsidR="000D1F35" w:rsidRPr="002631F8">
        <w:rPr>
          <w:bCs/>
          <w:sz w:val="22"/>
          <w:szCs w:val="22"/>
        </w:rPr>
        <w:t xml:space="preserve">ompounded with this internal challenge was the resurgence of Covid positive cases in early 2021 and the national strike in April </w:t>
      </w:r>
      <w:r w:rsidR="00343ADD" w:rsidRPr="002631F8">
        <w:rPr>
          <w:bCs/>
          <w:sz w:val="22"/>
          <w:szCs w:val="22"/>
        </w:rPr>
        <w:t>2021,</w:t>
      </w:r>
      <w:r w:rsidR="000D1F35" w:rsidRPr="002631F8">
        <w:rPr>
          <w:bCs/>
          <w:sz w:val="22"/>
          <w:szCs w:val="22"/>
        </w:rPr>
        <w:t xml:space="preserve"> which brought about significant delay in other activities planned under semester </w:t>
      </w:r>
      <w:r w:rsidR="00343ADD" w:rsidRPr="002631F8">
        <w:rPr>
          <w:bCs/>
          <w:sz w:val="22"/>
          <w:szCs w:val="22"/>
        </w:rPr>
        <w:t>one.</w:t>
      </w:r>
      <w:r w:rsidR="000D1F35" w:rsidRPr="002631F8">
        <w:rPr>
          <w:bCs/>
          <w:sz w:val="22"/>
          <w:szCs w:val="22"/>
        </w:rPr>
        <w:t xml:space="preserve"> </w:t>
      </w:r>
      <w:r w:rsidR="00343ADD" w:rsidRPr="002631F8">
        <w:rPr>
          <w:bCs/>
          <w:sz w:val="22"/>
          <w:szCs w:val="22"/>
        </w:rPr>
        <w:t xml:space="preserve">The commencement of baseline activity, community visits, and all face to face interactions could not occur during this period. </w:t>
      </w:r>
      <w:r w:rsidR="00B016E8" w:rsidRPr="002631F8">
        <w:rPr>
          <w:bCs/>
          <w:sz w:val="22"/>
          <w:szCs w:val="22"/>
        </w:rPr>
        <w:t xml:space="preserve">The </w:t>
      </w:r>
      <w:r w:rsidR="00132CED" w:rsidRPr="002631F8">
        <w:rPr>
          <w:bCs/>
          <w:sz w:val="22"/>
          <w:szCs w:val="22"/>
        </w:rPr>
        <w:t>lack of</w:t>
      </w:r>
      <w:r w:rsidR="00B016E8" w:rsidRPr="002631F8">
        <w:rPr>
          <w:bCs/>
          <w:sz w:val="22"/>
          <w:szCs w:val="22"/>
        </w:rPr>
        <w:t xml:space="preserve"> access </w:t>
      </w:r>
      <w:r w:rsidR="00132CED" w:rsidRPr="002631F8">
        <w:rPr>
          <w:bCs/>
          <w:sz w:val="22"/>
          <w:szCs w:val="22"/>
        </w:rPr>
        <w:t xml:space="preserve">to </w:t>
      </w:r>
      <w:r w:rsidR="00B016E8" w:rsidRPr="002631F8">
        <w:rPr>
          <w:bCs/>
          <w:sz w:val="22"/>
          <w:szCs w:val="22"/>
        </w:rPr>
        <w:t xml:space="preserve">remote communities presents a huge challenge where internet usage is not common or culturally important. </w:t>
      </w:r>
    </w:p>
    <w:p w14:paraId="572F2487" w14:textId="77777777" w:rsidR="002631F8" w:rsidRPr="002631F8" w:rsidRDefault="002631F8" w:rsidP="002631F8">
      <w:pPr>
        <w:ind w:left="-720"/>
        <w:jc w:val="both"/>
        <w:rPr>
          <w:i/>
          <w:sz w:val="22"/>
          <w:szCs w:val="22"/>
        </w:rPr>
      </w:pPr>
    </w:p>
    <w:p w14:paraId="6D6F3EC6" w14:textId="7DB300B5" w:rsidR="00A33BEF" w:rsidRPr="002631F8" w:rsidRDefault="00B016E8" w:rsidP="002631F8">
      <w:pPr>
        <w:ind w:left="-720"/>
        <w:jc w:val="both"/>
        <w:rPr>
          <w:i/>
          <w:sz w:val="22"/>
          <w:szCs w:val="22"/>
        </w:rPr>
      </w:pPr>
      <w:r w:rsidRPr="002631F8">
        <w:rPr>
          <w:bCs/>
          <w:sz w:val="22"/>
          <w:szCs w:val="22"/>
        </w:rPr>
        <w:t>Activities that were due for implementation in this semester but have been delayed</w:t>
      </w:r>
      <w:r w:rsidR="00A33BEF" w:rsidRPr="002631F8">
        <w:rPr>
          <w:bCs/>
          <w:sz w:val="22"/>
          <w:szCs w:val="22"/>
        </w:rPr>
        <w:t xml:space="preserve"> relate to the </w:t>
      </w:r>
      <w:r w:rsidRPr="002631F8">
        <w:rPr>
          <w:bCs/>
          <w:sz w:val="22"/>
          <w:szCs w:val="22"/>
        </w:rPr>
        <w:t>identifying</w:t>
      </w:r>
      <w:r w:rsidR="00A33BEF" w:rsidRPr="002631F8">
        <w:rPr>
          <w:bCs/>
          <w:sz w:val="22"/>
          <w:szCs w:val="22"/>
        </w:rPr>
        <w:t xml:space="preserve"> primary stakeholders (1.1.1, 1.1.2, 2.1.1., 2.1.2.). Although, activity 1.2.2 was also affected by the </w:t>
      </w:r>
      <w:r w:rsidR="00132CED" w:rsidRPr="002631F8">
        <w:rPr>
          <w:bCs/>
          <w:sz w:val="22"/>
          <w:szCs w:val="22"/>
        </w:rPr>
        <w:t>adjustment due to the suspension of CIJP</w:t>
      </w:r>
      <w:r w:rsidR="00A33BEF" w:rsidRPr="002631F8">
        <w:rPr>
          <w:bCs/>
          <w:sz w:val="22"/>
          <w:szCs w:val="22"/>
        </w:rPr>
        <w:t xml:space="preserve">, it was possible to advance in the design of the scheme for granting </w:t>
      </w:r>
      <w:r w:rsidRPr="002631F8">
        <w:rPr>
          <w:bCs/>
          <w:sz w:val="22"/>
          <w:szCs w:val="22"/>
        </w:rPr>
        <w:t>micro grants</w:t>
      </w:r>
      <w:r w:rsidR="00A33BEF" w:rsidRPr="002631F8">
        <w:rPr>
          <w:bCs/>
          <w:sz w:val="22"/>
          <w:szCs w:val="22"/>
        </w:rPr>
        <w:t>. Progress has been made in drawing up the steps for the granting and selection criteria of the proposals to be financed by this instrument.</w:t>
      </w:r>
    </w:p>
    <w:p w14:paraId="5D6315E1" w14:textId="576BB791" w:rsidR="00627A1C" w:rsidRPr="002631F8" w:rsidRDefault="00627A1C" w:rsidP="00292635">
      <w:pPr>
        <w:jc w:val="both"/>
        <w:rPr>
          <w:b/>
          <w:sz w:val="22"/>
          <w:szCs w:val="22"/>
        </w:rPr>
      </w:pPr>
    </w:p>
    <w:p w14:paraId="3D4B37AC" w14:textId="3FA1D424" w:rsidR="00161D02" w:rsidRPr="00627A1C" w:rsidRDefault="00627A1C" w:rsidP="00627A1C">
      <w:pPr>
        <w:ind w:left="-720"/>
        <w:rPr>
          <w:b/>
        </w:rPr>
      </w:pPr>
      <w:r w:rsidRPr="00627A1C">
        <w:rPr>
          <w:b/>
          <w:bCs/>
          <w:color w:val="000000"/>
          <w:lang w:val="en-US" w:eastAsia="en-US"/>
        </w:rPr>
        <w:t>Indicate any additional analysis on how Gender Equality and Women’s Empowerment and/or Youth Inclusion and Responsiveness has been ensured under this Outcome</w:t>
      </w:r>
      <w:r w:rsidR="00161D02" w:rsidRPr="00627A1C">
        <w:rPr>
          <w:b/>
        </w:rPr>
        <w:t xml:space="preserve">: </w:t>
      </w:r>
      <w:r w:rsidR="00161D02" w:rsidRPr="00627A1C">
        <w:rPr>
          <w:i/>
        </w:rPr>
        <w:t>(</w:t>
      </w:r>
      <w:r w:rsidR="00B93FE8" w:rsidRPr="00627A1C">
        <w:rPr>
          <w:i/>
        </w:rPr>
        <w:t>1000-character</w:t>
      </w:r>
      <w:r w:rsidR="00161D02" w:rsidRPr="00627A1C">
        <w:rPr>
          <w:i/>
        </w:rPr>
        <w:t xml:space="preserve"> limit)</w:t>
      </w:r>
    </w:p>
    <w:p w14:paraId="09A3A0A6" w14:textId="5A6E1D13" w:rsidR="00161D02" w:rsidRPr="004C0C16" w:rsidRDefault="002616EB" w:rsidP="00771CFA">
      <w:pPr>
        <w:ind w:left="-720"/>
        <w:jc w:val="both"/>
        <w:rPr>
          <w:bCs/>
          <w:sz w:val="22"/>
          <w:szCs w:val="22"/>
        </w:rPr>
      </w:pPr>
      <w:r w:rsidRPr="004C0C16">
        <w:rPr>
          <w:bCs/>
          <w:sz w:val="22"/>
          <w:szCs w:val="22"/>
        </w:rPr>
        <w:t xml:space="preserve"> Due to unforeseeable delays, key project activities planned under this outcome for semester one has not been implemented, so it is not possible to give a defined analysis on GEWE and youth inclusion responsiveness.  </w:t>
      </w:r>
    </w:p>
    <w:p w14:paraId="45CA362D" w14:textId="778C1A2B" w:rsidR="002616EB" w:rsidRPr="002631F8" w:rsidRDefault="002616EB" w:rsidP="00771CFA">
      <w:pPr>
        <w:ind w:left="-720"/>
        <w:jc w:val="both"/>
        <w:rPr>
          <w:bCs/>
          <w:sz w:val="22"/>
          <w:szCs w:val="22"/>
        </w:rPr>
      </w:pPr>
      <w:r w:rsidRPr="004C0C16">
        <w:rPr>
          <w:bCs/>
          <w:sz w:val="22"/>
          <w:szCs w:val="22"/>
        </w:rPr>
        <w:t xml:space="preserve">However, whilst planning the risk mitigation measure, National </w:t>
      </w:r>
      <w:r w:rsidR="00A113CB" w:rsidRPr="004C0C16">
        <w:rPr>
          <w:bCs/>
          <w:sz w:val="22"/>
          <w:szCs w:val="22"/>
        </w:rPr>
        <w:t>W</w:t>
      </w:r>
      <w:r w:rsidRPr="004C0C16">
        <w:rPr>
          <w:bCs/>
          <w:sz w:val="22"/>
          <w:szCs w:val="22"/>
        </w:rPr>
        <w:t>omen’s Network has taken a key role in planning for best possible alternative should it become impossible for CJIP to continue to participate in the project</w:t>
      </w:r>
      <w:r w:rsidR="002631F8">
        <w:rPr>
          <w:bCs/>
          <w:sz w:val="22"/>
          <w:szCs w:val="22"/>
        </w:rPr>
        <w:t xml:space="preserve">. </w:t>
      </w:r>
      <w:r w:rsidRPr="004C0C16">
        <w:rPr>
          <w:bCs/>
          <w:sz w:val="22"/>
          <w:szCs w:val="22"/>
        </w:rPr>
        <w:t>23 grass roots level beneficiary organizations ha</w:t>
      </w:r>
      <w:r w:rsidR="00A113CB" w:rsidRPr="004C0C16">
        <w:rPr>
          <w:bCs/>
          <w:sz w:val="22"/>
          <w:szCs w:val="22"/>
        </w:rPr>
        <w:t>ve</w:t>
      </w:r>
      <w:r w:rsidRPr="004C0C16">
        <w:rPr>
          <w:bCs/>
          <w:sz w:val="22"/>
          <w:szCs w:val="22"/>
        </w:rPr>
        <w:t xml:space="preserve"> been identified, and these organizations will </w:t>
      </w:r>
      <w:r w:rsidR="004C0C16" w:rsidRPr="004C0C16">
        <w:rPr>
          <w:bCs/>
          <w:sz w:val="22"/>
          <w:szCs w:val="22"/>
        </w:rPr>
        <w:t>consist of</w:t>
      </w:r>
      <w:r w:rsidRPr="004C0C16">
        <w:rPr>
          <w:bCs/>
          <w:sz w:val="22"/>
          <w:szCs w:val="22"/>
        </w:rPr>
        <w:t xml:space="preserve"> mostly women led, or work directly for women, </w:t>
      </w:r>
      <w:r w:rsidR="002631F8" w:rsidRPr="004C0C16">
        <w:rPr>
          <w:bCs/>
          <w:sz w:val="22"/>
          <w:szCs w:val="22"/>
        </w:rPr>
        <w:t>youth,</w:t>
      </w:r>
      <w:r w:rsidRPr="004C0C16">
        <w:rPr>
          <w:bCs/>
          <w:sz w:val="22"/>
          <w:szCs w:val="22"/>
        </w:rPr>
        <w:t xml:space="preserve"> and LGBT </w:t>
      </w:r>
      <w:r w:rsidR="004C0C16" w:rsidRPr="004C0C16">
        <w:rPr>
          <w:bCs/>
          <w:sz w:val="22"/>
          <w:szCs w:val="22"/>
        </w:rPr>
        <w:t>communities.</w:t>
      </w:r>
      <w:r w:rsidRPr="004C0C16">
        <w:rPr>
          <w:bCs/>
          <w:sz w:val="22"/>
          <w:szCs w:val="22"/>
        </w:rPr>
        <w:t xml:space="preserve"> </w:t>
      </w:r>
    </w:p>
    <w:p w14:paraId="6556A7A4" w14:textId="77777777" w:rsidR="00323ABC" w:rsidRPr="00627A1C" w:rsidRDefault="00323ABC" w:rsidP="002631F8">
      <w:pPr>
        <w:jc w:val="both"/>
        <w:rPr>
          <w:b/>
        </w:rPr>
      </w:pPr>
    </w:p>
    <w:p w14:paraId="486A2647" w14:textId="3A2D0B9E" w:rsidR="00D3351A" w:rsidRPr="00627A1C" w:rsidRDefault="00D3351A" w:rsidP="00D3351A">
      <w:pPr>
        <w:ind w:left="-720"/>
        <w:rPr>
          <w:b/>
        </w:rPr>
      </w:pPr>
      <w:r w:rsidRPr="00627A1C">
        <w:rPr>
          <w:b/>
          <w:u w:val="single"/>
        </w:rPr>
        <w:t>Outcome 2:</w:t>
      </w:r>
      <w:r w:rsidRPr="00627A1C">
        <w:rPr>
          <w:b/>
        </w:rPr>
        <w:t xml:space="preserve">  </w:t>
      </w:r>
      <w:r w:rsidR="00EA1303" w:rsidRPr="00EA1303">
        <w:rPr>
          <w:b/>
        </w:rPr>
        <w:t>Women, LGBT people and youth have greater influence on decision-making over PDETs</w:t>
      </w:r>
    </w:p>
    <w:p w14:paraId="2B4B5A9F" w14:textId="77777777" w:rsidR="00D3351A" w:rsidRPr="00627A1C" w:rsidRDefault="00D3351A" w:rsidP="00D3351A">
      <w:pPr>
        <w:ind w:left="-720"/>
        <w:rPr>
          <w:b/>
        </w:rPr>
      </w:pPr>
    </w:p>
    <w:p w14:paraId="04E03DAA" w14:textId="3332C9BD" w:rsidR="00B0370E" w:rsidRPr="00627A1C" w:rsidRDefault="00B0370E" w:rsidP="00B0370E">
      <w:pPr>
        <w:ind w:left="-720"/>
        <w:rPr>
          <w:b/>
        </w:rPr>
      </w:pPr>
      <w:r w:rsidRPr="00627A1C">
        <w:rPr>
          <w:b/>
        </w:rPr>
        <w:t xml:space="preserve">Rate the </w:t>
      </w:r>
      <w:proofErr w:type="gramStart"/>
      <w:r w:rsidRPr="00627A1C">
        <w:rPr>
          <w:b/>
        </w:rPr>
        <w:t>current status</w:t>
      </w:r>
      <w:proofErr w:type="gramEnd"/>
      <w:r w:rsidRPr="00627A1C">
        <w:rPr>
          <w:b/>
        </w:rPr>
        <w:t xml:space="preserve"> of the outcome progress: </w:t>
      </w:r>
      <w:r w:rsidR="00FA06AE">
        <w:rPr>
          <w:b/>
        </w:rPr>
        <w:t xml:space="preserve">On track </w:t>
      </w:r>
    </w:p>
    <w:p w14:paraId="29AA4334" w14:textId="77777777" w:rsidR="00B0370E" w:rsidRPr="00627A1C" w:rsidRDefault="00B0370E" w:rsidP="00D3351A">
      <w:pPr>
        <w:ind w:left="-720"/>
        <w:rPr>
          <w:b/>
        </w:rPr>
      </w:pPr>
    </w:p>
    <w:p w14:paraId="5C1461EE" w14:textId="37358856" w:rsidR="002631F8" w:rsidRDefault="00627A1C" w:rsidP="002631F8">
      <w:pPr>
        <w:ind w:left="-720"/>
        <w:jc w:val="both"/>
        <w:rPr>
          <w:i/>
        </w:rPr>
      </w:pPr>
      <w:r w:rsidRPr="009E2AAB">
        <w:rPr>
          <w:b/>
        </w:rPr>
        <w:lastRenderedPageBreak/>
        <w:t xml:space="preserve">Progress summary: </w:t>
      </w:r>
      <w:r w:rsidRPr="009E2AAB">
        <w:rPr>
          <w:i/>
        </w:rPr>
        <w:t>(</w:t>
      </w:r>
      <w:proofErr w:type="gramStart"/>
      <w:r w:rsidRPr="009E2AAB">
        <w:rPr>
          <w:i/>
        </w:rPr>
        <w:t>3000 character</w:t>
      </w:r>
      <w:proofErr w:type="gramEnd"/>
      <w:r w:rsidRPr="009E2AAB">
        <w:rPr>
          <w:i/>
        </w:rPr>
        <w:t xml:space="preserve"> limit)</w:t>
      </w:r>
    </w:p>
    <w:p w14:paraId="1BBC180C" w14:textId="77777777" w:rsidR="003F2E8B" w:rsidRDefault="003F2E8B" w:rsidP="002631F8">
      <w:pPr>
        <w:ind w:left="-720"/>
        <w:jc w:val="both"/>
        <w:rPr>
          <w:i/>
        </w:rPr>
      </w:pPr>
    </w:p>
    <w:p w14:paraId="65C9B93E" w14:textId="77777777" w:rsidR="002631F8" w:rsidRPr="002631F8" w:rsidRDefault="007E40AD" w:rsidP="002631F8">
      <w:pPr>
        <w:ind w:left="-720"/>
        <w:jc w:val="both"/>
        <w:rPr>
          <w:i/>
          <w:sz w:val="22"/>
          <w:szCs w:val="22"/>
        </w:rPr>
      </w:pPr>
      <w:r w:rsidRPr="002631F8">
        <w:rPr>
          <w:sz w:val="22"/>
          <w:szCs w:val="22"/>
        </w:rPr>
        <w:t xml:space="preserve">Talks </w:t>
      </w:r>
      <w:r w:rsidR="009D6D3C" w:rsidRPr="002631F8">
        <w:rPr>
          <w:sz w:val="22"/>
          <w:szCs w:val="22"/>
        </w:rPr>
        <w:t xml:space="preserve">have been held with the </w:t>
      </w:r>
      <w:r w:rsidR="00132CED" w:rsidRPr="002631F8">
        <w:rPr>
          <w:sz w:val="22"/>
          <w:szCs w:val="22"/>
        </w:rPr>
        <w:t>beneficiary</w:t>
      </w:r>
      <w:r w:rsidR="009E2AAB" w:rsidRPr="002631F8">
        <w:rPr>
          <w:sz w:val="22"/>
          <w:szCs w:val="22"/>
        </w:rPr>
        <w:t xml:space="preserve"> </w:t>
      </w:r>
      <w:r w:rsidR="009D6D3C" w:rsidRPr="002631F8">
        <w:rPr>
          <w:sz w:val="22"/>
          <w:szCs w:val="22"/>
        </w:rPr>
        <w:t xml:space="preserve">organizations in the </w:t>
      </w:r>
      <w:r w:rsidR="002601D1" w:rsidRPr="002631F8">
        <w:rPr>
          <w:sz w:val="22"/>
          <w:szCs w:val="22"/>
        </w:rPr>
        <w:t>communities</w:t>
      </w:r>
      <w:r w:rsidR="009D6D3C" w:rsidRPr="002631F8">
        <w:rPr>
          <w:sz w:val="22"/>
          <w:szCs w:val="22"/>
        </w:rPr>
        <w:t xml:space="preserve"> to determine how the project can strengthen </w:t>
      </w:r>
      <w:r w:rsidRPr="002631F8">
        <w:rPr>
          <w:sz w:val="22"/>
          <w:szCs w:val="22"/>
        </w:rPr>
        <w:t xml:space="preserve">the </w:t>
      </w:r>
      <w:r w:rsidR="009D6D3C" w:rsidRPr="002631F8">
        <w:rPr>
          <w:sz w:val="22"/>
          <w:szCs w:val="22"/>
        </w:rPr>
        <w:t>ci</w:t>
      </w:r>
      <w:r w:rsidR="002601D1" w:rsidRPr="002631F8">
        <w:rPr>
          <w:sz w:val="22"/>
          <w:szCs w:val="22"/>
        </w:rPr>
        <w:t>vil</w:t>
      </w:r>
      <w:r w:rsidR="009D6D3C" w:rsidRPr="002631F8">
        <w:rPr>
          <w:sz w:val="22"/>
          <w:szCs w:val="22"/>
        </w:rPr>
        <w:t xml:space="preserve"> and political participation </w:t>
      </w:r>
      <w:r w:rsidRPr="002631F8">
        <w:rPr>
          <w:sz w:val="22"/>
          <w:szCs w:val="22"/>
        </w:rPr>
        <w:t xml:space="preserve">they are seeking. An initial joint assessment has been made of </w:t>
      </w:r>
      <w:r w:rsidR="009D6D3C" w:rsidRPr="002631F8">
        <w:rPr>
          <w:sz w:val="22"/>
          <w:szCs w:val="22"/>
        </w:rPr>
        <w:t>their leadership</w:t>
      </w:r>
      <w:r w:rsidRPr="002631F8">
        <w:rPr>
          <w:sz w:val="22"/>
          <w:szCs w:val="22"/>
        </w:rPr>
        <w:t xml:space="preserve"> and their work to date</w:t>
      </w:r>
      <w:r w:rsidR="00132CED" w:rsidRPr="002631F8">
        <w:rPr>
          <w:sz w:val="22"/>
          <w:szCs w:val="22"/>
        </w:rPr>
        <w:t xml:space="preserve"> </w:t>
      </w:r>
      <w:r w:rsidRPr="002631F8">
        <w:rPr>
          <w:sz w:val="22"/>
          <w:szCs w:val="22"/>
        </w:rPr>
        <w:t>on seeking implementation of</w:t>
      </w:r>
      <w:r w:rsidR="009D6D3C" w:rsidRPr="002631F8">
        <w:rPr>
          <w:sz w:val="22"/>
          <w:szCs w:val="22"/>
        </w:rPr>
        <w:t xml:space="preserve"> the Peace Agreement</w:t>
      </w:r>
      <w:r w:rsidRPr="002631F8">
        <w:rPr>
          <w:sz w:val="22"/>
          <w:szCs w:val="22"/>
        </w:rPr>
        <w:t xml:space="preserve"> at the local level</w:t>
      </w:r>
      <w:r w:rsidR="009D6D3C" w:rsidRPr="002631F8">
        <w:rPr>
          <w:sz w:val="22"/>
          <w:szCs w:val="22"/>
        </w:rPr>
        <w:t>.</w:t>
      </w:r>
    </w:p>
    <w:p w14:paraId="36434064" w14:textId="77777777" w:rsidR="002631F8" w:rsidRPr="002631F8" w:rsidRDefault="009D6D3C" w:rsidP="002631F8">
      <w:pPr>
        <w:ind w:left="-720"/>
        <w:jc w:val="both"/>
        <w:rPr>
          <w:i/>
          <w:sz w:val="22"/>
          <w:szCs w:val="22"/>
        </w:rPr>
      </w:pPr>
      <w:r w:rsidRPr="002631F8">
        <w:rPr>
          <w:sz w:val="22"/>
          <w:szCs w:val="22"/>
        </w:rPr>
        <w:t xml:space="preserve">As part of this dialogue, </w:t>
      </w:r>
      <w:r w:rsidR="007E40AD" w:rsidRPr="002631F8">
        <w:rPr>
          <w:sz w:val="22"/>
          <w:szCs w:val="22"/>
        </w:rPr>
        <w:t>project partners and local organizations reflected</w:t>
      </w:r>
      <w:r w:rsidRPr="002631F8">
        <w:rPr>
          <w:sz w:val="22"/>
          <w:szCs w:val="22"/>
        </w:rPr>
        <w:t xml:space="preserve"> on the context and current political situation, and how this will affect </w:t>
      </w:r>
      <w:r w:rsidR="002601D1" w:rsidRPr="002631F8">
        <w:rPr>
          <w:sz w:val="22"/>
          <w:szCs w:val="22"/>
        </w:rPr>
        <w:t>local</w:t>
      </w:r>
      <w:r w:rsidRPr="002631F8">
        <w:rPr>
          <w:sz w:val="22"/>
          <w:szCs w:val="22"/>
        </w:rPr>
        <w:t xml:space="preserve"> processes and the political and social agenda of women, </w:t>
      </w:r>
      <w:r w:rsidR="00C7712B" w:rsidRPr="002631F8">
        <w:rPr>
          <w:sz w:val="22"/>
          <w:szCs w:val="22"/>
        </w:rPr>
        <w:t>youth,</w:t>
      </w:r>
      <w:r w:rsidRPr="002631F8">
        <w:rPr>
          <w:sz w:val="22"/>
          <w:szCs w:val="22"/>
        </w:rPr>
        <w:t xml:space="preserve"> and the LGBT </w:t>
      </w:r>
      <w:r w:rsidR="00266747" w:rsidRPr="002631F8">
        <w:rPr>
          <w:sz w:val="22"/>
          <w:szCs w:val="22"/>
        </w:rPr>
        <w:t>organizations</w:t>
      </w:r>
      <w:r w:rsidRPr="002631F8">
        <w:rPr>
          <w:sz w:val="22"/>
          <w:szCs w:val="22"/>
        </w:rPr>
        <w:t xml:space="preserve">. Undoubtedly, </w:t>
      </w:r>
      <w:r w:rsidR="00266747" w:rsidRPr="002631F8">
        <w:rPr>
          <w:sz w:val="22"/>
          <w:szCs w:val="22"/>
        </w:rPr>
        <w:t xml:space="preserve">the current political context and its impact on the local processes and on the social and political agenda of women, youth and LGBT organizations, </w:t>
      </w:r>
      <w:r w:rsidRPr="002631F8">
        <w:rPr>
          <w:sz w:val="22"/>
          <w:szCs w:val="22"/>
        </w:rPr>
        <w:t xml:space="preserve">will have to be </w:t>
      </w:r>
      <w:r w:rsidR="00C7712B" w:rsidRPr="002631F8">
        <w:rPr>
          <w:sz w:val="22"/>
          <w:szCs w:val="22"/>
        </w:rPr>
        <w:t>considered</w:t>
      </w:r>
      <w:r w:rsidRPr="002631F8">
        <w:rPr>
          <w:sz w:val="22"/>
          <w:szCs w:val="22"/>
        </w:rPr>
        <w:t xml:space="preserve"> in the training and advocacy processes that will be carried out </w:t>
      </w:r>
      <w:r w:rsidR="00C7712B" w:rsidRPr="002631F8">
        <w:rPr>
          <w:sz w:val="22"/>
          <w:szCs w:val="22"/>
        </w:rPr>
        <w:t xml:space="preserve">in </w:t>
      </w:r>
      <w:r w:rsidRPr="002631F8">
        <w:rPr>
          <w:sz w:val="22"/>
          <w:szCs w:val="22"/>
        </w:rPr>
        <w:t>the Project</w:t>
      </w:r>
      <w:r w:rsidR="00266747" w:rsidRPr="002631F8">
        <w:rPr>
          <w:sz w:val="22"/>
          <w:szCs w:val="22"/>
        </w:rPr>
        <w:t xml:space="preserve"> (Outcome 2)</w:t>
      </w:r>
      <w:r w:rsidRPr="002631F8">
        <w:rPr>
          <w:sz w:val="22"/>
          <w:szCs w:val="22"/>
        </w:rPr>
        <w:t>, since it is currently a fundamental point that has absorbed the stakes of local and national organizations throughout the country and that is having a direct impact on the mobility, security, economic and social well-being of the country.</w:t>
      </w:r>
    </w:p>
    <w:p w14:paraId="7CCCA102" w14:textId="77777777" w:rsidR="002631F8" w:rsidRPr="002631F8" w:rsidRDefault="007E40AD" w:rsidP="002631F8">
      <w:pPr>
        <w:ind w:left="-720"/>
        <w:jc w:val="both"/>
        <w:rPr>
          <w:i/>
          <w:sz w:val="22"/>
          <w:szCs w:val="22"/>
        </w:rPr>
      </w:pPr>
      <w:r w:rsidRPr="002631F8">
        <w:rPr>
          <w:sz w:val="22"/>
          <w:szCs w:val="22"/>
        </w:rPr>
        <w:t>T</w:t>
      </w:r>
      <w:r w:rsidR="009D6D3C" w:rsidRPr="002631F8">
        <w:rPr>
          <w:sz w:val="22"/>
          <w:szCs w:val="22"/>
        </w:rPr>
        <w:t xml:space="preserve">he National Women's Network has been accompanying territorial organizations in Cauca and Chocó in </w:t>
      </w:r>
      <w:r w:rsidRPr="002631F8">
        <w:rPr>
          <w:sz w:val="22"/>
          <w:szCs w:val="22"/>
        </w:rPr>
        <w:t xml:space="preserve">seeking </w:t>
      </w:r>
      <w:r w:rsidR="009D6D3C" w:rsidRPr="002631F8">
        <w:rPr>
          <w:sz w:val="22"/>
          <w:szCs w:val="22"/>
        </w:rPr>
        <w:t>the</w:t>
      </w:r>
      <w:r w:rsidR="00AD42DB" w:rsidRPr="002631F8">
        <w:rPr>
          <w:sz w:val="22"/>
          <w:szCs w:val="22"/>
        </w:rPr>
        <w:t xml:space="preserve"> </w:t>
      </w:r>
      <w:r w:rsidR="009D6D3C" w:rsidRPr="002631F8">
        <w:rPr>
          <w:sz w:val="22"/>
          <w:szCs w:val="22"/>
        </w:rPr>
        <w:t xml:space="preserve">implementation of the gender </w:t>
      </w:r>
      <w:r w:rsidR="00AD42DB" w:rsidRPr="002631F8">
        <w:rPr>
          <w:sz w:val="22"/>
          <w:szCs w:val="22"/>
        </w:rPr>
        <w:t>component</w:t>
      </w:r>
      <w:r w:rsidR="009D6D3C" w:rsidRPr="002631F8">
        <w:rPr>
          <w:sz w:val="22"/>
          <w:szCs w:val="22"/>
        </w:rPr>
        <w:t xml:space="preserve"> of the Peace Agreement through training and technical support processes that seek to strengthen and qualify participation of women in the spaces designed for these purposes, and overcome the barriers that have prevented </w:t>
      </w:r>
      <w:r w:rsidRPr="002631F8">
        <w:rPr>
          <w:sz w:val="22"/>
          <w:szCs w:val="22"/>
        </w:rPr>
        <w:t>the</w:t>
      </w:r>
      <w:r w:rsidR="009D6D3C" w:rsidRPr="002631F8">
        <w:rPr>
          <w:sz w:val="22"/>
          <w:szCs w:val="22"/>
        </w:rPr>
        <w:t xml:space="preserve"> effective participation of women in these spaces, which have been increased by the restrictions imposed by the </w:t>
      </w:r>
      <w:r w:rsidR="00AD42DB" w:rsidRPr="002631F8">
        <w:rPr>
          <w:sz w:val="22"/>
          <w:szCs w:val="22"/>
        </w:rPr>
        <w:t xml:space="preserve">context of </w:t>
      </w:r>
      <w:r w:rsidR="009D6D3C" w:rsidRPr="002631F8">
        <w:rPr>
          <w:sz w:val="22"/>
          <w:szCs w:val="22"/>
        </w:rPr>
        <w:t>COVID-19.</w:t>
      </w:r>
      <w:r w:rsidR="00132CED" w:rsidRPr="002631F8">
        <w:rPr>
          <w:sz w:val="22"/>
          <w:szCs w:val="22"/>
        </w:rPr>
        <w:t xml:space="preserve"> </w:t>
      </w:r>
    </w:p>
    <w:p w14:paraId="5DCA5491" w14:textId="07071FE4" w:rsidR="002631F8" w:rsidRPr="002631F8" w:rsidRDefault="00C0148C" w:rsidP="002631F8">
      <w:pPr>
        <w:ind w:left="-720"/>
        <w:jc w:val="both"/>
        <w:rPr>
          <w:i/>
          <w:sz w:val="22"/>
          <w:szCs w:val="22"/>
        </w:rPr>
      </w:pPr>
      <w:r w:rsidRPr="002631F8">
        <w:rPr>
          <w:sz w:val="22"/>
          <w:szCs w:val="22"/>
        </w:rPr>
        <w:t>D</w:t>
      </w:r>
      <w:r w:rsidR="009D6D3C" w:rsidRPr="002631F8">
        <w:rPr>
          <w:sz w:val="22"/>
          <w:szCs w:val="22"/>
        </w:rPr>
        <w:t>uring th</w:t>
      </w:r>
      <w:r w:rsidR="007E40AD" w:rsidRPr="002631F8">
        <w:rPr>
          <w:sz w:val="22"/>
          <w:szCs w:val="22"/>
        </w:rPr>
        <w:t>is</w:t>
      </w:r>
      <w:r w:rsidR="009D6D3C" w:rsidRPr="002631F8">
        <w:rPr>
          <w:sz w:val="22"/>
          <w:szCs w:val="22"/>
        </w:rPr>
        <w:t xml:space="preserve"> reported period, the team of the National Women's Network has discussed and reviewed how the</w:t>
      </w:r>
      <w:r w:rsidR="00771CFA">
        <w:rPr>
          <w:sz w:val="22"/>
          <w:szCs w:val="22"/>
        </w:rPr>
        <w:t xml:space="preserve">y can contribute to </w:t>
      </w:r>
      <w:r w:rsidR="009D6D3C" w:rsidRPr="002631F8">
        <w:rPr>
          <w:sz w:val="22"/>
          <w:szCs w:val="22"/>
        </w:rPr>
        <w:t>strengthen leadership and peacebuilding in Cauca and Chocó</w:t>
      </w:r>
      <w:r w:rsidR="00771CFA">
        <w:rPr>
          <w:sz w:val="22"/>
          <w:szCs w:val="22"/>
        </w:rPr>
        <w:t xml:space="preserve"> </w:t>
      </w:r>
      <w:r w:rsidR="00132CED" w:rsidRPr="002631F8">
        <w:rPr>
          <w:sz w:val="22"/>
          <w:szCs w:val="22"/>
        </w:rPr>
        <w:t>within this project</w:t>
      </w:r>
      <w:r w:rsidR="00771CFA">
        <w:rPr>
          <w:sz w:val="22"/>
          <w:szCs w:val="22"/>
        </w:rPr>
        <w:t xml:space="preserve">, </w:t>
      </w:r>
      <w:r w:rsidR="00132CED" w:rsidRPr="002631F8">
        <w:rPr>
          <w:sz w:val="22"/>
          <w:szCs w:val="22"/>
        </w:rPr>
        <w:t xml:space="preserve">and </w:t>
      </w:r>
      <w:r w:rsidR="009D6D3C" w:rsidRPr="002631F8">
        <w:rPr>
          <w:sz w:val="22"/>
          <w:szCs w:val="22"/>
        </w:rPr>
        <w:t xml:space="preserve">how these learnings can be applied in the work that will be done in </w:t>
      </w:r>
      <w:r w:rsidR="00132CED" w:rsidRPr="002631F8">
        <w:rPr>
          <w:sz w:val="22"/>
          <w:szCs w:val="22"/>
        </w:rPr>
        <w:t xml:space="preserve">the project focus areas of </w:t>
      </w:r>
      <w:r w:rsidR="009D6D3C" w:rsidRPr="002631F8">
        <w:rPr>
          <w:sz w:val="22"/>
          <w:szCs w:val="22"/>
        </w:rPr>
        <w:t>Putumayo and Valle del Cauca</w:t>
      </w:r>
      <w:r w:rsidR="00527DFE" w:rsidRPr="002631F8">
        <w:rPr>
          <w:sz w:val="22"/>
          <w:szCs w:val="22"/>
        </w:rPr>
        <w:t>. This is particularly important given the election due in 2022.</w:t>
      </w:r>
      <w:r w:rsidR="009D6D3C" w:rsidRPr="002631F8">
        <w:rPr>
          <w:sz w:val="22"/>
          <w:szCs w:val="22"/>
        </w:rPr>
        <w:t xml:space="preserve"> </w:t>
      </w:r>
      <w:r w:rsidR="006727C8" w:rsidRPr="002631F8">
        <w:rPr>
          <w:sz w:val="22"/>
          <w:szCs w:val="22"/>
        </w:rPr>
        <w:t>During the internal discussions,</w:t>
      </w:r>
      <w:r w:rsidR="009D6D3C" w:rsidRPr="002631F8">
        <w:rPr>
          <w:sz w:val="22"/>
          <w:szCs w:val="22"/>
        </w:rPr>
        <w:t xml:space="preserve"> it was clear that one of the main </w:t>
      </w:r>
      <w:r w:rsidR="006727C8" w:rsidRPr="002631F8">
        <w:rPr>
          <w:sz w:val="22"/>
          <w:szCs w:val="22"/>
        </w:rPr>
        <w:t>targets</w:t>
      </w:r>
      <w:r w:rsidR="009D6D3C" w:rsidRPr="002631F8">
        <w:rPr>
          <w:sz w:val="22"/>
          <w:szCs w:val="22"/>
        </w:rPr>
        <w:t xml:space="preserve"> within </w:t>
      </w:r>
      <w:r w:rsidR="006727C8" w:rsidRPr="002631F8">
        <w:rPr>
          <w:sz w:val="22"/>
          <w:szCs w:val="22"/>
        </w:rPr>
        <w:t>this outcome</w:t>
      </w:r>
      <w:r w:rsidR="009D6D3C" w:rsidRPr="002631F8">
        <w:rPr>
          <w:sz w:val="22"/>
          <w:szCs w:val="22"/>
        </w:rPr>
        <w:t xml:space="preserve">, is the </w:t>
      </w:r>
      <w:r w:rsidR="00584A97" w:rsidRPr="002631F8">
        <w:rPr>
          <w:sz w:val="22"/>
          <w:szCs w:val="22"/>
        </w:rPr>
        <w:t>need for enhanced understanding of</w:t>
      </w:r>
      <w:r w:rsidR="009D6D3C" w:rsidRPr="002631F8">
        <w:rPr>
          <w:sz w:val="22"/>
          <w:szCs w:val="22"/>
        </w:rPr>
        <w:t xml:space="preserve"> </w:t>
      </w:r>
      <w:r w:rsidR="006727C8" w:rsidRPr="002631F8">
        <w:rPr>
          <w:sz w:val="22"/>
          <w:szCs w:val="22"/>
        </w:rPr>
        <w:t xml:space="preserve"> the beneficiary organizations</w:t>
      </w:r>
      <w:r w:rsidR="009D6D3C" w:rsidRPr="002631F8">
        <w:rPr>
          <w:sz w:val="22"/>
          <w:szCs w:val="22"/>
        </w:rPr>
        <w:t>,</w:t>
      </w:r>
      <w:r w:rsidR="008F5A91" w:rsidRPr="002631F8">
        <w:rPr>
          <w:sz w:val="22"/>
          <w:szCs w:val="22"/>
        </w:rPr>
        <w:t xml:space="preserve"> of</w:t>
      </w:r>
      <w:r w:rsidR="009D6D3C" w:rsidRPr="002631F8">
        <w:rPr>
          <w:sz w:val="22"/>
          <w:szCs w:val="22"/>
        </w:rPr>
        <w:t xml:space="preserve"> the </w:t>
      </w:r>
      <w:r w:rsidR="00771CFA">
        <w:rPr>
          <w:sz w:val="22"/>
          <w:szCs w:val="22"/>
        </w:rPr>
        <w:t>r</w:t>
      </w:r>
      <w:r w:rsidR="009D6D3C" w:rsidRPr="002631F8">
        <w:rPr>
          <w:sz w:val="22"/>
          <w:szCs w:val="22"/>
        </w:rPr>
        <w:t xml:space="preserve">oad </w:t>
      </w:r>
      <w:r w:rsidR="00771CFA">
        <w:rPr>
          <w:sz w:val="22"/>
          <w:szCs w:val="22"/>
        </w:rPr>
        <w:t>m</w:t>
      </w:r>
      <w:r w:rsidR="009D6D3C" w:rsidRPr="002631F8">
        <w:rPr>
          <w:sz w:val="22"/>
          <w:szCs w:val="22"/>
        </w:rPr>
        <w:t>ap, which is the main tool that the National government has available for the implementation of the PDET.</w:t>
      </w:r>
    </w:p>
    <w:p w14:paraId="16BF889E" w14:textId="77777777" w:rsidR="002631F8" w:rsidRPr="002631F8" w:rsidRDefault="00C0148C" w:rsidP="002631F8">
      <w:pPr>
        <w:ind w:left="-720"/>
        <w:jc w:val="both"/>
        <w:rPr>
          <w:i/>
          <w:sz w:val="22"/>
          <w:szCs w:val="22"/>
        </w:rPr>
      </w:pPr>
      <w:r w:rsidRPr="002631F8">
        <w:rPr>
          <w:sz w:val="22"/>
          <w:szCs w:val="22"/>
        </w:rPr>
        <w:t>To</w:t>
      </w:r>
      <w:r w:rsidR="009D6D3C" w:rsidRPr="002631F8">
        <w:rPr>
          <w:sz w:val="22"/>
          <w:szCs w:val="22"/>
        </w:rPr>
        <w:t xml:space="preserve"> achieve the </w:t>
      </w:r>
      <w:r w:rsidRPr="002631F8">
        <w:rPr>
          <w:sz w:val="22"/>
          <w:szCs w:val="22"/>
        </w:rPr>
        <w:t>progress</w:t>
      </w:r>
      <w:r w:rsidR="009D6D3C" w:rsidRPr="002631F8">
        <w:rPr>
          <w:sz w:val="22"/>
          <w:szCs w:val="22"/>
        </w:rPr>
        <w:t xml:space="preserve">, </w:t>
      </w:r>
      <w:r w:rsidR="00584A97" w:rsidRPr="002631F8">
        <w:rPr>
          <w:sz w:val="22"/>
          <w:szCs w:val="22"/>
        </w:rPr>
        <w:t xml:space="preserve">the National Women’s Network will align this </w:t>
      </w:r>
      <w:r w:rsidR="004C0C16" w:rsidRPr="002631F8">
        <w:rPr>
          <w:sz w:val="22"/>
          <w:szCs w:val="22"/>
        </w:rPr>
        <w:t>project with</w:t>
      </w:r>
      <w:r w:rsidR="009D6D3C" w:rsidRPr="002631F8">
        <w:rPr>
          <w:sz w:val="22"/>
          <w:szCs w:val="22"/>
        </w:rPr>
        <w:t xml:space="preserve"> other actions around the </w:t>
      </w:r>
      <w:r w:rsidR="00A63B93" w:rsidRPr="002631F8">
        <w:rPr>
          <w:sz w:val="22"/>
          <w:szCs w:val="22"/>
        </w:rPr>
        <w:t>local</w:t>
      </w:r>
      <w:r w:rsidR="009D6D3C" w:rsidRPr="002631F8">
        <w:rPr>
          <w:sz w:val="22"/>
          <w:szCs w:val="22"/>
        </w:rPr>
        <w:t xml:space="preserve"> implementation of the Peace Agreement</w:t>
      </w:r>
      <w:r w:rsidR="00584A97" w:rsidRPr="002631F8">
        <w:rPr>
          <w:sz w:val="22"/>
          <w:szCs w:val="22"/>
        </w:rPr>
        <w:t xml:space="preserve"> to ensure that lessons can be shared on successful approaches and advocacy actions</w:t>
      </w:r>
      <w:r w:rsidR="009D6D3C" w:rsidRPr="002631F8">
        <w:rPr>
          <w:sz w:val="22"/>
          <w:szCs w:val="22"/>
        </w:rPr>
        <w:t xml:space="preserve">. This will allow the lessons learned in this type of strategy to be applied, especially </w:t>
      </w:r>
      <w:r w:rsidR="00A63B93" w:rsidRPr="002631F8">
        <w:rPr>
          <w:sz w:val="22"/>
          <w:szCs w:val="22"/>
        </w:rPr>
        <w:t>considering</w:t>
      </w:r>
      <w:r w:rsidR="009D6D3C" w:rsidRPr="002631F8">
        <w:rPr>
          <w:sz w:val="22"/>
          <w:szCs w:val="22"/>
        </w:rPr>
        <w:t xml:space="preserve"> the limitations and new challenges that the COVID-19 pandemic posed during 2020 for the development of this type of activities.</w:t>
      </w:r>
    </w:p>
    <w:p w14:paraId="1C298BA0" w14:textId="77777777" w:rsidR="002631F8" w:rsidRPr="002631F8" w:rsidRDefault="002631F8" w:rsidP="002631F8">
      <w:pPr>
        <w:ind w:left="-720"/>
        <w:jc w:val="both"/>
        <w:rPr>
          <w:i/>
          <w:sz w:val="22"/>
          <w:szCs w:val="22"/>
        </w:rPr>
      </w:pPr>
    </w:p>
    <w:p w14:paraId="6D017C6A" w14:textId="4399A01F" w:rsidR="009D6D3C" w:rsidRPr="002631F8" w:rsidRDefault="009D6D3C" w:rsidP="002631F8">
      <w:pPr>
        <w:ind w:left="-720"/>
        <w:jc w:val="both"/>
        <w:rPr>
          <w:i/>
          <w:sz w:val="22"/>
          <w:szCs w:val="22"/>
        </w:rPr>
      </w:pPr>
      <w:r w:rsidRPr="002631F8">
        <w:rPr>
          <w:sz w:val="22"/>
          <w:szCs w:val="22"/>
        </w:rPr>
        <w:t>A</w:t>
      </w:r>
      <w:r w:rsidR="00771CFA">
        <w:rPr>
          <w:sz w:val="22"/>
          <w:szCs w:val="22"/>
        </w:rPr>
        <w:t xml:space="preserve">dditional progress </w:t>
      </w:r>
      <w:r w:rsidRPr="002631F8">
        <w:rPr>
          <w:sz w:val="22"/>
          <w:szCs w:val="22"/>
        </w:rPr>
        <w:t>has been the alliance established with SWEFOR, a Swedish organization that is expert in the protection of human rights defenders through strategies such as strategic communication and self-protection workshops. An exploratory meeting has been held with S</w:t>
      </w:r>
      <w:r w:rsidR="00A63B93" w:rsidRPr="002631F8">
        <w:rPr>
          <w:sz w:val="22"/>
          <w:szCs w:val="22"/>
        </w:rPr>
        <w:t>WFOR</w:t>
      </w:r>
      <w:r w:rsidRPr="002631F8">
        <w:rPr>
          <w:sz w:val="22"/>
          <w:szCs w:val="22"/>
        </w:rPr>
        <w:t xml:space="preserve"> to review the possibility of this alliance, and other meetings will be held to review the specific work plan in more detail.</w:t>
      </w:r>
      <w:r w:rsidR="006727C8" w:rsidRPr="002631F8">
        <w:rPr>
          <w:sz w:val="22"/>
          <w:szCs w:val="22"/>
        </w:rPr>
        <w:t xml:space="preserve"> </w:t>
      </w:r>
    </w:p>
    <w:p w14:paraId="579C3745" w14:textId="77777777" w:rsidR="00627A1C" w:rsidRPr="009D6D3C" w:rsidRDefault="00627A1C" w:rsidP="00627A1C">
      <w:pPr>
        <w:ind w:left="-720"/>
        <w:rPr>
          <w:b/>
        </w:rPr>
      </w:pPr>
    </w:p>
    <w:p w14:paraId="221B8CE0" w14:textId="51557F04" w:rsidR="007626C9" w:rsidRPr="007F0B34" w:rsidRDefault="00627A1C" w:rsidP="00292635">
      <w:pPr>
        <w:ind w:left="-720"/>
        <w:rPr>
          <w:bCs/>
        </w:rPr>
      </w:pPr>
      <w:r w:rsidRPr="00627A1C">
        <w:rPr>
          <w:b/>
          <w:bCs/>
          <w:color w:val="000000"/>
          <w:lang w:val="en-US" w:eastAsia="en-US"/>
        </w:rPr>
        <w:t>Indicate any additional analysis on how Gender Equality and Women’s Empowerment and/or Youth Inclusion and Responsiveness has been ensured under this Outcome</w:t>
      </w:r>
      <w:r w:rsidRPr="00627A1C">
        <w:rPr>
          <w:b/>
        </w:rPr>
        <w:t xml:space="preserve">: </w:t>
      </w:r>
      <w:r w:rsidRPr="00627A1C">
        <w:rPr>
          <w:i/>
        </w:rPr>
        <w:t>(</w:t>
      </w:r>
      <w:r w:rsidR="00D61FA7" w:rsidRPr="00627A1C">
        <w:rPr>
          <w:i/>
        </w:rPr>
        <w:t>1000-character</w:t>
      </w:r>
      <w:r w:rsidRPr="00627A1C">
        <w:rPr>
          <w:i/>
        </w:rPr>
        <w:t xml:space="preserve"> limi</w:t>
      </w:r>
      <w:r w:rsidR="003F2E8B">
        <w:rPr>
          <w:i/>
        </w:rPr>
        <w:t>t</w:t>
      </w:r>
    </w:p>
    <w:p w14:paraId="0B2A54B3" w14:textId="77777777" w:rsidR="007F0B34" w:rsidRPr="00627A1C" w:rsidRDefault="007F0B34" w:rsidP="007F0B34">
      <w:pPr>
        <w:rPr>
          <w:b/>
        </w:rPr>
      </w:pPr>
    </w:p>
    <w:p w14:paraId="15F831DD" w14:textId="1363064B" w:rsidR="00D3351A" w:rsidRPr="00627A1C" w:rsidRDefault="00D3351A" w:rsidP="00D3351A">
      <w:pPr>
        <w:ind w:left="-720"/>
        <w:rPr>
          <w:b/>
        </w:rPr>
      </w:pPr>
      <w:r w:rsidRPr="00627A1C">
        <w:rPr>
          <w:b/>
          <w:u w:val="single"/>
        </w:rPr>
        <w:t>Outcome 3:</w:t>
      </w:r>
      <w:r w:rsidRPr="00627A1C">
        <w:rPr>
          <w:b/>
        </w:rPr>
        <w:t xml:space="preserve">  </w:t>
      </w:r>
      <w:r w:rsidR="00EA1303" w:rsidRPr="00EA1303">
        <w:rPr>
          <w:b/>
        </w:rPr>
        <w:t>Increased visibility and engagement of women and LGBT people as advocates for the implementation of the FPA gender provisions</w:t>
      </w:r>
    </w:p>
    <w:p w14:paraId="6D9D9F82" w14:textId="77777777" w:rsidR="00D3351A" w:rsidRPr="00627A1C" w:rsidRDefault="00D3351A" w:rsidP="00D3351A">
      <w:pPr>
        <w:ind w:left="-720"/>
        <w:rPr>
          <w:b/>
        </w:rPr>
      </w:pPr>
    </w:p>
    <w:p w14:paraId="52FD2F38" w14:textId="77777777" w:rsidR="00764773" w:rsidRPr="00627A1C" w:rsidRDefault="00764773" w:rsidP="00764773">
      <w:pPr>
        <w:ind w:left="-720"/>
        <w:rPr>
          <w:b/>
        </w:rPr>
      </w:pPr>
      <w:r w:rsidRPr="00627A1C">
        <w:rPr>
          <w:b/>
        </w:rPr>
        <w:t xml:space="preserve">Rate the </w:t>
      </w:r>
      <w:proofErr w:type="gramStart"/>
      <w:r w:rsidRPr="00627A1C">
        <w:rPr>
          <w:b/>
        </w:rPr>
        <w:t>current status</w:t>
      </w:r>
      <w:proofErr w:type="gramEnd"/>
      <w:r w:rsidRPr="00627A1C">
        <w:rPr>
          <w:b/>
        </w:rPr>
        <w:t xml:space="preserve"> of the outcome progress: </w:t>
      </w:r>
      <w:r w:rsidR="004D141E" w:rsidRPr="00627A1C">
        <w:rPr>
          <w:b/>
        </w:rPr>
        <w:fldChar w:fldCharType="begin">
          <w:ffData>
            <w:name w:val=""/>
            <w:enabled/>
            <w:calcOnExit w:val="0"/>
            <w:ddList>
              <w:listEntry w:val="Please select "/>
              <w:listEntry w:val="on track"/>
              <w:listEntry w:val="on track with significant peacebuilding results"/>
              <w:listEntry w:val="off track"/>
            </w:ddList>
          </w:ffData>
        </w:fldChar>
      </w:r>
      <w:r w:rsidR="004D141E" w:rsidRPr="00627A1C">
        <w:rPr>
          <w:b/>
        </w:rPr>
        <w:instrText xml:space="preserve"> FORMDROPDOWN </w:instrText>
      </w:r>
      <w:r w:rsidR="004E21A2">
        <w:rPr>
          <w:b/>
        </w:rPr>
      </w:r>
      <w:r w:rsidR="004E21A2">
        <w:rPr>
          <w:b/>
        </w:rPr>
        <w:fldChar w:fldCharType="separate"/>
      </w:r>
      <w:r w:rsidR="004D141E" w:rsidRPr="00627A1C">
        <w:rPr>
          <w:b/>
        </w:rPr>
        <w:fldChar w:fldCharType="end"/>
      </w:r>
    </w:p>
    <w:p w14:paraId="56094DE3" w14:textId="77777777" w:rsidR="00764773" w:rsidRPr="00627A1C" w:rsidRDefault="00764773" w:rsidP="00764773">
      <w:pPr>
        <w:ind w:left="-720"/>
        <w:jc w:val="both"/>
        <w:rPr>
          <w:b/>
        </w:rPr>
      </w:pPr>
    </w:p>
    <w:p w14:paraId="3DFDCF70" w14:textId="2D716492" w:rsidR="00627A1C" w:rsidRPr="006315BF" w:rsidRDefault="00627A1C" w:rsidP="00627A1C">
      <w:pPr>
        <w:ind w:left="-720"/>
        <w:jc w:val="both"/>
        <w:rPr>
          <w:i/>
        </w:rPr>
      </w:pPr>
      <w:r w:rsidRPr="006315BF">
        <w:rPr>
          <w:b/>
        </w:rPr>
        <w:t xml:space="preserve">Progress summary: </w:t>
      </w:r>
      <w:r w:rsidRPr="006315BF">
        <w:rPr>
          <w:i/>
        </w:rPr>
        <w:t>(</w:t>
      </w:r>
      <w:r w:rsidR="00D61FA7" w:rsidRPr="006315BF">
        <w:rPr>
          <w:i/>
        </w:rPr>
        <w:t>3000-character</w:t>
      </w:r>
      <w:r w:rsidRPr="006315BF">
        <w:rPr>
          <w:i/>
        </w:rPr>
        <w:t xml:space="preserve"> limit)</w:t>
      </w:r>
    </w:p>
    <w:p w14:paraId="546BB8DE" w14:textId="239A4F85" w:rsidR="00031B84" w:rsidRPr="00701627" w:rsidRDefault="00031B84" w:rsidP="00701627">
      <w:pPr>
        <w:rPr>
          <w:bCs/>
        </w:rPr>
      </w:pPr>
      <w:r w:rsidRPr="00701627">
        <w:rPr>
          <w:bCs/>
        </w:rPr>
        <w:t xml:space="preserve"> </w:t>
      </w:r>
      <w:r w:rsidR="00701627" w:rsidRPr="00701627">
        <w:rPr>
          <w:bCs/>
        </w:rPr>
        <w:t>No specific activities were planned for this period</w:t>
      </w:r>
    </w:p>
    <w:p w14:paraId="5867C098" w14:textId="77777777" w:rsidR="00627A1C" w:rsidRPr="006315BF" w:rsidRDefault="00627A1C" w:rsidP="00627A1C">
      <w:pPr>
        <w:ind w:left="-720"/>
        <w:rPr>
          <w:b/>
        </w:rPr>
      </w:pPr>
    </w:p>
    <w:p w14:paraId="1F547AD6" w14:textId="3203AA0E" w:rsidR="00627A1C" w:rsidRPr="00627A1C" w:rsidRDefault="00627A1C" w:rsidP="00627A1C">
      <w:pPr>
        <w:ind w:left="-720"/>
        <w:rPr>
          <w:b/>
        </w:rPr>
      </w:pPr>
      <w:r w:rsidRPr="00627A1C">
        <w:rPr>
          <w:b/>
          <w:bCs/>
          <w:color w:val="000000"/>
          <w:lang w:val="en-US" w:eastAsia="en-US"/>
        </w:rPr>
        <w:lastRenderedPageBreak/>
        <w:t>Indicate any additional analysis on how Gender Equality and Women’s Empowerment and/or Youth Inclusion and Responsiveness has been ensured under this Outcome</w:t>
      </w:r>
      <w:r w:rsidRPr="00627A1C">
        <w:rPr>
          <w:b/>
        </w:rPr>
        <w:t xml:space="preserve">: </w:t>
      </w:r>
      <w:r w:rsidRPr="00627A1C">
        <w:rPr>
          <w:i/>
        </w:rPr>
        <w:t>(</w:t>
      </w:r>
      <w:r w:rsidR="00D61FA7" w:rsidRPr="00627A1C">
        <w:rPr>
          <w:i/>
        </w:rPr>
        <w:t>1000-character</w:t>
      </w:r>
      <w:r w:rsidRPr="00627A1C">
        <w:rPr>
          <w:i/>
        </w:rPr>
        <w:t xml:space="preserve"> limit)</w:t>
      </w:r>
    </w:p>
    <w:p w14:paraId="06F921A3" w14:textId="77777777" w:rsidR="00627A1C" w:rsidRPr="00627A1C" w:rsidRDefault="00627A1C" w:rsidP="00627A1C">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1E8C1F0B" w14:textId="77777777" w:rsidR="00764773" w:rsidRPr="00627A1C" w:rsidRDefault="00764773" w:rsidP="00D3351A">
      <w:pPr>
        <w:ind w:left="-720"/>
        <w:rPr>
          <w:b/>
        </w:rPr>
      </w:pPr>
    </w:p>
    <w:p w14:paraId="439D70B7" w14:textId="77777777" w:rsidR="00206D45" w:rsidRDefault="00206D45" w:rsidP="00206D45">
      <w:pPr>
        <w:rPr>
          <w:b/>
        </w:rPr>
      </w:pPr>
    </w:p>
    <w:p w14:paraId="09F9EEE8" w14:textId="77777777" w:rsidR="00997347" w:rsidRPr="00206D45" w:rsidRDefault="00206D45" w:rsidP="00206D45">
      <w:pPr>
        <w:ind w:hanging="810"/>
        <w:jc w:val="both"/>
        <w:rPr>
          <w:b/>
          <w:u w:val="single"/>
        </w:rPr>
      </w:pPr>
      <w:r w:rsidRPr="00206D45">
        <w:rPr>
          <w:b/>
          <w:u w:val="single"/>
        </w:rPr>
        <w:t xml:space="preserve">PART III: CROSS-CUTTING ISSUES </w:t>
      </w:r>
    </w:p>
    <w:p w14:paraId="544EE643"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075E19" w14:paraId="76D87A8D" w14:textId="77777777" w:rsidTr="007F7257">
        <w:tc>
          <w:tcPr>
            <w:tcW w:w="4230" w:type="dxa"/>
            <w:shd w:val="clear" w:color="auto" w:fill="auto"/>
          </w:tcPr>
          <w:p w14:paraId="71E48A14" w14:textId="7745D5C2" w:rsidR="007118F5" w:rsidRPr="00627A1C" w:rsidRDefault="003D4CD7" w:rsidP="00234A5E">
            <w:r w:rsidRPr="00627A1C">
              <w:rPr>
                <w:b/>
                <w:bCs/>
                <w:u w:val="single"/>
              </w:rPr>
              <w:t>M</w:t>
            </w:r>
            <w:r w:rsidR="006C1819" w:rsidRPr="00627A1C">
              <w:rPr>
                <w:b/>
                <w:bCs/>
                <w:u w:val="single"/>
              </w:rPr>
              <w:t>onitoring</w:t>
            </w:r>
            <w:r w:rsidR="00513612" w:rsidRPr="00627A1C">
              <w:rPr>
                <w:b/>
                <w:bCs/>
              </w:rPr>
              <w:t xml:space="preserve">: </w:t>
            </w:r>
            <w:r w:rsidR="007118F5" w:rsidRPr="00627A1C">
              <w:t>Please list monitoring activities undertaken in the reporting period (</w:t>
            </w:r>
            <w:r w:rsidR="00D61FA7" w:rsidRPr="00627A1C">
              <w:t>1000-character</w:t>
            </w:r>
            <w:r w:rsidR="007118F5" w:rsidRPr="00627A1C">
              <w:t xml:space="preserve"> limit)</w:t>
            </w:r>
          </w:p>
          <w:p w14:paraId="67921720" w14:textId="77777777" w:rsidR="007118F5" w:rsidRPr="00627A1C" w:rsidRDefault="007118F5" w:rsidP="00234A5E">
            <w:pPr>
              <w:rPr>
                <w:iCs/>
              </w:rPr>
            </w:pPr>
          </w:p>
          <w:p w14:paraId="68DC370D" w14:textId="77777777" w:rsidR="007118F5" w:rsidRPr="00665676" w:rsidRDefault="007118F5" w:rsidP="00075E19"/>
        </w:tc>
        <w:tc>
          <w:tcPr>
            <w:tcW w:w="5940" w:type="dxa"/>
            <w:shd w:val="clear" w:color="auto" w:fill="auto"/>
          </w:tcPr>
          <w:p w14:paraId="2C42D9BB" w14:textId="77777777" w:rsidR="003F2E8B" w:rsidRPr="00D61FA7" w:rsidRDefault="007118F5" w:rsidP="00B93FE8">
            <w:pPr>
              <w:jc w:val="both"/>
              <w:rPr>
                <w:u w:val="single"/>
              </w:rPr>
            </w:pPr>
            <w:r w:rsidRPr="00D61FA7">
              <w:rPr>
                <w:u w:val="single"/>
              </w:rPr>
              <w:t>Do outcome indicators have baselines?</w:t>
            </w:r>
            <w:r w:rsidR="00E404EF" w:rsidRPr="00D61FA7">
              <w:rPr>
                <w:u w:val="single"/>
              </w:rPr>
              <w:t xml:space="preserve"> </w:t>
            </w:r>
          </w:p>
          <w:p w14:paraId="098A3BBB" w14:textId="77777777" w:rsidR="003F2E8B" w:rsidRPr="00D61FA7" w:rsidRDefault="003F2E8B" w:rsidP="00B93FE8">
            <w:pPr>
              <w:jc w:val="both"/>
              <w:rPr>
                <w:u w:val="single"/>
              </w:rPr>
            </w:pPr>
          </w:p>
          <w:p w14:paraId="6338D0DA" w14:textId="1BA7A5A4" w:rsidR="00997347" w:rsidRPr="00292635" w:rsidRDefault="002A78C8" w:rsidP="00B93FE8">
            <w:pPr>
              <w:jc w:val="both"/>
              <w:rPr>
                <w:sz w:val="22"/>
                <w:szCs w:val="22"/>
              </w:rPr>
            </w:pPr>
            <w:r w:rsidRPr="00292635">
              <w:rPr>
                <w:sz w:val="22"/>
                <w:szCs w:val="22"/>
              </w:rPr>
              <w:t xml:space="preserve">No, not at a proposal stage. The indicators were supposed to be defined with the </w:t>
            </w:r>
            <w:r w:rsidR="00E404EF" w:rsidRPr="00292635">
              <w:rPr>
                <w:sz w:val="22"/>
                <w:szCs w:val="22"/>
              </w:rPr>
              <w:t>baseline activity</w:t>
            </w:r>
            <w:r w:rsidRPr="00292635">
              <w:rPr>
                <w:sz w:val="22"/>
                <w:szCs w:val="22"/>
              </w:rPr>
              <w:t xml:space="preserve">, that was </w:t>
            </w:r>
            <w:r w:rsidR="003578BA">
              <w:rPr>
                <w:sz w:val="22"/>
                <w:szCs w:val="22"/>
              </w:rPr>
              <w:t>due</w:t>
            </w:r>
            <w:r w:rsidRPr="00292635">
              <w:rPr>
                <w:sz w:val="22"/>
                <w:szCs w:val="22"/>
              </w:rPr>
              <w:t xml:space="preserve"> to start in semester one. But it has been</w:t>
            </w:r>
            <w:r w:rsidR="00E404EF" w:rsidRPr="00292635">
              <w:rPr>
                <w:sz w:val="22"/>
                <w:szCs w:val="22"/>
              </w:rPr>
              <w:t xml:space="preserve"> slightly delayed due to </w:t>
            </w:r>
            <w:r w:rsidRPr="00292635">
              <w:rPr>
                <w:sz w:val="22"/>
                <w:szCs w:val="22"/>
              </w:rPr>
              <w:t xml:space="preserve">resurgence of Covid restrictions and the National strike. The TOR has been drawn up to engage an external consultant for the baseline activity. We anticipate the report to be completed in early semester two of the project. </w:t>
            </w:r>
          </w:p>
          <w:p w14:paraId="15B120F3" w14:textId="77777777" w:rsidR="007118F5" w:rsidRPr="00292635" w:rsidRDefault="007118F5" w:rsidP="00B93FE8">
            <w:pPr>
              <w:jc w:val="both"/>
              <w:rPr>
                <w:sz w:val="22"/>
                <w:szCs w:val="22"/>
              </w:rPr>
            </w:pPr>
          </w:p>
          <w:p w14:paraId="530A92F2" w14:textId="77777777" w:rsidR="007118F5" w:rsidRDefault="007118F5" w:rsidP="00B93FE8">
            <w:pPr>
              <w:jc w:val="both"/>
              <w:rPr>
                <w:b/>
                <w:bCs/>
              </w:rPr>
            </w:pPr>
            <w:r w:rsidRPr="00D61FA7">
              <w:rPr>
                <w:u w:val="single"/>
              </w:rPr>
              <w:t>Has the project launched perception surveys or other community-based data collection</w:t>
            </w:r>
            <w:r w:rsidRPr="00627A1C">
              <w:t>?</w:t>
            </w:r>
            <w:r w:rsidRPr="00DA3C77">
              <w:rPr>
                <w:b/>
                <w:bCs/>
              </w:rPr>
              <w:t xml:space="preserve"> </w:t>
            </w:r>
            <w:r w:rsidR="00B552BB" w:rsidRPr="00DA3C77">
              <w:rPr>
                <w:b/>
                <w:bCs/>
              </w:rPr>
              <w:t>Yes</w:t>
            </w:r>
          </w:p>
          <w:p w14:paraId="5428199E" w14:textId="77777777" w:rsidR="00075E19" w:rsidRDefault="00075E19" w:rsidP="00B93FE8">
            <w:pPr>
              <w:jc w:val="both"/>
              <w:rPr>
                <w:bCs/>
              </w:rPr>
            </w:pPr>
          </w:p>
          <w:p w14:paraId="50A03E59" w14:textId="28040505" w:rsidR="003278B5" w:rsidRDefault="003278B5" w:rsidP="00B93FE8">
            <w:pPr>
              <w:jc w:val="both"/>
              <w:rPr>
                <w:rFonts w:eastAsia="MS Mincho"/>
                <w:color w:val="000000"/>
                <w:sz w:val="22"/>
                <w:szCs w:val="22"/>
                <w:lang w:eastAsia="zh-CN"/>
              </w:rPr>
            </w:pPr>
            <w:r>
              <w:rPr>
                <w:bCs/>
              </w:rPr>
              <w:t xml:space="preserve">For overall project monitoring, during the reporting period </w:t>
            </w:r>
            <w:r w:rsidR="006417BA">
              <w:rPr>
                <w:bCs/>
              </w:rPr>
              <w:t>t</w:t>
            </w:r>
            <w:r>
              <w:rPr>
                <w:bCs/>
              </w:rPr>
              <w:t>he project implementation team has been formed and initial</w:t>
            </w:r>
            <w:r w:rsidR="006417BA">
              <w:rPr>
                <w:bCs/>
              </w:rPr>
              <w:t xml:space="preserve"> two ordinary monitoring </w:t>
            </w:r>
            <w:r>
              <w:rPr>
                <w:bCs/>
              </w:rPr>
              <w:t>meetings held.</w:t>
            </w:r>
            <w:r w:rsidR="003578BA">
              <w:rPr>
                <w:bCs/>
              </w:rPr>
              <w:t xml:space="preserve"> </w:t>
            </w:r>
            <w:r>
              <w:rPr>
                <w:bCs/>
              </w:rPr>
              <w:t>This team consist</w:t>
            </w:r>
            <w:r w:rsidR="003578BA">
              <w:rPr>
                <w:bCs/>
              </w:rPr>
              <w:t>s</w:t>
            </w:r>
            <w:r w:rsidRPr="004B4593">
              <w:rPr>
                <w:rFonts w:eastAsia="MS Mincho"/>
                <w:color w:val="000000"/>
                <w:sz w:val="22"/>
                <w:szCs w:val="22"/>
                <w:lang w:eastAsia="zh-CN"/>
              </w:rPr>
              <w:t xml:space="preserve"> of the core project team from CA and 3 partners </w:t>
            </w:r>
            <w:r>
              <w:rPr>
                <w:rFonts w:eastAsia="MS Mincho"/>
                <w:color w:val="000000"/>
                <w:sz w:val="22"/>
                <w:szCs w:val="22"/>
                <w:lang w:eastAsia="zh-CN"/>
              </w:rPr>
              <w:t xml:space="preserve">to provide oversight of project coordination between all implementing agencies and to steer project implementation </w:t>
            </w:r>
            <w:r w:rsidR="006417BA">
              <w:rPr>
                <w:rFonts w:eastAsia="MS Mincho"/>
                <w:color w:val="000000"/>
                <w:sz w:val="22"/>
                <w:szCs w:val="22"/>
                <w:lang w:eastAsia="zh-CN"/>
              </w:rPr>
              <w:t xml:space="preserve">to ensure delivery of key project activities. </w:t>
            </w:r>
          </w:p>
          <w:p w14:paraId="070C32AC" w14:textId="02137C5E" w:rsidR="006417BA" w:rsidRDefault="006417BA" w:rsidP="00B93FE8">
            <w:pPr>
              <w:jc w:val="both"/>
              <w:rPr>
                <w:bCs/>
              </w:rPr>
            </w:pPr>
          </w:p>
          <w:p w14:paraId="4096DB3E" w14:textId="71F60A47" w:rsidR="006417BA" w:rsidRDefault="006417BA" w:rsidP="00B93FE8">
            <w:pPr>
              <w:jc w:val="both"/>
              <w:rPr>
                <w:bCs/>
              </w:rPr>
            </w:pPr>
            <w:r>
              <w:rPr>
                <w:bCs/>
              </w:rPr>
              <w:t xml:space="preserve">The project steering committee has been formed which consist of </w:t>
            </w:r>
            <w:r w:rsidRPr="00FA064F">
              <w:rPr>
                <w:rFonts w:eastAsia="MS Mincho"/>
                <w:color w:val="000000"/>
                <w:sz w:val="22"/>
                <w:szCs w:val="22"/>
                <w:lang w:eastAsia="zh-CN"/>
              </w:rPr>
              <w:t>leads/ senior managers from</w:t>
            </w:r>
            <w:r>
              <w:rPr>
                <w:rFonts w:eastAsia="MS Mincho"/>
                <w:color w:val="000000"/>
                <w:sz w:val="22"/>
                <w:szCs w:val="22"/>
                <w:lang w:eastAsia="zh-CN"/>
              </w:rPr>
              <w:t xml:space="preserve"> CA and </w:t>
            </w:r>
            <w:r w:rsidRPr="00FA064F">
              <w:rPr>
                <w:rFonts w:eastAsia="MS Mincho"/>
                <w:color w:val="000000"/>
                <w:sz w:val="22"/>
                <w:szCs w:val="22"/>
                <w:lang w:eastAsia="zh-CN"/>
              </w:rPr>
              <w:t>all partners</w:t>
            </w:r>
            <w:r>
              <w:rPr>
                <w:rFonts w:eastAsia="MS Mincho"/>
                <w:color w:val="000000"/>
                <w:sz w:val="22"/>
                <w:szCs w:val="22"/>
                <w:lang w:eastAsia="zh-CN"/>
              </w:rPr>
              <w:t xml:space="preserve">. The first steering committee meeting has been held to look at the existing country context with the national strikes and resurgence of Covid cases  and the investigation issue with one partner CJIP and possible alternatives as a risk mitigation plan, should the partner be suspended . </w:t>
            </w:r>
          </w:p>
          <w:p w14:paraId="4749D761" w14:textId="52A1E34A" w:rsidR="00075E19" w:rsidRPr="00075E19" w:rsidRDefault="00075E19" w:rsidP="00B93FE8">
            <w:pPr>
              <w:jc w:val="both"/>
            </w:pPr>
          </w:p>
        </w:tc>
      </w:tr>
      <w:tr w:rsidR="006C1819" w:rsidRPr="00627A1C" w14:paraId="27203492" w14:textId="77777777" w:rsidTr="007F7257">
        <w:tc>
          <w:tcPr>
            <w:tcW w:w="4230" w:type="dxa"/>
            <w:shd w:val="clear" w:color="auto" w:fill="auto"/>
          </w:tcPr>
          <w:p w14:paraId="69E27D03" w14:textId="77777777" w:rsidR="006C1819" w:rsidRPr="00627A1C" w:rsidRDefault="003D4CD7" w:rsidP="005F439F">
            <w:r w:rsidRPr="00627A1C">
              <w:rPr>
                <w:b/>
                <w:bCs/>
                <w:u w:val="single"/>
              </w:rPr>
              <w:t>E</w:t>
            </w:r>
            <w:r w:rsidR="006C1819" w:rsidRPr="00627A1C">
              <w:rPr>
                <w:b/>
                <w:bCs/>
                <w:u w:val="single"/>
              </w:rPr>
              <w:t>valuation:</w:t>
            </w:r>
            <w:r w:rsidR="006C1819" w:rsidRPr="00627A1C">
              <w:t xml:space="preserve"> </w:t>
            </w:r>
            <w:r w:rsidR="007118F5" w:rsidRPr="00627A1C">
              <w:t>Has an evaluation been conducted during the reporting period?</w:t>
            </w:r>
          </w:p>
          <w:p w14:paraId="30E2DDCB" w14:textId="2442ED36" w:rsidR="007118F5" w:rsidRPr="00292635" w:rsidRDefault="007118F5" w:rsidP="007118F5"/>
        </w:tc>
        <w:tc>
          <w:tcPr>
            <w:tcW w:w="5940" w:type="dxa"/>
            <w:shd w:val="clear" w:color="auto" w:fill="auto"/>
          </w:tcPr>
          <w:p w14:paraId="31DE6CB4" w14:textId="77777777" w:rsidR="003F2E8B" w:rsidRPr="0029309A" w:rsidRDefault="004D141E" w:rsidP="00E404EF">
            <w:pPr>
              <w:rPr>
                <w:u w:val="single"/>
              </w:rPr>
            </w:pPr>
            <w:r w:rsidRPr="0029309A">
              <w:rPr>
                <w:u w:val="single"/>
              </w:rPr>
              <w:t>Evaluation budget</w:t>
            </w:r>
            <w:r w:rsidR="007118F5" w:rsidRPr="0029309A">
              <w:rPr>
                <w:u w:val="single"/>
              </w:rPr>
              <w:t xml:space="preserve"> (response required)</w:t>
            </w:r>
            <w:r w:rsidRPr="0029309A">
              <w:rPr>
                <w:u w:val="single"/>
              </w:rPr>
              <w:t xml:space="preserve">:  </w:t>
            </w:r>
          </w:p>
          <w:p w14:paraId="0460868C" w14:textId="65E8DFCB" w:rsidR="00E404EF" w:rsidRPr="003F2E8B" w:rsidRDefault="00E404EF" w:rsidP="00E404EF">
            <w:pPr>
              <w:rPr>
                <w:rFonts w:ascii="Calibri" w:hAnsi="Calibri" w:cs="Calibri"/>
                <w:b/>
                <w:bCs/>
                <w:color w:val="000000"/>
              </w:rPr>
            </w:pPr>
            <w:r>
              <w:t xml:space="preserve">The Monitoring and evaluation budget sits at 6.9 % of the budget. With a total allocation of </w:t>
            </w:r>
            <w:r w:rsidRPr="00292635">
              <w:rPr>
                <w:b/>
                <w:bCs/>
              </w:rPr>
              <w:t xml:space="preserve">$ </w:t>
            </w:r>
            <w:r w:rsidRPr="00E404EF">
              <w:rPr>
                <w:rFonts w:ascii="Calibri" w:hAnsi="Calibri" w:cs="Calibri"/>
                <w:b/>
                <w:bCs/>
                <w:color w:val="000000"/>
              </w:rPr>
              <w:t>76,011.73</w:t>
            </w:r>
            <w:r>
              <w:rPr>
                <w:rFonts w:ascii="Calibri" w:hAnsi="Calibri" w:cs="Calibri"/>
                <w:b/>
                <w:bCs/>
                <w:color w:val="000000"/>
              </w:rPr>
              <w:t>.</w:t>
            </w:r>
          </w:p>
          <w:p w14:paraId="3E1CA92E" w14:textId="24A30FC6" w:rsidR="003F2E8B" w:rsidRDefault="00E404EF" w:rsidP="00E404EF">
            <w:r>
              <w:t xml:space="preserve">The project has budgeted for an independent external evaluation and project audit towards the end of the project period in 2022. </w:t>
            </w:r>
          </w:p>
          <w:p w14:paraId="5341E7EB" w14:textId="1EA0D448" w:rsidR="003F2E8B" w:rsidRDefault="003F2E8B" w:rsidP="00E404EF">
            <w:r>
              <w:t>No evaluation has been conducted, at the time of reporting. The project is at semester one as the official project start date being 11 February ,2021.</w:t>
            </w:r>
          </w:p>
          <w:p w14:paraId="1AFC8E39" w14:textId="77777777" w:rsidR="003F2E8B" w:rsidRDefault="003F2E8B" w:rsidP="00E404EF"/>
          <w:p w14:paraId="5E7D651E" w14:textId="7AFE3458" w:rsidR="004D141E" w:rsidRPr="00627A1C" w:rsidRDefault="001B6DFD" w:rsidP="00E76CA1">
            <w:r w:rsidRPr="00627A1C">
              <w:t>If project will end in next six months, describe the e</w:t>
            </w:r>
            <w:r w:rsidR="004D141E" w:rsidRPr="00627A1C">
              <w:t>valuation preparations</w:t>
            </w:r>
            <w:r w:rsidR="00156C4C" w:rsidRPr="00627A1C">
              <w:t xml:space="preserve"> </w:t>
            </w:r>
            <w:r w:rsidR="00156C4C" w:rsidRPr="00627A1C">
              <w:rPr>
                <w:i/>
              </w:rPr>
              <w:t>(</w:t>
            </w:r>
            <w:proofErr w:type="gramStart"/>
            <w:r w:rsidR="00156C4C" w:rsidRPr="00627A1C">
              <w:rPr>
                <w:i/>
              </w:rPr>
              <w:t>1500 character</w:t>
            </w:r>
            <w:proofErr w:type="gramEnd"/>
            <w:r w:rsidR="00156C4C" w:rsidRPr="00627A1C">
              <w:rPr>
                <w:i/>
              </w:rPr>
              <w:t xml:space="preserve"> limit)</w:t>
            </w:r>
            <w:r w:rsidR="004D141E" w:rsidRPr="00627A1C">
              <w:t xml:space="preserve">: </w:t>
            </w:r>
            <w:r w:rsidR="00E404EF">
              <w:t xml:space="preserve">N/A </w:t>
            </w:r>
          </w:p>
          <w:p w14:paraId="0B9D2850" w14:textId="77777777" w:rsidR="00156C4C" w:rsidRPr="00627A1C" w:rsidRDefault="00156C4C" w:rsidP="00E76CA1"/>
        </w:tc>
      </w:tr>
      <w:tr w:rsidR="00997347" w:rsidRPr="00627A1C" w14:paraId="7A0799D1" w14:textId="77777777" w:rsidTr="007F7257">
        <w:tc>
          <w:tcPr>
            <w:tcW w:w="4230" w:type="dxa"/>
            <w:shd w:val="clear" w:color="auto" w:fill="auto"/>
          </w:tcPr>
          <w:p w14:paraId="198D7EA9" w14:textId="77777777" w:rsidR="00997347" w:rsidRPr="00627A1C" w:rsidRDefault="00513612" w:rsidP="00411A5F">
            <w:r w:rsidRPr="00627A1C">
              <w:rPr>
                <w:b/>
                <w:bCs/>
                <w:u w:val="single"/>
              </w:rPr>
              <w:lastRenderedPageBreak/>
              <w:t>Catalytic effects</w:t>
            </w:r>
            <w:r w:rsidR="005F439F" w:rsidRPr="00627A1C">
              <w:rPr>
                <w:b/>
                <w:bCs/>
                <w:u w:val="single"/>
              </w:rPr>
              <w:t xml:space="preserve"> (financial)</w:t>
            </w:r>
            <w:r w:rsidRPr="00627A1C">
              <w:rPr>
                <w:b/>
                <w:bCs/>
              </w:rPr>
              <w:t>:</w:t>
            </w:r>
            <w:r w:rsidRPr="00627A1C">
              <w:t xml:space="preserve"> </w:t>
            </w:r>
            <w:r w:rsidR="00156C4C" w:rsidRPr="00627A1C">
              <w:t>Indicate name of funding agent and amount of additional non-PBF funding support that has been leveraged by the project.</w:t>
            </w:r>
            <w:r w:rsidR="002E10E6" w:rsidRPr="00627A1C">
              <w:t xml:space="preserve"> </w:t>
            </w:r>
          </w:p>
        </w:tc>
        <w:tc>
          <w:tcPr>
            <w:tcW w:w="5940" w:type="dxa"/>
            <w:shd w:val="clear" w:color="auto" w:fill="auto"/>
          </w:tcPr>
          <w:p w14:paraId="6440E705" w14:textId="77777777" w:rsidR="00997347" w:rsidRPr="00627A1C" w:rsidRDefault="00156C4C" w:rsidP="00156C4C">
            <w:r w:rsidRPr="00627A1C">
              <w:t>Name of funder:          Amount:</w:t>
            </w:r>
          </w:p>
          <w:p w14:paraId="28EB8B8D" w14:textId="77777777" w:rsidR="00156C4C" w:rsidRPr="00627A1C" w:rsidRDefault="00156C4C" w:rsidP="00156C4C">
            <w:r w:rsidRPr="00627A1C">
              <w:fldChar w:fldCharType="begin">
                <w:ffData>
                  <w:name w:val="Text46"/>
                  <w:enabled/>
                  <w:calcOnExit w:val="0"/>
                  <w:textInput/>
                </w:ffData>
              </w:fldChar>
            </w:r>
            <w:bookmarkStart w:id="3" w:name="Text46"/>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3"/>
            <w:r w:rsidRPr="00627A1C">
              <w:t xml:space="preserve">                          </w:t>
            </w:r>
            <w:r w:rsidRPr="00627A1C">
              <w:fldChar w:fldCharType="begin">
                <w:ffData>
                  <w:name w:val=""/>
                  <w:enabled/>
                  <w:calcOnExit w:val="0"/>
                  <w:textInput>
                    <w:type w:val="number"/>
                    <w:format w:val="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6F5566CD" w14:textId="77777777" w:rsidR="00156C4C" w:rsidRPr="00627A1C" w:rsidRDefault="00156C4C" w:rsidP="00156C4C"/>
          <w:p w14:paraId="3A55CAB9" w14:textId="77777777" w:rsidR="00156C4C" w:rsidRPr="00627A1C" w:rsidRDefault="00156C4C" w:rsidP="00156C4C">
            <w:r w:rsidRPr="00627A1C">
              <w:fldChar w:fldCharType="begin">
                <w:ffData>
                  <w:name w:val="Text47"/>
                  <w:enabled/>
                  <w:calcOnExit w:val="0"/>
                  <w:textInput/>
                </w:ffData>
              </w:fldChar>
            </w:r>
            <w:bookmarkStart w:id="4"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4"/>
            <w:r w:rsidRPr="00627A1C">
              <w:t xml:space="preserve">                          </w:t>
            </w:r>
            <w:r w:rsidRPr="00627A1C">
              <w:fldChar w:fldCharType="begin">
                <w:ffData>
                  <w:name w:val="Text48"/>
                  <w:enabled/>
                  <w:calcOnExit w:val="0"/>
                  <w:textInput>
                    <w:type w:val="number"/>
                    <w:format w:val="0.00"/>
                  </w:textInput>
                </w:ffData>
              </w:fldChar>
            </w:r>
            <w:bookmarkStart w:id="5"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5"/>
          </w:p>
          <w:p w14:paraId="084EE59D" w14:textId="77777777" w:rsidR="00156C4C" w:rsidRPr="00627A1C" w:rsidRDefault="00156C4C" w:rsidP="00156C4C"/>
          <w:p w14:paraId="55CB79AC" w14:textId="77777777" w:rsidR="00156C4C" w:rsidRPr="00627A1C" w:rsidRDefault="00156C4C" w:rsidP="00156C4C">
            <w:r w:rsidRPr="00627A1C">
              <w:fldChar w:fldCharType="begin">
                <w:ffData>
                  <w:name w:val="Text49"/>
                  <w:enabled/>
                  <w:calcOnExit w:val="0"/>
                  <w:textInput/>
                </w:ffData>
              </w:fldChar>
            </w:r>
            <w:bookmarkStart w:id="6"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6"/>
            <w:r w:rsidRPr="00627A1C">
              <w:t xml:space="preserve">                          </w:t>
            </w:r>
            <w:r w:rsidRPr="00627A1C">
              <w:fldChar w:fldCharType="begin">
                <w:ffData>
                  <w:name w:val="Text50"/>
                  <w:enabled/>
                  <w:calcOnExit w:val="0"/>
                  <w:textInput>
                    <w:type w:val="number"/>
                    <w:format w:val="0.00"/>
                  </w:textInput>
                </w:ffData>
              </w:fldChar>
            </w:r>
            <w:bookmarkStart w:id="7"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7"/>
          </w:p>
        </w:tc>
      </w:tr>
      <w:tr w:rsidR="002C187A" w:rsidRPr="009C4EA3" w14:paraId="5E21C55B" w14:textId="77777777" w:rsidTr="007F7257">
        <w:tc>
          <w:tcPr>
            <w:tcW w:w="4230" w:type="dxa"/>
            <w:shd w:val="clear" w:color="auto" w:fill="auto"/>
          </w:tcPr>
          <w:p w14:paraId="10A4DB11" w14:textId="77777777" w:rsidR="007F7257" w:rsidRPr="00627A1C" w:rsidRDefault="002C187A" w:rsidP="007F7257">
            <w:pPr>
              <w:ind w:hanging="15"/>
            </w:pPr>
            <w:r w:rsidRPr="00627A1C">
              <w:rPr>
                <w:b/>
                <w:bCs/>
                <w:u w:val="single"/>
              </w:rPr>
              <w:t>Other:</w:t>
            </w:r>
            <w:r w:rsidRPr="00627A1C">
              <w:t xml:space="preserve"> Are there any other issues concerning project implementation that you want to share</w:t>
            </w:r>
            <w:r w:rsidR="006A07CA" w:rsidRPr="00627A1C">
              <w:t>, including any capacity needs of the recipient organizations</w:t>
            </w:r>
            <w:r w:rsidRPr="00627A1C">
              <w:t xml:space="preserve">? </w:t>
            </w:r>
            <w:r w:rsidRPr="00627A1C">
              <w:rPr>
                <w:i/>
                <w:iCs/>
              </w:rPr>
              <w:t>(</w:t>
            </w:r>
            <w:proofErr w:type="gramStart"/>
            <w:r w:rsidRPr="00627A1C">
              <w:rPr>
                <w:i/>
                <w:iCs/>
              </w:rPr>
              <w:t>1500 character</w:t>
            </w:r>
            <w:proofErr w:type="gramEnd"/>
            <w:r w:rsidRPr="00627A1C">
              <w:rPr>
                <w:i/>
                <w:iCs/>
              </w:rPr>
              <w:t xml:space="preserve"> limit)</w:t>
            </w:r>
          </w:p>
          <w:p w14:paraId="1F74E3A2" w14:textId="77777777" w:rsidR="002C187A" w:rsidRPr="00627A1C" w:rsidRDefault="002C187A" w:rsidP="001A1E86"/>
          <w:p w14:paraId="624D8A20" w14:textId="77777777" w:rsidR="002C187A" w:rsidRPr="00627A1C" w:rsidRDefault="002C187A" w:rsidP="009A1CD3">
            <w:pPr>
              <w:rPr>
                <w:b/>
                <w:bCs/>
                <w:u w:val="single"/>
              </w:rPr>
            </w:pPr>
          </w:p>
        </w:tc>
        <w:tc>
          <w:tcPr>
            <w:tcW w:w="5940" w:type="dxa"/>
            <w:shd w:val="clear" w:color="auto" w:fill="auto"/>
          </w:tcPr>
          <w:p w14:paraId="53B8EA61" w14:textId="77777777" w:rsidR="007118F5" w:rsidRPr="00665676" w:rsidRDefault="007118F5" w:rsidP="004F1EF5">
            <w:pPr>
              <w:jc w:val="both"/>
            </w:pPr>
          </w:p>
          <w:p w14:paraId="006F831E" w14:textId="32EBC5DD" w:rsidR="00EF7B69" w:rsidRDefault="009C4EA3" w:rsidP="00EF7B69">
            <w:pPr>
              <w:jc w:val="both"/>
              <w:rPr>
                <w:sz w:val="22"/>
                <w:szCs w:val="22"/>
              </w:rPr>
            </w:pPr>
            <w:r w:rsidRPr="009C4EA3">
              <w:rPr>
                <w:sz w:val="22"/>
                <w:szCs w:val="22"/>
              </w:rPr>
              <w:t>Due to the safeguar</w:t>
            </w:r>
            <w:r w:rsidR="00FA06AE">
              <w:rPr>
                <w:sz w:val="22"/>
                <w:szCs w:val="22"/>
              </w:rPr>
              <w:t xml:space="preserve">ding issue with partner CJIP and ongoing </w:t>
            </w:r>
            <w:r w:rsidR="003F2E8B">
              <w:rPr>
                <w:sz w:val="22"/>
                <w:szCs w:val="22"/>
              </w:rPr>
              <w:t>investigation,</w:t>
            </w:r>
            <w:r w:rsidRPr="009C4EA3">
              <w:rPr>
                <w:sz w:val="22"/>
                <w:szCs w:val="22"/>
              </w:rPr>
              <w:t xml:space="preserve"> a new mapping of beneficiary organizations had to be carried out in the 4 departments in the Project. </w:t>
            </w:r>
            <w:r w:rsidR="00F345FB" w:rsidRPr="009C4EA3">
              <w:rPr>
                <w:sz w:val="22"/>
                <w:szCs w:val="22"/>
              </w:rPr>
              <w:t>This</w:t>
            </w:r>
            <w:r w:rsidRPr="009C4EA3">
              <w:rPr>
                <w:sz w:val="22"/>
                <w:szCs w:val="22"/>
              </w:rPr>
              <w:t xml:space="preserve"> </w:t>
            </w:r>
            <w:r w:rsidR="00FA06AE">
              <w:rPr>
                <w:sz w:val="22"/>
                <w:szCs w:val="22"/>
              </w:rPr>
              <w:t xml:space="preserve">coupled with resurgence of Covid cases and the national strike significantly </w:t>
            </w:r>
            <w:r w:rsidR="003F2E8B">
              <w:rPr>
                <w:sz w:val="22"/>
                <w:szCs w:val="22"/>
              </w:rPr>
              <w:t>delayed the</w:t>
            </w:r>
            <w:r w:rsidRPr="009C4EA3">
              <w:rPr>
                <w:sz w:val="22"/>
                <w:szCs w:val="22"/>
              </w:rPr>
              <w:t xml:space="preserve"> start of </w:t>
            </w:r>
            <w:r w:rsidR="003F2E8B">
              <w:rPr>
                <w:sz w:val="22"/>
                <w:szCs w:val="22"/>
              </w:rPr>
              <w:t xml:space="preserve">key </w:t>
            </w:r>
            <w:r w:rsidR="003F2E8B" w:rsidRPr="009C4EA3">
              <w:rPr>
                <w:sz w:val="22"/>
                <w:szCs w:val="22"/>
              </w:rPr>
              <w:t>project</w:t>
            </w:r>
            <w:r w:rsidR="00FA06AE">
              <w:rPr>
                <w:sz w:val="22"/>
                <w:szCs w:val="22"/>
              </w:rPr>
              <w:t xml:space="preserve"> activities planned for semester </w:t>
            </w:r>
            <w:r w:rsidR="003F2E8B">
              <w:rPr>
                <w:sz w:val="22"/>
                <w:szCs w:val="22"/>
              </w:rPr>
              <w:t>one.</w:t>
            </w:r>
            <w:r w:rsidRPr="009C4EA3">
              <w:rPr>
                <w:sz w:val="22"/>
                <w:szCs w:val="22"/>
              </w:rPr>
              <w:t xml:space="preserve"> However, </w:t>
            </w:r>
            <w:r w:rsidR="00323B4C">
              <w:rPr>
                <w:sz w:val="22"/>
                <w:szCs w:val="22"/>
              </w:rPr>
              <w:t>these will be rescheduled in the second semester</w:t>
            </w:r>
            <w:r w:rsidRPr="009C4EA3">
              <w:rPr>
                <w:sz w:val="22"/>
                <w:szCs w:val="22"/>
              </w:rPr>
              <w:t xml:space="preserve">. If </w:t>
            </w:r>
            <w:r w:rsidR="00323B4C">
              <w:rPr>
                <w:sz w:val="22"/>
                <w:szCs w:val="22"/>
              </w:rPr>
              <w:t>CIJP</w:t>
            </w:r>
            <w:r w:rsidR="00FA06AE">
              <w:rPr>
                <w:sz w:val="22"/>
                <w:szCs w:val="22"/>
              </w:rPr>
              <w:t xml:space="preserve"> can no longer participate in the </w:t>
            </w:r>
            <w:r w:rsidR="003F2E8B">
              <w:rPr>
                <w:sz w:val="22"/>
                <w:szCs w:val="22"/>
              </w:rPr>
              <w:t>project, due</w:t>
            </w:r>
            <w:r w:rsidR="00323B4C">
              <w:rPr>
                <w:sz w:val="22"/>
                <w:szCs w:val="22"/>
              </w:rPr>
              <w:t xml:space="preserve"> to the safeguarding</w:t>
            </w:r>
            <w:r w:rsidRPr="009C4EA3">
              <w:rPr>
                <w:sz w:val="22"/>
                <w:szCs w:val="22"/>
              </w:rPr>
              <w:t xml:space="preserve"> </w:t>
            </w:r>
            <w:r w:rsidR="00323B4C">
              <w:rPr>
                <w:sz w:val="22"/>
                <w:szCs w:val="22"/>
              </w:rPr>
              <w:t>complaint</w:t>
            </w:r>
            <w:r w:rsidRPr="009C4EA3">
              <w:rPr>
                <w:sz w:val="22"/>
                <w:szCs w:val="22"/>
              </w:rPr>
              <w:t xml:space="preserve">, it will be necessary to </w:t>
            </w:r>
            <w:r w:rsidR="00065CEC" w:rsidRPr="009C4EA3">
              <w:rPr>
                <w:sz w:val="22"/>
                <w:szCs w:val="22"/>
              </w:rPr>
              <w:t>adjust</w:t>
            </w:r>
            <w:r w:rsidRPr="009C4EA3">
              <w:rPr>
                <w:sz w:val="22"/>
                <w:szCs w:val="22"/>
              </w:rPr>
              <w:t xml:space="preserve"> the project</w:t>
            </w:r>
            <w:r w:rsidR="00FA06AE">
              <w:rPr>
                <w:sz w:val="22"/>
                <w:szCs w:val="22"/>
              </w:rPr>
              <w:t xml:space="preserve"> budget</w:t>
            </w:r>
            <w:r w:rsidRPr="009C4EA3">
              <w:rPr>
                <w:sz w:val="22"/>
                <w:szCs w:val="22"/>
              </w:rPr>
              <w:t xml:space="preserve"> without affecting the objective, the results or the products originally planned</w:t>
            </w:r>
            <w:r>
              <w:rPr>
                <w:sz w:val="22"/>
                <w:szCs w:val="22"/>
              </w:rPr>
              <w:t>.</w:t>
            </w:r>
          </w:p>
          <w:p w14:paraId="27B047E0" w14:textId="384388FB" w:rsidR="00EF7B69" w:rsidRPr="006C6706" w:rsidRDefault="00F345FB" w:rsidP="00EF7B69">
            <w:pPr>
              <w:jc w:val="both"/>
              <w:rPr>
                <w:sz w:val="22"/>
                <w:szCs w:val="22"/>
              </w:rPr>
            </w:pPr>
            <w:r>
              <w:rPr>
                <w:sz w:val="22"/>
                <w:szCs w:val="22"/>
              </w:rPr>
              <w:t>F</w:t>
            </w:r>
            <w:r w:rsidR="00EF7B69">
              <w:rPr>
                <w:sz w:val="22"/>
                <w:szCs w:val="22"/>
              </w:rPr>
              <w:t>ollowing contingencies</w:t>
            </w:r>
            <w:r>
              <w:rPr>
                <w:sz w:val="22"/>
                <w:szCs w:val="22"/>
              </w:rPr>
              <w:t xml:space="preserve"> are </w:t>
            </w:r>
            <w:r w:rsidR="00EF3AB4">
              <w:rPr>
                <w:sz w:val="22"/>
                <w:szCs w:val="22"/>
              </w:rPr>
              <w:t>planned:</w:t>
            </w:r>
            <w:r>
              <w:rPr>
                <w:sz w:val="22"/>
                <w:szCs w:val="22"/>
              </w:rPr>
              <w:t xml:space="preserve"> </w:t>
            </w:r>
          </w:p>
          <w:p w14:paraId="30C21D30" w14:textId="77777777" w:rsidR="00EF7B69" w:rsidRPr="006C6706" w:rsidRDefault="00EF7B69" w:rsidP="00EF7B69">
            <w:pPr>
              <w:jc w:val="both"/>
              <w:rPr>
                <w:sz w:val="22"/>
                <w:szCs w:val="22"/>
              </w:rPr>
            </w:pPr>
          </w:p>
          <w:p w14:paraId="21E698D9" w14:textId="77777777" w:rsidR="00EF7B69" w:rsidRPr="006C6706" w:rsidRDefault="00EF7B69" w:rsidP="00EF7B69">
            <w:pPr>
              <w:jc w:val="both"/>
              <w:rPr>
                <w:sz w:val="22"/>
                <w:szCs w:val="22"/>
              </w:rPr>
            </w:pPr>
            <w:r w:rsidRPr="006C6706">
              <w:rPr>
                <w:sz w:val="22"/>
                <w:szCs w:val="22"/>
              </w:rPr>
              <w:t xml:space="preserve">OP 1.1: Activities would be </w:t>
            </w:r>
            <w:r>
              <w:rPr>
                <w:sz w:val="22"/>
                <w:szCs w:val="22"/>
              </w:rPr>
              <w:t>taken over</w:t>
            </w:r>
            <w:r w:rsidRPr="006C6706">
              <w:rPr>
                <w:sz w:val="22"/>
                <w:szCs w:val="22"/>
              </w:rPr>
              <w:t xml:space="preserve"> by </w:t>
            </w:r>
            <w:r>
              <w:rPr>
                <w:sz w:val="22"/>
                <w:szCs w:val="22"/>
              </w:rPr>
              <w:t xml:space="preserve">already identified beneficiary </w:t>
            </w:r>
            <w:r w:rsidRPr="006C6706">
              <w:rPr>
                <w:sz w:val="22"/>
                <w:szCs w:val="22"/>
              </w:rPr>
              <w:t>organizations that work on memory recovery issues</w:t>
            </w:r>
            <w:r>
              <w:rPr>
                <w:sz w:val="22"/>
                <w:szCs w:val="22"/>
              </w:rPr>
              <w:t xml:space="preserve"> by expanding the scale and scope of the micro</w:t>
            </w:r>
            <w:r w:rsidRPr="006C6706">
              <w:rPr>
                <w:sz w:val="22"/>
                <w:szCs w:val="22"/>
              </w:rPr>
              <w:t xml:space="preserve">-grants </w:t>
            </w:r>
            <w:r>
              <w:rPr>
                <w:sz w:val="22"/>
                <w:szCs w:val="22"/>
              </w:rPr>
              <w:t xml:space="preserve">under </w:t>
            </w:r>
            <w:r w:rsidRPr="006C6706">
              <w:rPr>
                <w:sz w:val="22"/>
                <w:szCs w:val="22"/>
              </w:rPr>
              <w:t xml:space="preserve">A.1.2.2, </w:t>
            </w:r>
            <w:r>
              <w:rPr>
                <w:sz w:val="22"/>
                <w:szCs w:val="22"/>
              </w:rPr>
              <w:t>project partners will support this by co-designing the grants</w:t>
            </w:r>
            <w:r w:rsidRPr="006C6706">
              <w:rPr>
                <w:sz w:val="22"/>
                <w:szCs w:val="22"/>
              </w:rPr>
              <w:t>.</w:t>
            </w:r>
          </w:p>
          <w:p w14:paraId="26829194" w14:textId="77777777" w:rsidR="00EF7B69" w:rsidRPr="006C6706" w:rsidRDefault="00EF7B69" w:rsidP="00EF7B69">
            <w:pPr>
              <w:jc w:val="both"/>
              <w:rPr>
                <w:sz w:val="22"/>
                <w:szCs w:val="22"/>
              </w:rPr>
            </w:pPr>
          </w:p>
          <w:p w14:paraId="7A179EF2" w14:textId="77777777" w:rsidR="00EF7B69" w:rsidRPr="006C6706" w:rsidRDefault="00EF7B69" w:rsidP="00EF7B69">
            <w:pPr>
              <w:jc w:val="both"/>
              <w:rPr>
                <w:sz w:val="22"/>
                <w:szCs w:val="22"/>
              </w:rPr>
            </w:pPr>
            <w:r w:rsidRPr="006C6706">
              <w:rPr>
                <w:sz w:val="22"/>
                <w:szCs w:val="22"/>
              </w:rPr>
              <w:t xml:space="preserve">OP 2.1: Activities would be </w:t>
            </w:r>
            <w:r>
              <w:rPr>
                <w:sz w:val="22"/>
                <w:szCs w:val="22"/>
              </w:rPr>
              <w:t>taken over</w:t>
            </w:r>
            <w:r w:rsidRPr="006C6706">
              <w:rPr>
                <w:sz w:val="22"/>
                <w:szCs w:val="22"/>
              </w:rPr>
              <w:t xml:space="preserve"> by </w:t>
            </w:r>
            <w:r>
              <w:rPr>
                <w:sz w:val="22"/>
                <w:szCs w:val="22"/>
              </w:rPr>
              <w:t xml:space="preserve">the beneficiary </w:t>
            </w:r>
            <w:r w:rsidRPr="006C6706">
              <w:rPr>
                <w:sz w:val="22"/>
                <w:szCs w:val="22"/>
              </w:rPr>
              <w:t>organizations that work on leadership issues with young people (A2.1.2)</w:t>
            </w:r>
            <w:r>
              <w:rPr>
                <w:sz w:val="22"/>
                <w:szCs w:val="22"/>
              </w:rPr>
              <w:t xml:space="preserve"> supported by </w:t>
            </w:r>
            <w:r w:rsidRPr="006C6706">
              <w:rPr>
                <w:sz w:val="22"/>
                <w:szCs w:val="22"/>
              </w:rPr>
              <w:t xml:space="preserve">the National Women's Network team </w:t>
            </w:r>
            <w:r>
              <w:rPr>
                <w:sz w:val="22"/>
                <w:szCs w:val="22"/>
              </w:rPr>
              <w:t xml:space="preserve">who </w:t>
            </w:r>
            <w:r w:rsidRPr="006C6706">
              <w:rPr>
                <w:sz w:val="22"/>
                <w:szCs w:val="22"/>
              </w:rPr>
              <w:t>will develop a training plan with a gender perspective (A.2.1.1).</w:t>
            </w:r>
          </w:p>
          <w:p w14:paraId="7739B55A" w14:textId="77777777" w:rsidR="00EF7B69" w:rsidRPr="006C6706" w:rsidRDefault="00EF7B69" w:rsidP="00EF7B69">
            <w:pPr>
              <w:jc w:val="both"/>
              <w:rPr>
                <w:sz w:val="22"/>
                <w:szCs w:val="22"/>
              </w:rPr>
            </w:pPr>
          </w:p>
          <w:p w14:paraId="7BEF3F3E" w14:textId="77777777" w:rsidR="00EF7B69" w:rsidRPr="006C6706" w:rsidRDefault="00EF7B69" w:rsidP="00EF7B69">
            <w:pPr>
              <w:jc w:val="both"/>
              <w:rPr>
                <w:sz w:val="22"/>
                <w:szCs w:val="22"/>
              </w:rPr>
            </w:pPr>
            <w:r w:rsidRPr="006C6706">
              <w:rPr>
                <w:sz w:val="22"/>
                <w:szCs w:val="22"/>
              </w:rPr>
              <w:t xml:space="preserve">Should CIJP re-join, the activities would continue as originally planned, and the </w:t>
            </w:r>
            <w:r>
              <w:rPr>
                <w:sz w:val="22"/>
                <w:szCs w:val="22"/>
              </w:rPr>
              <w:t>beneficiary</w:t>
            </w:r>
            <w:r w:rsidRPr="006C6706">
              <w:rPr>
                <w:sz w:val="22"/>
                <w:szCs w:val="22"/>
              </w:rPr>
              <w:t xml:space="preserve"> organizations </w:t>
            </w:r>
            <w:r>
              <w:rPr>
                <w:sz w:val="22"/>
                <w:szCs w:val="22"/>
              </w:rPr>
              <w:t xml:space="preserve">will still </w:t>
            </w:r>
            <w:r w:rsidRPr="006C6706">
              <w:rPr>
                <w:sz w:val="22"/>
                <w:szCs w:val="22"/>
              </w:rPr>
              <w:t>participate in A.1.2.2 and A.2.2.1</w:t>
            </w:r>
            <w:r>
              <w:rPr>
                <w:sz w:val="22"/>
                <w:szCs w:val="22"/>
              </w:rPr>
              <w:t xml:space="preserve"> as they have already been engaged</w:t>
            </w:r>
            <w:r w:rsidRPr="006C6706">
              <w:rPr>
                <w:sz w:val="22"/>
                <w:szCs w:val="22"/>
              </w:rPr>
              <w:t>.</w:t>
            </w:r>
          </w:p>
          <w:p w14:paraId="245A2FFA" w14:textId="77777777" w:rsidR="00EF7B69" w:rsidRPr="006C6706" w:rsidRDefault="00EF7B69" w:rsidP="00EF7B69">
            <w:pPr>
              <w:jc w:val="both"/>
              <w:rPr>
                <w:sz w:val="22"/>
                <w:szCs w:val="22"/>
              </w:rPr>
            </w:pPr>
          </w:p>
          <w:p w14:paraId="206E0E81" w14:textId="76B4E64D" w:rsidR="00EF7B69" w:rsidRPr="00F345FB" w:rsidRDefault="00EF7B69" w:rsidP="00EF7B69">
            <w:pPr>
              <w:jc w:val="both"/>
              <w:rPr>
                <w:sz w:val="22"/>
                <w:szCs w:val="22"/>
              </w:rPr>
            </w:pPr>
            <w:r w:rsidRPr="00F345FB">
              <w:rPr>
                <w:sz w:val="22"/>
                <w:szCs w:val="22"/>
              </w:rPr>
              <w:t>In months 7-9, the activities scheduled for Semester 1</w:t>
            </w:r>
            <w:r w:rsidR="00EF3AB4">
              <w:rPr>
                <w:sz w:val="22"/>
                <w:szCs w:val="22"/>
              </w:rPr>
              <w:t xml:space="preserve"> &amp;2 </w:t>
            </w:r>
            <w:r w:rsidR="00EF3AB4" w:rsidRPr="00F345FB">
              <w:rPr>
                <w:sz w:val="22"/>
                <w:szCs w:val="22"/>
              </w:rPr>
              <w:t>will</w:t>
            </w:r>
            <w:r w:rsidRPr="00F345FB">
              <w:rPr>
                <w:sz w:val="22"/>
                <w:szCs w:val="22"/>
              </w:rPr>
              <w:t xml:space="preserve"> </w:t>
            </w:r>
            <w:r w:rsidR="00EF3AB4">
              <w:rPr>
                <w:sz w:val="22"/>
                <w:szCs w:val="22"/>
              </w:rPr>
              <w:t xml:space="preserve">be implemented. </w:t>
            </w:r>
          </w:p>
          <w:p w14:paraId="392F4035" w14:textId="07065B25" w:rsidR="00EF7B69" w:rsidRPr="002601D1" w:rsidRDefault="00EF7B69" w:rsidP="00EF7B69">
            <w:pPr>
              <w:jc w:val="both"/>
              <w:rPr>
                <w:sz w:val="22"/>
                <w:szCs w:val="22"/>
              </w:rPr>
            </w:pPr>
            <w:r w:rsidRPr="00F345FB">
              <w:rPr>
                <w:sz w:val="22"/>
                <w:szCs w:val="22"/>
              </w:rPr>
              <w:t>In months 10-12</w:t>
            </w:r>
            <w:r w:rsidR="00F345FB">
              <w:rPr>
                <w:sz w:val="22"/>
                <w:szCs w:val="22"/>
              </w:rPr>
              <w:t>,</w:t>
            </w:r>
            <w:r w:rsidRPr="00F345FB">
              <w:rPr>
                <w:sz w:val="22"/>
                <w:szCs w:val="22"/>
              </w:rPr>
              <w:t xml:space="preserve"> it is expected to have a more intensive activity at the territorial level, especially with pedagogical campaigns, memory recovery activities and training for advocacy. (A.1.1.1, A.1.1.2, A .2.2.1, A.3.2.2).</w:t>
            </w:r>
          </w:p>
          <w:p w14:paraId="64BF06D2" w14:textId="77777777" w:rsidR="00EF7B69" w:rsidRDefault="00EF7B69" w:rsidP="00EF7B69">
            <w:pPr>
              <w:ind w:left="-810"/>
              <w:jc w:val="both"/>
              <w:rPr>
                <w:b/>
                <w:bCs/>
                <w:color w:val="FF0000"/>
                <w:sz w:val="22"/>
                <w:szCs w:val="22"/>
              </w:rPr>
            </w:pPr>
          </w:p>
          <w:p w14:paraId="780475A2" w14:textId="7E645C02" w:rsidR="00D96C91" w:rsidRPr="009C4EA3" w:rsidRDefault="00D96C91" w:rsidP="00E404EF">
            <w:pPr>
              <w:jc w:val="both"/>
            </w:pPr>
          </w:p>
        </w:tc>
      </w:tr>
    </w:tbl>
    <w:p w14:paraId="509D177D" w14:textId="77777777" w:rsidR="00673D6E" w:rsidRPr="009C4EA3" w:rsidRDefault="00673D6E" w:rsidP="00E76CA1">
      <w:pPr>
        <w:rPr>
          <w:b/>
        </w:rPr>
      </w:pPr>
    </w:p>
    <w:p w14:paraId="733E9D8A" w14:textId="442E9EB0" w:rsidR="00D96C91" w:rsidRDefault="00D96C91" w:rsidP="00411A5F"/>
    <w:p w14:paraId="4B8A918A" w14:textId="77777777" w:rsidR="00D96C91" w:rsidRPr="009C4EA3" w:rsidRDefault="00D96C91" w:rsidP="00411A5F"/>
    <w:p w14:paraId="557A0CD0" w14:textId="773CCAC7" w:rsidR="004B0967" w:rsidRDefault="004B0967" w:rsidP="00665676">
      <w:pPr>
        <w:tabs>
          <w:tab w:val="left" w:pos="6317"/>
        </w:tabs>
        <w:rPr>
          <w:b/>
          <w:u w:val="single"/>
        </w:rPr>
      </w:pPr>
      <w:r w:rsidRPr="001B54AC">
        <w:rPr>
          <w:b/>
          <w:u w:val="single"/>
        </w:rPr>
        <w:t>PART IV: COVID-19</w:t>
      </w:r>
      <w:r w:rsidR="0084310F">
        <w:rPr>
          <w:b/>
          <w:u w:val="single"/>
        </w:rPr>
        <w:tab/>
      </w:r>
    </w:p>
    <w:p w14:paraId="464A5CFB" w14:textId="77777777" w:rsidR="004B0967" w:rsidRPr="001B54AC" w:rsidRDefault="004B0967" w:rsidP="004B0967">
      <w:pPr>
        <w:rPr>
          <w:b/>
          <w:u w:val="single"/>
        </w:rPr>
      </w:pPr>
      <w:r>
        <w:rPr>
          <w:i/>
          <w:iCs/>
        </w:rPr>
        <w:t>Please respond to these questions if the project underwent any monetary or non-monetary adjustments due to the COVID-19 pandemic.</w:t>
      </w:r>
    </w:p>
    <w:p w14:paraId="2DDDE5B9" w14:textId="77777777" w:rsidR="004B0967" w:rsidRPr="001B54AC" w:rsidRDefault="004B0967" w:rsidP="004B0967">
      <w:pPr>
        <w:rPr>
          <w:b/>
          <w:bCs/>
        </w:rPr>
      </w:pPr>
    </w:p>
    <w:p w14:paraId="34C2AA32" w14:textId="77777777" w:rsidR="004B0967" w:rsidRDefault="004B0967" w:rsidP="004B0967">
      <w:pPr>
        <w:pStyle w:val="ListParagraph"/>
      </w:pPr>
    </w:p>
    <w:p w14:paraId="2B081EA6" w14:textId="77777777" w:rsidR="004B0967" w:rsidRDefault="004B0967" w:rsidP="004B0967">
      <w:pPr>
        <w:pStyle w:val="ListParagraph"/>
        <w:numPr>
          <w:ilvl w:val="0"/>
          <w:numId w:val="3"/>
        </w:numPr>
      </w:pPr>
      <w:r>
        <w:t>Monetary adjustments: Please indicate the total amount in USD of adjustments due to COVID-19:</w:t>
      </w:r>
    </w:p>
    <w:p w14:paraId="718CA204" w14:textId="77777777" w:rsidR="004B0967" w:rsidRDefault="004B0967" w:rsidP="004B0967"/>
    <w:p w14:paraId="3B3059E1" w14:textId="77777777" w:rsidR="004B0967" w:rsidRDefault="004B0967" w:rsidP="004B0967"/>
    <w:p w14:paraId="48F4F244" w14:textId="77777777" w:rsidR="004B0967" w:rsidRDefault="004B0967" w:rsidP="004B0967">
      <w:pPr>
        <w:ind w:left="2160"/>
      </w:pPr>
      <w:r>
        <w:t>$</w:t>
      </w:r>
      <w:r>
        <w:fldChar w:fldCharType="begin">
          <w:ffData>
            <w:name w:val=""/>
            <w:enabled/>
            <w:calcOnExit w:val="0"/>
            <w:textInput>
              <w:maxLength w:val="1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FEF942" w14:textId="77777777" w:rsidR="004B0967" w:rsidRDefault="004B0967" w:rsidP="004B0967"/>
    <w:p w14:paraId="0BAD6206" w14:textId="77777777" w:rsidR="004B0967" w:rsidRDefault="004B0967" w:rsidP="004B0967">
      <w:pPr>
        <w:pStyle w:val="ListParagraph"/>
        <w:numPr>
          <w:ilvl w:val="0"/>
          <w:numId w:val="3"/>
        </w:numPr>
      </w:pPr>
      <w:r>
        <w:t>Non-monetary adjustments: Please indicate any adjustments to the project which did not have any financial implications:</w:t>
      </w:r>
    </w:p>
    <w:p w14:paraId="15963C33" w14:textId="77777777" w:rsidR="004B0967" w:rsidRDefault="004B0967" w:rsidP="004B0967"/>
    <w:p w14:paraId="3F9036F6" w14:textId="52CA2243" w:rsidR="004B0967" w:rsidRDefault="00DA3C77" w:rsidP="004B0967">
      <w:pPr>
        <w:ind w:left="720" w:firstLine="720"/>
      </w:pPr>
      <w:r>
        <w:t xml:space="preserve">The project had to delay the first field activities due to the third </w:t>
      </w:r>
      <w:r w:rsidRPr="00DA3C77">
        <w:t>peak of the pandemic that has been longer and more aggressive</w:t>
      </w:r>
      <w:r>
        <w:t xml:space="preserve"> in Colombia.</w:t>
      </w:r>
    </w:p>
    <w:p w14:paraId="1A994B51" w14:textId="77777777" w:rsidR="004B0967" w:rsidRDefault="004B0967" w:rsidP="004B0967"/>
    <w:p w14:paraId="05EB3500" w14:textId="77777777" w:rsidR="004B0967" w:rsidRDefault="004B0967" w:rsidP="004B0967">
      <w:pPr>
        <w:pStyle w:val="ListParagraph"/>
        <w:numPr>
          <w:ilvl w:val="0"/>
          <w:numId w:val="3"/>
        </w:numPr>
      </w:pPr>
      <w:r>
        <w:t>Please select all categories which describe the adjustments made to the project (</w:t>
      </w:r>
      <w:r w:rsidRPr="001B54AC">
        <w:rPr>
          <w:i/>
          <w:iCs/>
        </w:rPr>
        <w:t>and include details in general sections of this report</w:t>
      </w:r>
      <w:r>
        <w:t>):</w:t>
      </w:r>
    </w:p>
    <w:p w14:paraId="2B5CFAEC" w14:textId="77777777" w:rsidR="004B0967" w:rsidRDefault="004B0967" w:rsidP="004B0967"/>
    <w:p w14:paraId="2912F2DF" w14:textId="77777777" w:rsidR="004B0967" w:rsidRPr="00AF7BE4" w:rsidRDefault="004E21A2" w:rsidP="004B0967">
      <w:sdt>
        <w:sdtPr>
          <w:id w:val="402566072"/>
          <w14:checkbox>
            <w14:checked w14:val="0"/>
            <w14:checkedState w14:val="2612" w14:font="MS Gothic"/>
            <w14:uncheckedState w14:val="2610" w14:font="MS Gothic"/>
          </w14:checkbox>
        </w:sdtPr>
        <w:sdtEndPr/>
        <w:sdtContent>
          <w:r w:rsidR="004B0967" w:rsidRPr="00AF7BE4">
            <w:rPr>
              <w:rFonts w:ascii="MS Gothic" w:eastAsia="MS Gothic" w:hAnsi="MS Gothic" w:hint="eastAsia"/>
            </w:rPr>
            <w:t>☐</w:t>
          </w:r>
        </w:sdtContent>
      </w:sdt>
      <w:r w:rsidR="004B0967" w:rsidRPr="00AF7BE4">
        <w:t xml:space="preserve"> </w:t>
      </w:r>
      <w:r w:rsidR="004B0967">
        <w:t>Reinforce crisis management capacities and communications</w:t>
      </w:r>
    </w:p>
    <w:p w14:paraId="56FC2542" w14:textId="77777777" w:rsidR="004B0967" w:rsidRPr="00AF7BE4" w:rsidRDefault="004E21A2" w:rsidP="004B0967">
      <w:sdt>
        <w:sdtPr>
          <w:id w:val="1706904896"/>
          <w14:checkbox>
            <w14:checked w14:val="0"/>
            <w14:checkedState w14:val="2612" w14:font="MS Gothic"/>
            <w14:uncheckedState w14:val="2610" w14:font="MS Gothic"/>
          </w14:checkbox>
        </w:sdtPr>
        <w:sdtEndPr/>
        <w:sdtContent>
          <w:r w:rsidR="004B0967" w:rsidRPr="00AF7BE4">
            <w:rPr>
              <w:rFonts w:ascii="MS Gothic" w:eastAsia="MS Gothic" w:hAnsi="MS Gothic" w:hint="eastAsia"/>
            </w:rPr>
            <w:t>☐</w:t>
          </w:r>
        </w:sdtContent>
      </w:sdt>
      <w:r w:rsidR="004B0967" w:rsidRPr="00AF7BE4">
        <w:t xml:space="preserve"> </w:t>
      </w:r>
      <w:r w:rsidR="004B0967">
        <w:t>Ensure inclusive and equitable response and recovery</w:t>
      </w:r>
    </w:p>
    <w:p w14:paraId="222E436C" w14:textId="77777777" w:rsidR="004B0967" w:rsidRPr="00AF7BE4" w:rsidRDefault="004E21A2" w:rsidP="004B0967">
      <w:sdt>
        <w:sdtPr>
          <w:id w:val="1028075960"/>
          <w14:checkbox>
            <w14:checked w14:val="0"/>
            <w14:checkedState w14:val="2612" w14:font="MS Gothic"/>
            <w14:uncheckedState w14:val="2610" w14:font="MS Gothic"/>
          </w14:checkbox>
        </w:sdtPr>
        <w:sdtEndPr/>
        <w:sdtContent>
          <w:r w:rsidR="004B0967" w:rsidRPr="00AF7BE4">
            <w:rPr>
              <w:rFonts w:ascii="MS Gothic" w:eastAsia="MS Gothic" w:hAnsi="MS Gothic" w:hint="eastAsia"/>
            </w:rPr>
            <w:t>☐</w:t>
          </w:r>
        </w:sdtContent>
      </w:sdt>
      <w:r w:rsidR="004B0967" w:rsidRPr="00AF7BE4">
        <w:t xml:space="preserve"> </w:t>
      </w:r>
      <w:r w:rsidR="004B0967">
        <w:t>Strengthen inter-community social cohesion and border management</w:t>
      </w:r>
    </w:p>
    <w:p w14:paraId="63DD5608" w14:textId="77777777" w:rsidR="004B0967" w:rsidRDefault="004E21A2" w:rsidP="004B0967">
      <w:sdt>
        <w:sdtPr>
          <w:id w:val="1433550173"/>
          <w14:checkbox>
            <w14:checked w14:val="0"/>
            <w14:checkedState w14:val="2612" w14:font="MS Gothic"/>
            <w14:uncheckedState w14:val="2610" w14:font="MS Gothic"/>
          </w14:checkbox>
        </w:sdtPr>
        <w:sdtEndPr/>
        <w:sdtContent>
          <w:r w:rsidR="004B0967" w:rsidRPr="00AF7BE4">
            <w:rPr>
              <w:rFonts w:ascii="MS Gothic" w:eastAsia="MS Gothic" w:hAnsi="MS Gothic" w:hint="eastAsia"/>
            </w:rPr>
            <w:t>☐</w:t>
          </w:r>
        </w:sdtContent>
      </w:sdt>
      <w:r w:rsidR="004B0967" w:rsidRPr="00AF7BE4">
        <w:t xml:space="preserve"> </w:t>
      </w:r>
      <w:r w:rsidR="004B0967">
        <w:t>Counter hate speech and stigmatization and address trauma</w:t>
      </w:r>
    </w:p>
    <w:p w14:paraId="3D3A5BE8" w14:textId="77777777" w:rsidR="004B0967" w:rsidRDefault="004B0967" w:rsidP="004B0967"/>
    <w:p w14:paraId="02E49572" w14:textId="77777777" w:rsidR="004B0967" w:rsidRDefault="004E21A2" w:rsidP="004B0967">
      <w:sdt>
        <w:sdtPr>
          <w:id w:val="-197162951"/>
          <w14:checkbox>
            <w14:checked w14:val="0"/>
            <w14:checkedState w14:val="2612" w14:font="MS Gothic"/>
            <w14:uncheckedState w14:val="2610" w14:font="MS Gothic"/>
          </w14:checkbox>
        </w:sdtPr>
        <w:sdtEndPr/>
        <w:sdtContent>
          <w:r w:rsidR="004B0967" w:rsidRPr="00AF7BE4">
            <w:rPr>
              <w:rFonts w:ascii="MS Gothic" w:eastAsia="MS Gothic" w:hAnsi="MS Gothic" w:hint="eastAsia"/>
            </w:rPr>
            <w:t>☐</w:t>
          </w:r>
        </w:sdtContent>
      </w:sdt>
      <w:r w:rsidR="004B0967" w:rsidRPr="00AF7BE4">
        <w:t xml:space="preserve"> </w:t>
      </w:r>
      <w:r w:rsidR="004B0967">
        <w:t>Support the SG’s call for a global ceasefire</w:t>
      </w:r>
    </w:p>
    <w:p w14:paraId="1645F8CE" w14:textId="48E31D4E" w:rsidR="004B0967" w:rsidRDefault="004E21A2" w:rsidP="004B0967">
      <w:sdt>
        <w:sdtPr>
          <w:id w:val="810906333"/>
          <w14:checkbox>
            <w14:checked w14:val="1"/>
            <w14:checkedState w14:val="2612" w14:font="MS Gothic"/>
            <w14:uncheckedState w14:val="2610" w14:font="MS Gothic"/>
          </w14:checkbox>
        </w:sdtPr>
        <w:sdtEndPr/>
        <w:sdtContent>
          <w:r w:rsidR="00DA3C77">
            <w:rPr>
              <w:rFonts w:ascii="MS Gothic" w:eastAsia="MS Gothic" w:hAnsi="MS Gothic" w:hint="eastAsia"/>
            </w:rPr>
            <w:t>☒</w:t>
          </w:r>
        </w:sdtContent>
      </w:sdt>
      <w:r w:rsidR="004B0967" w:rsidRPr="00AF7BE4">
        <w:t xml:space="preserve"> </w:t>
      </w:r>
      <w:r w:rsidR="004B0967">
        <w:t xml:space="preserve">Other (please describe): </w:t>
      </w:r>
      <w:r w:rsidR="00DA3C77">
        <w:t xml:space="preserve">Delay activities. </w:t>
      </w:r>
    </w:p>
    <w:p w14:paraId="1566A7C5" w14:textId="77777777" w:rsidR="004B0967" w:rsidRDefault="004B0967" w:rsidP="004B0967">
      <w:pPr>
        <w:ind w:left="2160"/>
      </w:pPr>
    </w:p>
    <w:p w14:paraId="1E3EEC23" w14:textId="77777777" w:rsidR="004B0967" w:rsidRDefault="004B0967" w:rsidP="004B0967">
      <w:r>
        <w:t>If relevant, please share a COVID-19 success story of this project (</w:t>
      </w:r>
      <w:r w:rsidRPr="001B54AC">
        <w:rPr>
          <w:i/>
          <w:iCs/>
        </w:rPr>
        <w:t>i.e. how adjustments of this project made a difference and contributed to a positive response to the pandemic</w:t>
      </w:r>
      <w:r>
        <w:rPr>
          <w:i/>
          <w:iCs/>
        </w:rPr>
        <w:t>/prevented tensions or violence related to the pandemic etc.</w:t>
      </w:r>
      <w:r>
        <w:t>)</w:t>
      </w:r>
    </w:p>
    <w:p w14:paraId="6EF5BDB3" w14:textId="77777777" w:rsidR="004B0967" w:rsidRDefault="004B0967" w:rsidP="004B0967"/>
    <w:p w14:paraId="647B64B3" w14:textId="77777777" w:rsidR="004B0967" w:rsidRDefault="004B0967" w:rsidP="004B0967">
      <w:r>
        <w:fldChar w:fldCharType="begin">
          <w:ffData>
            <w:name w:val=""/>
            <w:enabled/>
            <w:calcOnExit w:val="0"/>
            <w:textInput>
              <w:maxLength w:val="2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D31DC9" w14:textId="77777777" w:rsidR="004B0967" w:rsidRDefault="004B0967" w:rsidP="004B0967">
      <w:pPr>
        <w:ind w:left="2160"/>
      </w:pPr>
    </w:p>
    <w:p w14:paraId="14363678" w14:textId="77777777" w:rsidR="004E3B3E" w:rsidRPr="00627A1C" w:rsidRDefault="004E3B3E" w:rsidP="0078600B">
      <w:pPr>
        <w:sectPr w:rsidR="004E3B3E" w:rsidRPr="00627A1C" w:rsidSect="0078600B">
          <w:pgSz w:w="11906" w:h="16838"/>
          <w:pgMar w:top="1440" w:right="1800" w:bottom="1440" w:left="1800" w:header="720" w:footer="720" w:gutter="0"/>
          <w:cols w:space="720"/>
          <w:docGrid w:linePitch="360"/>
        </w:sectPr>
      </w:pPr>
    </w:p>
    <w:p w14:paraId="7ED44B0B" w14:textId="50C629C2" w:rsidR="00206D45" w:rsidRPr="00206D45" w:rsidRDefault="00206D45" w:rsidP="00206D45">
      <w:pPr>
        <w:ind w:firstLine="990"/>
        <w:jc w:val="both"/>
        <w:rPr>
          <w:b/>
          <w:u w:val="single"/>
        </w:rPr>
      </w:pPr>
      <w:r w:rsidRPr="00206D45">
        <w:rPr>
          <w:b/>
          <w:u w:val="single"/>
        </w:rPr>
        <w:lastRenderedPageBreak/>
        <w:t>PART V:</w:t>
      </w:r>
      <w:r w:rsidR="004E3B3E" w:rsidRPr="00206D45">
        <w:rPr>
          <w:b/>
          <w:u w:val="single"/>
        </w:rPr>
        <w:t xml:space="preserve"> INDICATOR BASED PERFORMANCE ASSESSMENT</w:t>
      </w:r>
    </w:p>
    <w:p w14:paraId="314FE0B4" w14:textId="77777777" w:rsidR="00206D45" w:rsidRDefault="00206D45" w:rsidP="0078600B">
      <w:pPr>
        <w:jc w:val="both"/>
        <w:rPr>
          <w:b/>
          <w:i/>
          <w:lang w:val="en-US" w:eastAsia="en-US"/>
        </w:rPr>
      </w:pPr>
    </w:p>
    <w:p w14:paraId="606C2F08" w14:textId="77777777" w:rsidR="004E3B3E" w:rsidRPr="00627A1C" w:rsidRDefault="004E3B3E" w:rsidP="0078600B">
      <w:pPr>
        <w:jc w:val="both"/>
        <w:rPr>
          <w:bCs/>
          <w:lang w:val="en-US" w:eastAsia="en-US"/>
        </w:rPr>
      </w:pPr>
      <w:r w:rsidRPr="00627A1C">
        <w:rPr>
          <w:bCs/>
          <w:i/>
          <w:lang w:val="en-US" w:eastAsia="en-US"/>
        </w:rPr>
        <w:t xml:space="preserve">Using the </w:t>
      </w:r>
      <w:r w:rsidRPr="00627A1C">
        <w:rPr>
          <w:b/>
          <w:bCs/>
          <w:i/>
          <w:lang w:val="en-US" w:eastAsia="en-US"/>
        </w:rPr>
        <w:t>Project Results Framework as per the approved project document</w:t>
      </w:r>
      <w:r w:rsidR="003235DF" w:rsidRPr="00627A1C">
        <w:rPr>
          <w:b/>
          <w:bCs/>
          <w:i/>
          <w:lang w:val="en-US" w:eastAsia="en-US"/>
        </w:rPr>
        <w:t xml:space="preserve"> or any amendments</w:t>
      </w:r>
      <w:r w:rsidRPr="00627A1C">
        <w:rPr>
          <w:bCs/>
          <w:i/>
          <w:lang w:val="en-US" w:eastAsia="en-US"/>
        </w:rPr>
        <w:t xml:space="preserve">- provide an update on the achievement of </w:t>
      </w:r>
      <w:r w:rsidRPr="00627A1C">
        <w:rPr>
          <w:b/>
          <w:i/>
          <w:lang w:val="en-US" w:eastAsia="en-US"/>
        </w:rPr>
        <w:t>key indicators</w:t>
      </w:r>
      <w:r w:rsidRPr="00627A1C">
        <w:rPr>
          <w:bCs/>
          <w:i/>
          <w:lang w:val="en-US" w:eastAsia="en-US"/>
        </w:rPr>
        <w:t xml:space="preserve"> at both the outcome and output level in the table below</w:t>
      </w:r>
      <w:r w:rsidR="001A1E86" w:rsidRPr="00627A1C">
        <w:rPr>
          <w:bCs/>
          <w:i/>
          <w:lang w:val="en-US" w:eastAsia="en-US"/>
        </w:rPr>
        <w:t xml:space="preserve"> (if your project has more indicators than provided in the table, select the most relevant ones with most relevant progress to highlight)</w:t>
      </w:r>
      <w:r w:rsidRPr="00627A1C">
        <w:rPr>
          <w:bCs/>
          <w:i/>
          <w:lang w:val="en-US" w:eastAsia="en-US"/>
        </w:rPr>
        <w:t>. Where it has not been possible to collect data on indicators, state this and provide any explanation.</w:t>
      </w:r>
      <w:r w:rsidRPr="00627A1C">
        <w:rPr>
          <w:bCs/>
          <w:lang w:val="en-US" w:eastAsia="en-US"/>
        </w:rPr>
        <w:t xml:space="preserve"> </w:t>
      </w:r>
      <w:r w:rsidR="006A07CA" w:rsidRPr="00627A1C">
        <w:rPr>
          <w:bCs/>
          <w:lang w:val="en-US" w:eastAsia="en-US"/>
        </w:rPr>
        <w:t xml:space="preserve">Provide gender and age disaggregated data. </w:t>
      </w:r>
      <w:r w:rsidRPr="00627A1C">
        <w:rPr>
          <w:bCs/>
          <w:lang w:val="en-US" w:eastAsia="en-US"/>
        </w:rPr>
        <w:t>(</w:t>
      </w:r>
      <w:r w:rsidR="00C13590" w:rsidRPr="00627A1C">
        <w:rPr>
          <w:bCs/>
          <w:lang w:val="en-US" w:eastAsia="en-US"/>
        </w:rPr>
        <w:t>30</w:t>
      </w:r>
      <w:r w:rsidRPr="00627A1C">
        <w:rPr>
          <w:bCs/>
          <w:lang w:val="en-US" w:eastAsia="en-US"/>
        </w:rPr>
        <w:t>0 characters max per entry)</w:t>
      </w:r>
    </w:p>
    <w:p w14:paraId="31553759" w14:textId="77777777" w:rsidR="004E3B3E" w:rsidRPr="00627A1C" w:rsidRDefault="004E3B3E" w:rsidP="004E3B3E">
      <w:pPr>
        <w:outlineLvl w:val="0"/>
        <w:rPr>
          <w:lang w:val="en-US" w:eastAsia="en-US"/>
        </w:rPr>
      </w:pPr>
    </w:p>
    <w:tbl>
      <w:tblPr>
        <w:tblW w:w="13189"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92"/>
        <w:gridCol w:w="1675"/>
        <w:gridCol w:w="1238"/>
        <w:gridCol w:w="1311"/>
        <w:gridCol w:w="1165"/>
        <w:gridCol w:w="1748"/>
        <w:gridCol w:w="3860"/>
      </w:tblGrid>
      <w:tr w:rsidR="00751324" w:rsidRPr="00627A1C" w14:paraId="2FB3856E" w14:textId="77777777" w:rsidTr="004C0C16">
        <w:trPr>
          <w:trHeight w:val="1089"/>
          <w:tblHeader/>
        </w:trPr>
        <w:tc>
          <w:tcPr>
            <w:tcW w:w="2192" w:type="dxa"/>
          </w:tcPr>
          <w:p w14:paraId="2D392B53" w14:textId="77777777" w:rsidR="00751324" w:rsidRPr="00627A1C" w:rsidRDefault="00751324" w:rsidP="004E3B3E">
            <w:pPr>
              <w:jc w:val="center"/>
              <w:rPr>
                <w:b/>
                <w:lang w:val="en-US" w:eastAsia="en-US"/>
              </w:rPr>
            </w:pPr>
          </w:p>
        </w:tc>
        <w:tc>
          <w:tcPr>
            <w:tcW w:w="1675" w:type="dxa"/>
            <w:shd w:val="clear" w:color="auto" w:fill="EEECE1"/>
          </w:tcPr>
          <w:p w14:paraId="053FC867" w14:textId="77777777" w:rsidR="00751324" w:rsidRPr="00627A1C" w:rsidRDefault="00751324" w:rsidP="004E3B3E">
            <w:pPr>
              <w:jc w:val="center"/>
              <w:rPr>
                <w:b/>
                <w:lang w:val="en-US" w:eastAsia="en-US"/>
              </w:rPr>
            </w:pPr>
            <w:r w:rsidRPr="00627A1C">
              <w:rPr>
                <w:b/>
                <w:lang w:val="en-US" w:eastAsia="en-US"/>
              </w:rPr>
              <w:t>Performance Indicators</w:t>
            </w:r>
          </w:p>
        </w:tc>
        <w:tc>
          <w:tcPr>
            <w:tcW w:w="1238" w:type="dxa"/>
            <w:shd w:val="clear" w:color="auto" w:fill="EEECE1"/>
          </w:tcPr>
          <w:p w14:paraId="7AF7C233" w14:textId="77777777" w:rsidR="00751324" w:rsidRPr="00627A1C" w:rsidRDefault="00751324" w:rsidP="004E3B3E">
            <w:pPr>
              <w:jc w:val="center"/>
              <w:rPr>
                <w:b/>
                <w:lang w:val="en-US" w:eastAsia="en-US"/>
              </w:rPr>
            </w:pPr>
            <w:r w:rsidRPr="00627A1C">
              <w:rPr>
                <w:b/>
                <w:lang w:val="en-US" w:eastAsia="en-US"/>
              </w:rPr>
              <w:t>Indicator Baseline</w:t>
            </w:r>
          </w:p>
        </w:tc>
        <w:tc>
          <w:tcPr>
            <w:tcW w:w="1311" w:type="dxa"/>
            <w:shd w:val="clear" w:color="auto" w:fill="EEECE1"/>
          </w:tcPr>
          <w:p w14:paraId="0DE213DE" w14:textId="77777777" w:rsidR="00751324" w:rsidRPr="00627A1C" w:rsidRDefault="00751324" w:rsidP="004E3B3E">
            <w:pPr>
              <w:jc w:val="center"/>
              <w:rPr>
                <w:b/>
                <w:lang w:val="en-US" w:eastAsia="en-US"/>
              </w:rPr>
            </w:pPr>
            <w:r w:rsidRPr="00627A1C">
              <w:rPr>
                <w:b/>
                <w:lang w:val="en-US" w:eastAsia="en-US"/>
              </w:rPr>
              <w:t>End of project Indicator Target</w:t>
            </w:r>
          </w:p>
        </w:tc>
        <w:tc>
          <w:tcPr>
            <w:tcW w:w="1165" w:type="dxa"/>
          </w:tcPr>
          <w:p w14:paraId="3520F082" w14:textId="77777777" w:rsidR="00751324" w:rsidRPr="00627A1C" w:rsidRDefault="00751324" w:rsidP="004E3B3E">
            <w:pPr>
              <w:jc w:val="center"/>
              <w:rPr>
                <w:b/>
                <w:lang w:val="en-US" w:eastAsia="en-US"/>
              </w:rPr>
            </w:pPr>
            <w:r w:rsidRPr="00627A1C">
              <w:rPr>
                <w:b/>
                <w:lang w:val="en-US" w:eastAsia="en-US"/>
              </w:rPr>
              <w:t>Indicator Milestone</w:t>
            </w:r>
          </w:p>
        </w:tc>
        <w:tc>
          <w:tcPr>
            <w:tcW w:w="1748" w:type="dxa"/>
          </w:tcPr>
          <w:p w14:paraId="4BB7824B" w14:textId="77777777" w:rsidR="00751324" w:rsidRPr="00627A1C" w:rsidRDefault="00751324" w:rsidP="004E3B3E">
            <w:pPr>
              <w:jc w:val="center"/>
              <w:rPr>
                <w:b/>
                <w:lang w:val="en-US" w:eastAsia="en-US"/>
              </w:rPr>
            </w:pPr>
            <w:r w:rsidRPr="00627A1C">
              <w:rPr>
                <w:b/>
                <w:lang w:val="en-US" w:eastAsia="en-US"/>
              </w:rPr>
              <w:t>Current indicator progress</w:t>
            </w:r>
          </w:p>
        </w:tc>
        <w:tc>
          <w:tcPr>
            <w:tcW w:w="3860" w:type="dxa"/>
          </w:tcPr>
          <w:p w14:paraId="5A0E53A2" w14:textId="77777777" w:rsidR="00751324" w:rsidRPr="00627A1C" w:rsidRDefault="00751324" w:rsidP="004E3B3E">
            <w:pPr>
              <w:jc w:val="center"/>
              <w:rPr>
                <w:b/>
                <w:lang w:val="en-US" w:eastAsia="en-US"/>
              </w:rPr>
            </w:pPr>
            <w:r w:rsidRPr="00627A1C">
              <w:rPr>
                <w:b/>
                <w:lang w:val="en-US" w:eastAsia="en-US"/>
              </w:rPr>
              <w:t>Reasons for Variance/ Delay</w:t>
            </w:r>
          </w:p>
          <w:p w14:paraId="72AB4644" w14:textId="77777777" w:rsidR="00751324" w:rsidRPr="00627A1C" w:rsidRDefault="00751324" w:rsidP="004E3B3E">
            <w:pPr>
              <w:jc w:val="center"/>
              <w:rPr>
                <w:b/>
                <w:lang w:val="en-US" w:eastAsia="en-US"/>
              </w:rPr>
            </w:pPr>
            <w:r w:rsidRPr="00627A1C">
              <w:rPr>
                <w:b/>
                <w:lang w:val="en-US" w:eastAsia="en-US"/>
              </w:rPr>
              <w:t>(if any)</w:t>
            </w:r>
          </w:p>
        </w:tc>
      </w:tr>
      <w:tr w:rsidR="00751324" w:rsidRPr="00627A1C" w14:paraId="328F4662" w14:textId="77777777" w:rsidTr="004C0C16">
        <w:trPr>
          <w:trHeight w:val="545"/>
        </w:trPr>
        <w:tc>
          <w:tcPr>
            <w:tcW w:w="2192" w:type="dxa"/>
            <w:vMerge w:val="restart"/>
          </w:tcPr>
          <w:p w14:paraId="1512A800" w14:textId="77777777" w:rsidR="00751324" w:rsidRPr="00627A1C" w:rsidRDefault="00751324" w:rsidP="004E3B3E">
            <w:pPr>
              <w:rPr>
                <w:b/>
                <w:lang w:val="en-US" w:eastAsia="en-US"/>
              </w:rPr>
            </w:pPr>
            <w:r w:rsidRPr="00627A1C">
              <w:rPr>
                <w:b/>
                <w:lang w:val="en-US" w:eastAsia="en-US"/>
              </w:rPr>
              <w:t>Outcome 1</w:t>
            </w:r>
          </w:p>
          <w:p w14:paraId="07C3D614" w14:textId="0C212C81" w:rsidR="00751324" w:rsidRPr="003F0718" w:rsidRDefault="005515F9" w:rsidP="004E3B3E">
            <w:pPr>
              <w:rPr>
                <w:bCs/>
                <w:sz w:val="20"/>
                <w:szCs w:val="20"/>
                <w:lang w:val="en-US" w:eastAsia="en-US"/>
              </w:rPr>
            </w:pPr>
            <w:r w:rsidRPr="005515F9">
              <w:rPr>
                <w:bCs/>
                <w:sz w:val="20"/>
                <w:szCs w:val="20"/>
                <w:lang w:val="en-US" w:eastAsia="en-US"/>
              </w:rPr>
              <w:t xml:space="preserve">Women, LGBT people and communities promote a culture of non-repetition, trust and acknowledgement of </w:t>
            </w:r>
            <w:proofErr w:type="gramStart"/>
            <w:r w:rsidRPr="005515F9">
              <w:rPr>
                <w:bCs/>
                <w:sz w:val="20"/>
                <w:szCs w:val="20"/>
                <w:lang w:val="en-US" w:eastAsia="en-US"/>
              </w:rPr>
              <w:t>gender based</w:t>
            </w:r>
            <w:proofErr w:type="gramEnd"/>
            <w:r w:rsidRPr="005515F9">
              <w:rPr>
                <w:bCs/>
                <w:sz w:val="20"/>
                <w:szCs w:val="20"/>
                <w:lang w:val="en-US" w:eastAsia="en-US"/>
              </w:rPr>
              <w:t xml:space="preserve"> violence</w:t>
            </w:r>
          </w:p>
        </w:tc>
        <w:tc>
          <w:tcPr>
            <w:tcW w:w="1675" w:type="dxa"/>
            <w:shd w:val="clear" w:color="auto" w:fill="EEECE1"/>
          </w:tcPr>
          <w:p w14:paraId="1D96A8DA" w14:textId="3C7F1415" w:rsidR="00751324" w:rsidRPr="00C171CD" w:rsidRDefault="009C5233" w:rsidP="004E3B3E">
            <w:pPr>
              <w:jc w:val="both"/>
              <w:rPr>
                <w:bCs/>
                <w:sz w:val="20"/>
                <w:szCs w:val="20"/>
                <w:lang w:val="en-US" w:eastAsia="en-US"/>
              </w:rPr>
            </w:pPr>
            <w:r w:rsidRPr="00C171CD">
              <w:rPr>
                <w:b/>
                <w:sz w:val="20"/>
                <w:szCs w:val="20"/>
                <w:lang w:val="en-US" w:eastAsia="en-US"/>
              </w:rPr>
              <w:t xml:space="preserve">Indicator 1a: </w:t>
            </w:r>
            <w:r w:rsidRPr="00C171CD">
              <w:rPr>
                <w:bCs/>
                <w:sz w:val="20"/>
                <w:szCs w:val="20"/>
                <w:lang w:val="en-US" w:eastAsia="en-US"/>
              </w:rPr>
              <w:t xml:space="preserve">Level of self-reported empowerment of women and LGBT people to promote recognition, </w:t>
            </w:r>
            <w:r w:rsidR="00E25927" w:rsidRPr="00C171CD">
              <w:rPr>
                <w:bCs/>
                <w:sz w:val="20"/>
                <w:szCs w:val="20"/>
                <w:lang w:val="en-US" w:eastAsia="en-US"/>
              </w:rPr>
              <w:t>reconciliation,</w:t>
            </w:r>
            <w:r w:rsidRPr="00C171CD">
              <w:rPr>
                <w:bCs/>
                <w:sz w:val="20"/>
                <w:szCs w:val="20"/>
                <w:lang w:val="en-US" w:eastAsia="en-US"/>
              </w:rPr>
              <w:t xml:space="preserve"> and non-repetition</w:t>
            </w:r>
          </w:p>
        </w:tc>
        <w:tc>
          <w:tcPr>
            <w:tcW w:w="1238" w:type="dxa"/>
            <w:shd w:val="clear" w:color="auto" w:fill="EEECE1"/>
          </w:tcPr>
          <w:p w14:paraId="37D86CF7" w14:textId="31D7F587" w:rsidR="00751324" w:rsidRPr="005D7FC7" w:rsidRDefault="005D7FC7" w:rsidP="004E3B3E">
            <w:pPr>
              <w:rPr>
                <w:bCs/>
                <w:sz w:val="20"/>
                <w:szCs w:val="20"/>
                <w:lang w:eastAsia="en-US"/>
              </w:rPr>
            </w:pPr>
            <w:r w:rsidRPr="005D7FC7">
              <w:rPr>
                <w:bCs/>
                <w:sz w:val="20"/>
                <w:szCs w:val="20"/>
                <w:lang w:val="en-US" w:eastAsia="en-US"/>
              </w:rPr>
              <w:t>To be defined</w:t>
            </w:r>
          </w:p>
        </w:tc>
        <w:tc>
          <w:tcPr>
            <w:tcW w:w="1311" w:type="dxa"/>
            <w:shd w:val="clear" w:color="auto" w:fill="EEECE1"/>
          </w:tcPr>
          <w:p w14:paraId="04D91B4C" w14:textId="35405529" w:rsidR="00751324" w:rsidRPr="005D7FC7" w:rsidRDefault="005D7FC7">
            <w:pPr>
              <w:rPr>
                <w:bCs/>
                <w:sz w:val="20"/>
                <w:szCs w:val="20"/>
              </w:rPr>
            </w:pPr>
            <w:r w:rsidRPr="005D7FC7">
              <w:rPr>
                <w:bCs/>
                <w:sz w:val="20"/>
                <w:szCs w:val="20"/>
                <w:lang w:val="en-US" w:eastAsia="en-US"/>
              </w:rPr>
              <w:t xml:space="preserve">To be defined </w:t>
            </w:r>
          </w:p>
        </w:tc>
        <w:tc>
          <w:tcPr>
            <w:tcW w:w="1165" w:type="dxa"/>
          </w:tcPr>
          <w:p w14:paraId="17F8E4BD" w14:textId="3A02EDFF" w:rsidR="00751324" w:rsidRPr="003F0718" w:rsidRDefault="003F0718">
            <w:pPr>
              <w:rPr>
                <w:bCs/>
                <w:sz w:val="20"/>
                <w:szCs w:val="20"/>
                <w:lang w:eastAsia="en-US"/>
              </w:rPr>
            </w:pPr>
            <w:r w:rsidRPr="003F0718">
              <w:rPr>
                <w:bCs/>
                <w:sz w:val="20"/>
                <w:szCs w:val="20"/>
                <w:lang w:val="en-US" w:eastAsia="en-US"/>
              </w:rPr>
              <w:t>Programme month 12 (following completion of community- level activities) and will be captured in month 18 of the programme.</w:t>
            </w:r>
          </w:p>
        </w:tc>
        <w:tc>
          <w:tcPr>
            <w:tcW w:w="1748" w:type="dxa"/>
          </w:tcPr>
          <w:p w14:paraId="426BEDFE" w14:textId="731512B8" w:rsidR="00751324" w:rsidRPr="00627A1C" w:rsidRDefault="00D564FA">
            <w:r w:rsidRPr="00292635">
              <w:rPr>
                <w:b/>
                <w:sz w:val="20"/>
                <w:szCs w:val="20"/>
                <w:lang w:val="en-US" w:eastAsia="en-US"/>
              </w:rPr>
              <w:t>Baseline in progress</w:t>
            </w:r>
          </w:p>
        </w:tc>
        <w:tc>
          <w:tcPr>
            <w:tcW w:w="3860" w:type="dxa"/>
          </w:tcPr>
          <w:p w14:paraId="4196001E" w14:textId="77777777" w:rsidR="00751324" w:rsidRPr="00627A1C" w:rsidRDefault="00751324">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3F0718" w:rsidRPr="00627A1C" w14:paraId="1C54105C" w14:textId="77777777" w:rsidTr="004C0C16">
        <w:trPr>
          <w:trHeight w:val="545"/>
        </w:trPr>
        <w:tc>
          <w:tcPr>
            <w:tcW w:w="2192" w:type="dxa"/>
            <w:vMerge/>
          </w:tcPr>
          <w:p w14:paraId="3D8BDC04" w14:textId="77777777" w:rsidR="003F0718" w:rsidRPr="00627A1C" w:rsidRDefault="003F0718" w:rsidP="003F0718">
            <w:pPr>
              <w:rPr>
                <w:b/>
                <w:lang w:val="en-US" w:eastAsia="en-US"/>
              </w:rPr>
            </w:pPr>
          </w:p>
        </w:tc>
        <w:tc>
          <w:tcPr>
            <w:tcW w:w="1675" w:type="dxa"/>
            <w:shd w:val="clear" w:color="auto" w:fill="EEECE1"/>
          </w:tcPr>
          <w:p w14:paraId="280BDD9E" w14:textId="0DCD6DA5" w:rsidR="003F0718" w:rsidRPr="00C171CD" w:rsidRDefault="003F0718" w:rsidP="003F0718">
            <w:pPr>
              <w:jc w:val="both"/>
              <w:rPr>
                <w:bCs/>
                <w:sz w:val="20"/>
                <w:szCs w:val="20"/>
                <w:lang w:val="en-US" w:eastAsia="en-US"/>
              </w:rPr>
            </w:pPr>
            <w:r w:rsidRPr="00C171CD">
              <w:rPr>
                <w:b/>
                <w:sz w:val="20"/>
                <w:szCs w:val="20"/>
                <w:lang w:val="en-US" w:eastAsia="en-US"/>
              </w:rPr>
              <w:t>Indicator 1b:</w:t>
            </w:r>
            <w:r w:rsidRPr="00C171CD">
              <w:rPr>
                <w:bCs/>
                <w:sz w:val="20"/>
                <w:szCs w:val="20"/>
                <w:lang w:val="en-US" w:eastAsia="en-US"/>
              </w:rPr>
              <w:t xml:space="preserve"> Proportion of community members who are aware of women and LGBT people's experiences of </w:t>
            </w:r>
            <w:r w:rsidRPr="00C171CD">
              <w:rPr>
                <w:bCs/>
                <w:sz w:val="20"/>
                <w:szCs w:val="20"/>
                <w:lang w:val="en-US" w:eastAsia="en-US"/>
              </w:rPr>
              <w:lastRenderedPageBreak/>
              <w:t>violence and approve of their resistance against targeted violence.</w:t>
            </w:r>
          </w:p>
        </w:tc>
        <w:tc>
          <w:tcPr>
            <w:tcW w:w="1238" w:type="dxa"/>
            <w:shd w:val="clear" w:color="auto" w:fill="EEECE1"/>
          </w:tcPr>
          <w:p w14:paraId="6A41AE98" w14:textId="7FBB2144" w:rsidR="003F0718" w:rsidRPr="005D7FC7" w:rsidRDefault="003F0718" w:rsidP="003F0718">
            <w:pPr>
              <w:rPr>
                <w:bCs/>
                <w:sz w:val="20"/>
                <w:szCs w:val="20"/>
              </w:rPr>
            </w:pPr>
            <w:r w:rsidRPr="005D7FC7">
              <w:rPr>
                <w:bCs/>
                <w:sz w:val="20"/>
                <w:szCs w:val="20"/>
                <w:lang w:val="en-US" w:eastAsia="en-US"/>
              </w:rPr>
              <w:lastRenderedPageBreak/>
              <w:t>To be defined</w:t>
            </w:r>
          </w:p>
        </w:tc>
        <w:tc>
          <w:tcPr>
            <w:tcW w:w="1311" w:type="dxa"/>
            <w:shd w:val="clear" w:color="auto" w:fill="EEECE1"/>
          </w:tcPr>
          <w:p w14:paraId="74D3DFE5" w14:textId="000FCB22" w:rsidR="003F0718" w:rsidRPr="005D7FC7" w:rsidRDefault="003F0718" w:rsidP="003F0718">
            <w:pPr>
              <w:rPr>
                <w:bCs/>
                <w:sz w:val="20"/>
                <w:szCs w:val="20"/>
              </w:rPr>
            </w:pPr>
            <w:r w:rsidRPr="005D7FC7">
              <w:rPr>
                <w:bCs/>
                <w:sz w:val="20"/>
                <w:szCs w:val="20"/>
                <w:lang w:val="en-US" w:eastAsia="en-US"/>
              </w:rPr>
              <w:t xml:space="preserve">To be defined </w:t>
            </w:r>
          </w:p>
        </w:tc>
        <w:tc>
          <w:tcPr>
            <w:tcW w:w="1165" w:type="dxa"/>
          </w:tcPr>
          <w:p w14:paraId="7F415CDB" w14:textId="1A60F6A4" w:rsidR="003F0718" w:rsidRPr="00627A1C" w:rsidRDefault="003F0718" w:rsidP="003F0718">
            <w:pPr>
              <w:rPr>
                <w:b/>
                <w:lang w:val="en-US" w:eastAsia="en-US"/>
              </w:rPr>
            </w:pPr>
            <w:r w:rsidRPr="003F0718">
              <w:rPr>
                <w:bCs/>
                <w:sz w:val="20"/>
                <w:szCs w:val="20"/>
                <w:lang w:val="en-US" w:eastAsia="en-US"/>
              </w:rPr>
              <w:t xml:space="preserve">Programme month 12 (following completion of community- level activities) </w:t>
            </w:r>
            <w:r w:rsidRPr="003F0718">
              <w:rPr>
                <w:bCs/>
                <w:sz w:val="20"/>
                <w:szCs w:val="20"/>
                <w:lang w:val="en-US" w:eastAsia="en-US"/>
              </w:rPr>
              <w:lastRenderedPageBreak/>
              <w:t>and will be captured in month 18 of the programme.</w:t>
            </w:r>
          </w:p>
        </w:tc>
        <w:tc>
          <w:tcPr>
            <w:tcW w:w="1748" w:type="dxa"/>
          </w:tcPr>
          <w:p w14:paraId="099449C1" w14:textId="695A2AFA" w:rsidR="003F0718" w:rsidRPr="00627A1C" w:rsidRDefault="00D564FA" w:rsidP="003F0718">
            <w:r w:rsidRPr="00A34330">
              <w:rPr>
                <w:b/>
                <w:sz w:val="20"/>
                <w:szCs w:val="20"/>
                <w:lang w:val="en-US" w:eastAsia="en-US"/>
              </w:rPr>
              <w:lastRenderedPageBreak/>
              <w:t>Baseline in progress</w:t>
            </w:r>
            <w:r w:rsidRPr="00627A1C">
              <w:rPr>
                <w:b/>
                <w:lang w:val="en-US" w:eastAsia="en-US"/>
              </w:rPr>
              <w:t xml:space="preserve"> </w:t>
            </w:r>
          </w:p>
        </w:tc>
        <w:tc>
          <w:tcPr>
            <w:tcW w:w="3860" w:type="dxa"/>
          </w:tcPr>
          <w:p w14:paraId="18DE1EE6" w14:textId="77777777" w:rsidR="003F0718" w:rsidRPr="00627A1C" w:rsidRDefault="003F0718" w:rsidP="003F071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3F0718" w:rsidRPr="00627A1C" w14:paraId="79F24B6E" w14:textId="77777777" w:rsidTr="004C0C16">
        <w:trPr>
          <w:trHeight w:val="545"/>
        </w:trPr>
        <w:tc>
          <w:tcPr>
            <w:tcW w:w="2192" w:type="dxa"/>
            <w:vMerge w:val="restart"/>
          </w:tcPr>
          <w:p w14:paraId="3B3ABE10" w14:textId="77777777" w:rsidR="003F0718" w:rsidRPr="00BE4D54" w:rsidRDefault="003F0718" w:rsidP="003F0718">
            <w:pPr>
              <w:rPr>
                <w:b/>
                <w:bCs/>
                <w:lang w:val="en-US" w:eastAsia="en-US"/>
              </w:rPr>
            </w:pPr>
            <w:r w:rsidRPr="00BE4D54">
              <w:rPr>
                <w:b/>
                <w:bCs/>
                <w:lang w:val="en-US" w:eastAsia="en-US"/>
              </w:rPr>
              <w:t>Output 1.1</w:t>
            </w:r>
          </w:p>
          <w:p w14:paraId="546EE957" w14:textId="35BA3162" w:rsidR="003F0718" w:rsidRPr="002146A1" w:rsidRDefault="003F0718" w:rsidP="003F0718">
            <w:pPr>
              <w:rPr>
                <w:bCs/>
                <w:lang w:val="en-US" w:eastAsia="en-US"/>
              </w:rPr>
            </w:pPr>
            <w:r w:rsidRPr="002146A1">
              <w:rPr>
                <w:bCs/>
                <w:sz w:val="20"/>
                <w:szCs w:val="20"/>
                <w:lang w:val="en-US" w:eastAsia="en-US"/>
              </w:rPr>
              <w:t>Communities engage in reconstruction of memory and truth about violence and discrimination against women and LGBT people</w:t>
            </w:r>
          </w:p>
        </w:tc>
        <w:tc>
          <w:tcPr>
            <w:tcW w:w="1675" w:type="dxa"/>
            <w:shd w:val="clear" w:color="auto" w:fill="EEECE1"/>
          </w:tcPr>
          <w:p w14:paraId="4F400FDC" w14:textId="72322E09" w:rsidR="003F0718" w:rsidRPr="00C171CD" w:rsidRDefault="003F0718" w:rsidP="003F0718">
            <w:pPr>
              <w:jc w:val="both"/>
              <w:rPr>
                <w:bCs/>
                <w:sz w:val="20"/>
                <w:szCs w:val="20"/>
                <w:lang w:val="en-US" w:eastAsia="en-US"/>
              </w:rPr>
            </w:pPr>
            <w:r w:rsidRPr="00C171CD">
              <w:rPr>
                <w:b/>
                <w:sz w:val="20"/>
                <w:szCs w:val="20"/>
                <w:lang w:val="en-US" w:eastAsia="en-US"/>
              </w:rPr>
              <w:t>Indicator 1.1.a</w:t>
            </w:r>
            <w:r w:rsidRPr="00C171CD">
              <w:rPr>
                <w:bCs/>
                <w:sz w:val="20"/>
                <w:szCs w:val="20"/>
                <w:lang w:val="en-US" w:eastAsia="en-US"/>
              </w:rPr>
              <w:t xml:space="preserve">: Women and LGBT people’s average levels of satisfaction with emotional recovery activities, memory festivals and travelling exhibitions Further disaggregation by ethnicity (indigenous and Afro- Colombian), and age </w:t>
            </w:r>
          </w:p>
        </w:tc>
        <w:tc>
          <w:tcPr>
            <w:tcW w:w="1238" w:type="dxa"/>
            <w:shd w:val="clear" w:color="auto" w:fill="EEECE1"/>
          </w:tcPr>
          <w:p w14:paraId="67AD5D09" w14:textId="69741B5C" w:rsidR="003F0718" w:rsidRPr="005D7FC7" w:rsidRDefault="003F0718" w:rsidP="003F0718">
            <w:pPr>
              <w:rPr>
                <w:bCs/>
                <w:sz w:val="20"/>
                <w:szCs w:val="20"/>
              </w:rPr>
            </w:pPr>
            <w:r w:rsidRPr="005D7FC7">
              <w:rPr>
                <w:bCs/>
                <w:sz w:val="20"/>
                <w:szCs w:val="20"/>
                <w:lang w:val="en-US" w:eastAsia="en-US"/>
              </w:rPr>
              <w:t xml:space="preserve">0 </w:t>
            </w:r>
          </w:p>
        </w:tc>
        <w:tc>
          <w:tcPr>
            <w:tcW w:w="1311" w:type="dxa"/>
            <w:shd w:val="clear" w:color="auto" w:fill="EEECE1"/>
          </w:tcPr>
          <w:p w14:paraId="00D7149D" w14:textId="78F08488" w:rsidR="003F0718" w:rsidRPr="005D7FC7" w:rsidRDefault="003F0718" w:rsidP="003F0718">
            <w:pPr>
              <w:rPr>
                <w:bCs/>
                <w:sz w:val="20"/>
                <w:szCs w:val="20"/>
              </w:rPr>
            </w:pPr>
            <w:r w:rsidRPr="005D7FC7">
              <w:rPr>
                <w:bCs/>
                <w:sz w:val="20"/>
                <w:szCs w:val="20"/>
                <w:lang w:val="en-US" w:eastAsia="en-US"/>
              </w:rPr>
              <w:t>To be defined</w:t>
            </w:r>
          </w:p>
        </w:tc>
        <w:tc>
          <w:tcPr>
            <w:tcW w:w="1165" w:type="dxa"/>
          </w:tcPr>
          <w:p w14:paraId="563E858E" w14:textId="3A6D57B8" w:rsidR="003F0718" w:rsidRPr="006A6332" w:rsidRDefault="003F0718" w:rsidP="003F0718">
            <w:pPr>
              <w:rPr>
                <w:bCs/>
                <w:sz w:val="20"/>
                <w:szCs w:val="20"/>
                <w:lang w:val="en-US" w:eastAsia="en-US"/>
              </w:rPr>
            </w:pPr>
            <w:r w:rsidRPr="006A6332">
              <w:rPr>
                <w:bCs/>
                <w:sz w:val="20"/>
                <w:szCs w:val="20"/>
                <w:lang w:val="en-US" w:eastAsia="en-US"/>
              </w:rPr>
              <w:t>Completed emotional recovery activities, memory festivals and travelling exhibition events</w:t>
            </w:r>
          </w:p>
        </w:tc>
        <w:tc>
          <w:tcPr>
            <w:tcW w:w="1748" w:type="dxa"/>
          </w:tcPr>
          <w:p w14:paraId="37966D1B" w14:textId="74CFF796" w:rsidR="003F0718" w:rsidRPr="00627A1C" w:rsidRDefault="00D564FA" w:rsidP="003F0718">
            <w:r>
              <w:rPr>
                <w:b/>
                <w:sz w:val="20"/>
                <w:szCs w:val="20"/>
                <w:lang w:val="en-US" w:eastAsia="en-US"/>
              </w:rPr>
              <w:t>The monitoring of this indicator will begin when activities begin</w:t>
            </w:r>
            <w:r w:rsidRPr="00627A1C">
              <w:rPr>
                <w:b/>
                <w:lang w:val="en-US" w:eastAsia="en-US"/>
              </w:rPr>
              <w:t xml:space="preserve"> </w:t>
            </w:r>
          </w:p>
        </w:tc>
        <w:tc>
          <w:tcPr>
            <w:tcW w:w="3860" w:type="dxa"/>
          </w:tcPr>
          <w:p w14:paraId="20E485EB" w14:textId="77777777" w:rsidR="003F0718" w:rsidRPr="00627A1C" w:rsidRDefault="003F0718" w:rsidP="003F071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3F0718" w:rsidRPr="00627A1C" w14:paraId="0BBCA21C" w14:textId="77777777" w:rsidTr="004C0C16">
        <w:trPr>
          <w:trHeight w:val="509"/>
        </w:trPr>
        <w:tc>
          <w:tcPr>
            <w:tcW w:w="2192" w:type="dxa"/>
            <w:vMerge/>
          </w:tcPr>
          <w:p w14:paraId="5F44AA9A" w14:textId="77777777" w:rsidR="003F0718" w:rsidRPr="00627A1C" w:rsidRDefault="003F0718" w:rsidP="003F0718">
            <w:pPr>
              <w:rPr>
                <w:b/>
                <w:lang w:val="en-US" w:eastAsia="en-US"/>
              </w:rPr>
            </w:pPr>
          </w:p>
        </w:tc>
        <w:tc>
          <w:tcPr>
            <w:tcW w:w="1675" w:type="dxa"/>
            <w:shd w:val="clear" w:color="auto" w:fill="EEECE1"/>
          </w:tcPr>
          <w:p w14:paraId="4DE2B2F3" w14:textId="08A1F722" w:rsidR="003F0718" w:rsidRPr="00C171CD" w:rsidRDefault="003F0718" w:rsidP="003F0718">
            <w:pPr>
              <w:jc w:val="both"/>
              <w:rPr>
                <w:b/>
                <w:sz w:val="20"/>
                <w:szCs w:val="20"/>
                <w:lang w:val="en-US" w:eastAsia="en-US"/>
              </w:rPr>
            </w:pPr>
            <w:r w:rsidRPr="00C171CD">
              <w:rPr>
                <w:b/>
                <w:sz w:val="20"/>
                <w:szCs w:val="20"/>
                <w:lang w:val="en-US" w:eastAsia="en-US"/>
              </w:rPr>
              <w:t>Indicator 1.1.b:</w:t>
            </w:r>
          </w:p>
          <w:p w14:paraId="0CF7E2BB" w14:textId="77777777" w:rsidR="003F0718" w:rsidRPr="00C171CD" w:rsidRDefault="003F0718" w:rsidP="003F0718">
            <w:pPr>
              <w:jc w:val="both"/>
              <w:rPr>
                <w:bCs/>
                <w:sz w:val="20"/>
                <w:szCs w:val="20"/>
                <w:lang w:val="en-US" w:eastAsia="en-US"/>
              </w:rPr>
            </w:pPr>
            <w:r w:rsidRPr="00C171CD">
              <w:rPr>
                <w:bCs/>
                <w:sz w:val="20"/>
                <w:szCs w:val="20"/>
                <w:lang w:val="en-US" w:eastAsia="en-US"/>
              </w:rPr>
              <w:t xml:space="preserve">a) Number of memory festivals, travelling exhibitions and emotional </w:t>
            </w:r>
            <w:r w:rsidRPr="00C171CD">
              <w:rPr>
                <w:bCs/>
                <w:sz w:val="20"/>
                <w:szCs w:val="20"/>
                <w:lang w:val="en-US" w:eastAsia="en-US"/>
              </w:rPr>
              <w:lastRenderedPageBreak/>
              <w:t>recovery activities held</w:t>
            </w:r>
          </w:p>
          <w:p w14:paraId="248BD8C2" w14:textId="1CC1DA3B" w:rsidR="003F0718" w:rsidRPr="00C171CD" w:rsidRDefault="003F0718" w:rsidP="003F0718">
            <w:pPr>
              <w:jc w:val="both"/>
              <w:rPr>
                <w:bCs/>
                <w:sz w:val="20"/>
                <w:szCs w:val="20"/>
                <w:lang w:val="en-US" w:eastAsia="en-US"/>
              </w:rPr>
            </w:pPr>
            <w:r w:rsidRPr="00C171CD">
              <w:rPr>
                <w:bCs/>
                <w:sz w:val="20"/>
                <w:szCs w:val="20"/>
                <w:lang w:val="en-US" w:eastAsia="en-US"/>
              </w:rPr>
              <w:t>b) Number of women, LGBT people and wider community, public officials and other duty bearers participating in these events (including perpetrators).</w:t>
            </w:r>
          </w:p>
        </w:tc>
        <w:tc>
          <w:tcPr>
            <w:tcW w:w="1238" w:type="dxa"/>
            <w:shd w:val="clear" w:color="auto" w:fill="EEECE1"/>
          </w:tcPr>
          <w:p w14:paraId="24074A64" w14:textId="29BDDCD7" w:rsidR="003F0718" w:rsidRPr="005D7FC7" w:rsidRDefault="003F0718" w:rsidP="003F0718">
            <w:pPr>
              <w:rPr>
                <w:bCs/>
                <w:sz w:val="20"/>
                <w:szCs w:val="20"/>
              </w:rPr>
            </w:pPr>
            <w:r w:rsidRPr="005D7FC7">
              <w:rPr>
                <w:bCs/>
                <w:sz w:val="20"/>
                <w:szCs w:val="20"/>
                <w:lang w:val="en-US" w:eastAsia="en-US"/>
              </w:rPr>
              <w:lastRenderedPageBreak/>
              <w:fldChar w:fldCharType="begin">
                <w:ffData>
                  <w:name w:val=""/>
                  <w:enabled/>
                  <w:calcOnExit w:val="0"/>
                  <w:textInput>
                    <w:maxLength w:val="300"/>
                  </w:textInput>
                </w:ffData>
              </w:fldChar>
            </w:r>
            <w:r w:rsidRPr="005D7FC7">
              <w:rPr>
                <w:bCs/>
                <w:sz w:val="20"/>
                <w:szCs w:val="20"/>
                <w:lang w:val="en-US" w:eastAsia="en-US"/>
              </w:rPr>
              <w:instrText xml:space="preserve"> FORMTEXT </w:instrText>
            </w:r>
            <w:r w:rsidRPr="005D7FC7">
              <w:rPr>
                <w:bCs/>
                <w:sz w:val="20"/>
                <w:szCs w:val="20"/>
                <w:lang w:val="en-US" w:eastAsia="en-US"/>
              </w:rPr>
            </w:r>
            <w:r w:rsidRPr="005D7FC7">
              <w:rPr>
                <w:bCs/>
                <w:sz w:val="20"/>
                <w:szCs w:val="20"/>
                <w:lang w:val="en-US" w:eastAsia="en-US"/>
              </w:rPr>
              <w:fldChar w:fldCharType="separate"/>
            </w:r>
            <w:r w:rsidRPr="005D7FC7">
              <w:rPr>
                <w:bCs/>
                <w:noProof/>
                <w:sz w:val="20"/>
                <w:szCs w:val="20"/>
                <w:lang w:val="en-US" w:eastAsia="en-US"/>
              </w:rPr>
              <w:t> </w:t>
            </w:r>
            <w:r w:rsidRPr="005D7FC7">
              <w:rPr>
                <w:bCs/>
                <w:noProof/>
                <w:sz w:val="20"/>
                <w:szCs w:val="20"/>
                <w:lang w:val="en-US" w:eastAsia="en-US"/>
              </w:rPr>
              <w:t> </w:t>
            </w:r>
            <w:r w:rsidRPr="005D7FC7">
              <w:rPr>
                <w:bCs/>
                <w:noProof/>
                <w:sz w:val="20"/>
                <w:szCs w:val="20"/>
                <w:lang w:val="en-US" w:eastAsia="en-US"/>
              </w:rPr>
              <w:t> </w:t>
            </w:r>
            <w:r w:rsidRPr="005D7FC7">
              <w:rPr>
                <w:bCs/>
                <w:noProof/>
                <w:sz w:val="20"/>
                <w:szCs w:val="20"/>
                <w:lang w:val="en-US" w:eastAsia="en-US"/>
              </w:rPr>
              <w:t> </w:t>
            </w:r>
            <w:r w:rsidRPr="005D7FC7">
              <w:rPr>
                <w:bCs/>
                <w:noProof/>
                <w:sz w:val="20"/>
                <w:szCs w:val="20"/>
                <w:lang w:val="en-US" w:eastAsia="en-US"/>
              </w:rPr>
              <w:t>0</w:t>
            </w:r>
            <w:r w:rsidRPr="005D7FC7">
              <w:rPr>
                <w:bCs/>
                <w:noProof/>
                <w:sz w:val="20"/>
                <w:szCs w:val="20"/>
                <w:lang w:val="en-US" w:eastAsia="en-US"/>
              </w:rPr>
              <w:t> </w:t>
            </w:r>
            <w:r w:rsidRPr="005D7FC7">
              <w:rPr>
                <w:bCs/>
                <w:sz w:val="20"/>
                <w:szCs w:val="20"/>
                <w:lang w:val="en-US" w:eastAsia="en-US"/>
              </w:rPr>
              <w:fldChar w:fldCharType="end"/>
            </w:r>
          </w:p>
        </w:tc>
        <w:tc>
          <w:tcPr>
            <w:tcW w:w="1311" w:type="dxa"/>
            <w:shd w:val="clear" w:color="auto" w:fill="EEECE1"/>
          </w:tcPr>
          <w:p w14:paraId="4676957C" w14:textId="77777777" w:rsidR="003F0718" w:rsidRPr="005D7FC7" w:rsidRDefault="003F0718" w:rsidP="003F0718">
            <w:pPr>
              <w:rPr>
                <w:bCs/>
                <w:sz w:val="20"/>
                <w:szCs w:val="20"/>
                <w:lang w:val="en-US" w:eastAsia="en-US"/>
              </w:rPr>
            </w:pPr>
            <w:r w:rsidRPr="005D7FC7">
              <w:rPr>
                <w:bCs/>
                <w:sz w:val="20"/>
                <w:szCs w:val="20"/>
                <w:lang w:val="en-US" w:eastAsia="en-US"/>
              </w:rPr>
              <w:t>) 4 memory festivals, 4 travelling exhibitions and</w:t>
            </w:r>
          </w:p>
          <w:p w14:paraId="4E51A10B" w14:textId="77777777" w:rsidR="003F0718" w:rsidRPr="005D7FC7" w:rsidRDefault="003F0718" w:rsidP="003F0718">
            <w:pPr>
              <w:rPr>
                <w:bCs/>
                <w:sz w:val="20"/>
                <w:szCs w:val="20"/>
                <w:lang w:val="en-US" w:eastAsia="en-US"/>
              </w:rPr>
            </w:pPr>
            <w:r w:rsidRPr="005D7FC7">
              <w:rPr>
                <w:bCs/>
                <w:sz w:val="20"/>
                <w:szCs w:val="20"/>
                <w:lang w:val="en-US" w:eastAsia="en-US"/>
              </w:rPr>
              <w:t xml:space="preserve">b) Target: 600 people* </w:t>
            </w:r>
            <w:r w:rsidRPr="005D7FC7">
              <w:rPr>
                <w:bCs/>
                <w:sz w:val="20"/>
                <w:szCs w:val="20"/>
                <w:lang w:val="en-US" w:eastAsia="en-US"/>
              </w:rPr>
              <w:lastRenderedPageBreak/>
              <w:t xml:space="preserve">overall including at least 290 women, 150 LGBT people,160 youth &amp; </w:t>
            </w:r>
            <w:proofErr w:type="gramStart"/>
            <w:r w:rsidRPr="005D7FC7">
              <w:rPr>
                <w:bCs/>
                <w:sz w:val="20"/>
                <w:szCs w:val="20"/>
                <w:lang w:val="en-US" w:eastAsia="en-US"/>
              </w:rPr>
              <w:t>men ;</w:t>
            </w:r>
            <w:proofErr w:type="gramEnd"/>
            <w:r w:rsidRPr="005D7FC7">
              <w:rPr>
                <w:bCs/>
                <w:sz w:val="20"/>
                <w:szCs w:val="20"/>
                <w:lang w:val="en-US" w:eastAsia="en-US"/>
              </w:rPr>
              <w:t xml:space="preserve"> at least 40% of these are youth. Numeric targets will not be set for duty bearers or perpetrators, although these</w:t>
            </w:r>
          </w:p>
          <w:p w14:paraId="46BDB5D8" w14:textId="3E19438D" w:rsidR="003F0718" w:rsidRPr="005D7FC7" w:rsidRDefault="003F0718" w:rsidP="003F0718">
            <w:pPr>
              <w:rPr>
                <w:bCs/>
                <w:sz w:val="20"/>
                <w:szCs w:val="20"/>
              </w:rPr>
            </w:pPr>
            <w:r w:rsidRPr="005D7FC7">
              <w:rPr>
                <w:bCs/>
                <w:sz w:val="20"/>
                <w:szCs w:val="20"/>
                <w:lang w:val="en-US" w:eastAsia="en-US"/>
              </w:rPr>
              <w:t xml:space="preserve">will be reported on. </w:t>
            </w:r>
          </w:p>
        </w:tc>
        <w:tc>
          <w:tcPr>
            <w:tcW w:w="1165" w:type="dxa"/>
          </w:tcPr>
          <w:p w14:paraId="76F5FF4D" w14:textId="7ECCA8E1" w:rsidR="003F0718" w:rsidRPr="006A6332" w:rsidRDefault="003F0718" w:rsidP="003F0718">
            <w:pPr>
              <w:rPr>
                <w:bCs/>
                <w:sz w:val="20"/>
                <w:szCs w:val="20"/>
                <w:lang w:val="en-US" w:eastAsia="en-US"/>
              </w:rPr>
            </w:pPr>
            <w:r w:rsidRPr="006A6332">
              <w:rPr>
                <w:bCs/>
                <w:sz w:val="20"/>
                <w:szCs w:val="20"/>
                <w:lang w:val="en-US" w:eastAsia="en-US"/>
              </w:rPr>
              <w:lastRenderedPageBreak/>
              <w:fldChar w:fldCharType="begin">
                <w:ffData>
                  <w:name w:val=""/>
                  <w:enabled/>
                  <w:calcOnExit w:val="0"/>
                  <w:textInput>
                    <w:maxLength w:val="300"/>
                  </w:textInput>
                </w:ffData>
              </w:fldChar>
            </w:r>
            <w:r w:rsidRPr="006A6332">
              <w:rPr>
                <w:bCs/>
                <w:sz w:val="20"/>
                <w:szCs w:val="20"/>
                <w:lang w:val="en-US" w:eastAsia="en-US"/>
              </w:rPr>
              <w:instrText xml:space="preserve"> FORMTEXT </w:instrText>
            </w:r>
            <w:r w:rsidRPr="006A6332">
              <w:rPr>
                <w:bCs/>
                <w:sz w:val="20"/>
                <w:szCs w:val="20"/>
                <w:lang w:val="en-US" w:eastAsia="en-US"/>
              </w:rPr>
            </w:r>
            <w:r w:rsidRPr="006A6332">
              <w:rPr>
                <w:bCs/>
                <w:sz w:val="20"/>
                <w:szCs w:val="20"/>
                <w:lang w:val="en-US" w:eastAsia="en-US"/>
              </w:rPr>
              <w:fldChar w:fldCharType="separate"/>
            </w:r>
            <w:r w:rsidRPr="006A6332">
              <w:rPr>
                <w:bCs/>
                <w:noProof/>
                <w:sz w:val="20"/>
                <w:szCs w:val="20"/>
                <w:lang w:val="en-US" w:eastAsia="en-US"/>
              </w:rPr>
              <w:t> </w:t>
            </w:r>
            <w:r w:rsidRPr="006A6332">
              <w:rPr>
                <w:bCs/>
                <w:noProof/>
                <w:sz w:val="20"/>
                <w:szCs w:val="20"/>
                <w:lang w:val="en-US" w:eastAsia="en-US"/>
              </w:rPr>
              <w:t> </w:t>
            </w:r>
            <w:r w:rsidRPr="006A6332">
              <w:rPr>
                <w:bCs/>
                <w:noProof/>
                <w:sz w:val="20"/>
                <w:szCs w:val="20"/>
                <w:lang w:val="en-US" w:eastAsia="en-US"/>
              </w:rPr>
              <w:t> </w:t>
            </w:r>
            <w:r w:rsidRPr="006A6332">
              <w:rPr>
                <w:bCs/>
                <w:noProof/>
                <w:sz w:val="20"/>
                <w:szCs w:val="20"/>
                <w:lang w:val="en-US" w:eastAsia="en-US"/>
              </w:rPr>
              <w:t> </w:t>
            </w:r>
            <w:r w:rsidRPr="006A6332">
              <w:rPr>
                <w:bCs/>
                <w:noProof/>
                <w:sz w:val="20"/>
                <w:szCs w:val="20"/>
                <w:lang w:val="en-US" w:eastAsia="en-US"/>
              </w:rPr>
              <w:t> </w:t>
            </w:r>
            <w:r w:rsidRPr="006A6332">
              <w:rPr>
                <w:bCs/>
                <w:sz w:val="20"/>
                <w:szCs w:val="20"/>
                <w:lang w:val="en-US" w:eastAsia="en-US"/>
              </w:rPr>
              <w:fldChar w:fldCharType="end"/>
            </w:r>
            <w:r w:rsidRPr="006A6332">
              <w:rPr>
                <w:bCs/>
                <w:sz w:val="20"/>
                <w:szCs w:val="20"/>
                <w:lang w:val="en-US" w:eastAsia="en-US"/>
              </w:rPr>
              <w:t xml:space="preserve">Completed emotional recovery activities, memory festivals </w:t>
            </w:r>
            <w:r w:rsidRPr="006A6332">
              <w:rPr>
                <w:bCs/>
                <w:sz w:val="20"/>
                <w:szCs w:val="20"/>
                <w:lang w:val="en-US" w:eastAsia="en-US"/>
              </w:rPr>
              <w:lastRenderedPageBreak/>
              <w:t>and travelling exhibition events</w:t>
            </w:r>
          </w:p>
        </w:tc>
        <w:tc>
          <w:tcPr>
            <w:tcW w:w="1748" w:type="dxa"/>
          </w:tcPr>
          <w:p w14:paraId="56501306" w14:textId="0A7C201F" w:rsidR="003F0718" w:rsidRPr="00627A1C" w:rsidRDefault="00D564FA" w:rsidP="003F0718">
            <w:r>
              <w:rPr>
                <w:b/>
                <w:sz w:val="20"/>
                <w:szCs w:val="20"/>
                <w:lang w:val="en-US" w:eastAsia="en-US"/>
              </w:rPr>
              <w:lastRenderedPageBreak/>
              <w:t>The monitoring of this indicator will begin when activities begin</w:t>
            </w:r>
          </w:p>
        </w:tc>
        <w:tc>
          <w:tcPr>
            <w:tcW w:w="3860" w:type="dxa"/>
          </w:tcPr>
          <w:p w14:paraId="58F6B64E" w14:textId="77777777" w:rsidR="003F0718" w:rsidRPr="00627A1C" w:rsidRDefault="003F0718" w:rsidP="003F071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3F0718" w:rsidRPr="00627A1C" w14:paraId="5F1FD2CB" w14:textId="77777777" w:rsidTr="004C0C16">
        <w:trPr>
          <w:trHeight w:val="437"/>
        </w:trPr>
        <w:tc>
          <w:tcPr>
            <w:tcW w:w="2192" w:type="dxa"/>
            <w:vMerge w:val="restart"/>
          </w:tcPr>
          <w:p w14:paraId="5EA3C27E" w14:textId="77777777" w:rsidR="003F0718" w:rsidRPr="00BE4D54" w:rsidRDefault="003F0718" w:rsidP="003F0718">
            <w:pPr>
              <w:rPr>
                <w:b/>
                <w:bCs/>
                <w:lang w:val="en-US" w:eastAsia="en-US"/>
              </w:rPr>
            </w:pPr>
            <w:r w:rsidRPr="00BE4D54">
              <w:rPr>
                <w:b/>
                <w:bCs/>
                <w:lang w:val="en-US" w:eastAsia="en-US"/>
              </w:rPr>
              <w:t>Output 1.2</w:t>
            </w:r>
          </w:p>
          <w:p w14:paraId="4B695010" w14:textId="4EDBC863" w:rsidR="003F0718" w:rsidRPr="002146A1" w:rsidRDefault="003F0718" w:rsidP="003F0718">
            <w:pPr>
              <w:rPr>
                <w:bCs/>
                <w:lang w:val="en-US" w:eastAsia="en-US"/>
              </w:rPr>
            </w:pPr>
            <w:r w:rsidRPr="002146A1">
              <w:rPr>
                <w:bCs/>
                <w:sz w:val="20"/>
                <w:szCs w:val="20"/>
                <w:lang w:val="en-US" w:eastAsia="en-US"/>
              </w:rPr>
              <w:t>Communities develop a collective conscience of women’s and LGBT people’s resistance against targeted violence</w:t>
            </w:r>
          </w:p>
        </w:tc>
        <w:tc>
          <w:tcPr>
            <w:tcW w:w="1675" w:type="dxa"/>
            <w:shd w:val="clear" w:color="auto" w:fill="EEECE1"/>
          </w:tcPr>
          <w:p w14:paraId="583F918C" w14:textId="17E84475" w:rsidR="003F0718" w:rsidRPr="00C171CD" w:rsidRDefault="003F0718" w:rsidP="003F0718">
            <w:pPr>
              <w:jc w:val="both"/>
              <w:rPr>
                <w:bCs/>
                <w:sz w:val="20"/>
                <w:szCs w:val="20"/>
                <w:lang w:val="en-US" w:eastAsia="en-US"/>
              </w:rPr>
            </w:pPr>
            <w:r w:rsidRPr="00C171CD">
              <w:rPr>
                <w:b/>
                <w:sz w:val="20"/>
                <w:szCs w:val="20"/>
                <w:lang w:val="en-US" w:eastAsia="en-US"/>
              </w:rPr>
              <w:t>Indicator 1.2.a:</w:t>
            </w:r>
            <w:r w:rsidRPr="00C171CD">
              <w:rPr>
                <w:bCs/>
                <w:sz w:val="20"/>
                <w:szCs w:val="20"/>
                <w:lang w:val="en-US" w:eastAsia="en-US"/>
              </w:rPr>
              <w:t xml:space="preserve"> Number of memories (related to cases of victims) that have been shared by/ are related to women and LGBT people that are preserved on </w:t>
            </w:r>
            <w:r w:rsidRPr="00C171CD">
              <w:rPr>
                <w:bCs/>
                <w:sz w:val="20"/>
                <w:szCs w:val="20"/>
                <w:lang w:val="en-US" w:eastAsia="en-US"/>
              </w:rPr>
              <w:lastRenderedPageBreak/>
              <w:t>virtual repositories</w:t>
            </w:r>
          </w:p>
        </w:tc>
        <w:tc>
          <w:tcPr>
            <w:tcW w:w="1238" w:type="dxa"/>
            <w:shd w:val="clear" w:color="auto" w:fill="EEECE1"/>
          </w:tcPr>
          <w:p w14:paraId="19BF873F" w14:textId="058FC39A" w:rsidR="003F0718" w:rsidRPr="005D7FC7" w:rsidRDefault="003F0718" w:rsidP="003F0718">
            <w:pPr>
              <w:rPr>
                <w:bCs/>
                <w:sz w:val="20"/>
                <w:szCs w:val="20"/>
              </w:rPr>
            </w:pPr>
            <w:r w:rsidRPr="005D7FC7">
              <w:rPr>
                <w:bCs/>
                <w:sz w:val="20"/>
                <w:szCs w:val="20"/>
                <w:lang w:val="en-US" w:eastAsia="en-US"/>
              </w:rPr>
              <w:lastRenderedPageBreak/>
              <w:t>0</w:t>
            </w:r>
          </w:p>
        </w:tc>
        <w:tc>
          <w:tcPr>
            <w:tcW w:w="1311" w:type="dxa"/>
            <w:shd w:val="clear" w:color="auto" w:fill="EEECE1"/>
          </w:tcPr>
          <w:p w14:paraId="55661121" w14:textId="77777777" w:rsidR="003F0718" w:rsidRPr="005D7FC7" w:rsidRDefault="003F0718" w:rsidP="003F0718">
            <w:pPr>
              <w:rPr>
                <w:bCs/>
                <w:sz w:val="20"/>
                <w:szCs w:val="20"/>
                <w:lang w:val="en-US" w:eastAsia="en-US"/>
              </w:rPr>
            </w:pPr>
            <w:r w:rsidRPr="005D7FC7">
              <w:rPr>
                <w:bCs/>
                <w:sz w:val="20"/>
                <w:szCs w:val="20"/>
                <w:lang w:val="en-US" w:eastAsia="en-US"/>
              </w:rPr>
              <w:t xml:space="preserve">40 new memories (10 per department) Reporting will indicate number of memories associated with women, LGBT </w:t>
            </w:r>
            <w:r w:rsidRPr="005D7FC7">
              <w:rPr>
                <w:bCs/>
                <w:sz w:val="20"/>
                <w:szCs w:val="20"/>
                <w:lang w:val="en-US" w:eastAsia="en-US"/>
              </w:rPr>
              <w:lastRenderedPageBreak/>
              <w:t>people and Indigenous and Afro-</w:t>
            </w:r>
          </w:p>
          <w:p w14:paraId="63B43821" w14:textId="27ADCA1C" w:rsidR="003F0718" w:rsidRPr="005D7FC7" w:rsidRDefault="003F0718" w:rsidP="003F0718">
            <w:pPr>
              <w:rPr>
                <w:bCs/>
                <w:sz w:val="20"/>
                <w:szCs w:val="20"/>
              </w:rPr>
            </w:pPr>
            <w:r w:rsidRPr="005D7FC7">
              <w:rPr>
                <w:bCs/>
                <w:sz w:val="20"/>
                <w:szCs w:val="20"/>
                <w:lang w:val="en-US" w:eastAsia="en-US"/>
              </w:rPr>
              <w:t xml:space="preserve">Colombian </w:t>
            </w:r>
          </w:p>
        </w:tc>
        <w:tc>
          <w:tcPr>
            <w:tcW w:w="1165" w:type="dxa"/>
          </w:tcPr>
          <w:p w14:paraId="13DA2554" w14:textId="4F2C1BF6" w:rsidR="003F0718" w:rsidRPr="006A6332" w:rsidRDefault="003F0718" w:rsidP="003F0718">
            <w:pPr>
              <w:rPr>
                <w:bCs/>
                <w:sz w:val="20"/>
                <w:szCs w:val="20"/>
                <w:lang w:val="en-US" w:eastAsia="en-US"/>
              </w:rPr>
            </w:pPr>
            <w:r w:rsidRPr="006A6332">
              <w:rPr>
                <w:bCs/>
                <w:sz w:val="20"/>
                <w:szCs w:val="20"/>
                <w:lang w:val="en-US" w:eastAsia="en-US"/>
              </w:rPr>
              <w:lastRenderedPageBreak/>
              <w:fldChar w:fldCharType="begin">
                <w:ffData>
                  <w:name w:val=""/>
                  <w:enabled/>
                  <w:calcOnExit w:val="0"/>
                  <w:textInput>
                    <w:maxLength w:val="300"/>
                  </w:textInput>
                </w:ffData>
              </w:fldChar>
            </w:r>
            <w:r w:rsidRPr="006A6332">
              <w:rPr>
                <w:bCs/>
                <w:sz w:val="20"/>
                <w:szCs w:val="20"/>
                <w:lang w:val="en-US" w:eastAsia="en-US"/>
              </w:rPr>
              <w:instrText xml:space="preserve"> FORMTEXT </w:instrText>
            </w:r>
            <w:r w:rsidRPr="006A6332">
              <w:rPr>
                <w:bCs/>
                <w:sz w:val="20"/>
                <w:szCs w:val="20"/>
                <w:lang w:val="en-US" w:eastAsia="en-US"/>
              </w:rPr>
            </w:r>
            <w:r w:rsidRPr="006A6332">
              <w:rPr>
                <w:bCs/>
                <w:sz w:val="20"/>
                <w:szCs w:val="20"/>
                <w:lang w:val="en-US" w:eastAsia="en-US"/>
              </w:rPr>
              <w:fldChar w:fldCharType="separate"/>
            </w:r>
            <w:r w:rsidRPr="006A6332">
              <w:rPr>
                <w:bCs/>
                <w:noProof/>
                <w:sz w:val="20"/>
                <w:szCs w:val="20"/>
                <w:lang w:val="en-US" w:eastAsia="en-US"/>
              </w:rPr>
              <w:t> </w:t>
            </w:r>
            <w:r w:rsidRPr="006A6332">
              <w:rPr>
                <w:bCs/>
                <w:noProof/>
                <w:sz w:val="20"/>
                <w:szCs w:val="20"/>
                <w:lang w:val="en-US" w:eastAsia="en-US"/>
              </w:rPr>
              <w:t> </w:t>
            </w:r>
            <w:r w:rsidRPr="006A6332">
              <w:rPr>
                <w:bCs/>
                <w:noProof/>
                <w:sz w:val="20"/>
                <w:szCs w:val="20"/>
                <w:lang w:val="en-US" w:eastAsia="en-US"/>
              </w:rPr>
              <w:t> </w:t>
            </w:r>
            <w:r w:rsidRPr="006A6332">
              <w:rPr>
                <w:bCs/>
                <w:noProof/>
                <w:sz w:val="20"/>
                <w:szCs w:val="20"/>
                <w:lang w:val="en-US" w:eastAsia="en-US"/>
              </w:rPr>
              <w:t> </w:t>
            </w:r>
            <w:r w:rsidRPr="006A6332">
              <w:rPr>
                <w:bCs/>
                <w:noProof/>
                <w:sz w:val="20"/>
                <w:szCs w:val="20"/>
                <w:lang w:val="en-US" w:eastAsia="en-US"/>
              </w:rPr>
              <w:t> </w:t>
            </w:r>
            <w:r w:rsidRPr="006A6332">
              <w:rPr>
                <w:bCs/>
                <w:sz w:val="20"/>
                <w:szCs w:val="20"/>
                <w:lang w:val="en-US" w:eastAsia="en-US"/>
              </w:rPr>
              <w:fldChar w:fldCharType="end"/>
            </w:r>
            <w:r w:rsidRPr="006A6332">
              <w:rPr>
                <w:bCs/>
                <w:sz w:val="20"/>
                <w:szCs w:val="20"/>
                <w:lang w:val="en-US" w:eastAsia="en-US"/>
              </w:rPr>
              <w:t>Memories preserved on the virtual repository by project completion</w:t>
            </w:r>
          </w:p>
        </w:tc>
        <w:tc>
          <w:tcPr>
            <w:tcW w:w="1748" w:type="dxa"/>
          </w:tcPr>
          <w:p w14:paraId="32D6CB1A" w14:textId="56E901BA" w:rsidR="003F0718" w:rsidRPr="00627A1C" w:rsidRDefault="00D564FA" w:rsidP="003F0718">
            <w:r>
              <w:rPr>
                <w:b/>
                <w:sz w:val="20"/>
                <w:szCs w:val="20"/>
                <w:lang w:val="en-US" w:eastAsia="en-US"/>
              </w:rPr>
              <w:t>The monitoring of this indicator will begin when activities begin</w:t>
            </w:r>
          </w:p>
        </w:tc>
        <w:tc>
          <w:tcPr>
            <w:tcW w:w="3860" w:type="dxa"/>
          </w:tcPr>
          <w:p w14:paraId="753A7823" w14:textId="77777777" w:rsidR="003F0718" w:rsidRPr="00627A1C" w:rsidRDefault="003F0718" w:rsidP="003F071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3F0718" w:rsidRPr="00627A1C" w14:paraId="151DAB91" w14:textId="77777777" w:rsidTr="004C0C16">
        <w:trPr>
          <w:trHeight w:val="464"/>
        </w:trPr>
        <w:tc>
          <w:tcPr>
            <w:tcW w:w="2192" w:type="dxa"/>
            <w:vMerge/>
          </w:tcPr>
          <w:p w14:paraId="62E6AE27" w14:textId="77777777" w:rsidR="003F0718" w:rsidRPr="00627A1C" w:rsidRDefault="003F0718" w:rsidP="003F0718">
            <w:pPr>
              <w:rPr>
                <w:b/>
                <w:lang w:val="en-US" w:eastAsia="en-US"/>
              </w:rPr>
            </w:pPr>
          </w:p>
        </w:tc>
        <w:tc>
          <w:tcPr>
            <w:tcW w:w="1675" w:type="dxa"/>
            <w:shd w:val="clear" w:color="auto" w:fill="EEECE1"/>
          </w:tcPr>
          <w:p w14:paraId="03FFCB0B" w14:textId="390245BD" w:rsidR="003F0718" w:rsidRPr="00C171CD" w:rsidRDefault="003F0718" w:rsidP="003F0718">
            <w:pPr>
              <w:jc w:val="both"/>
              <w:rPr>
                <w:bCs/>
                <w:sz w:val="20"/>
                <w:szCs w:val="20"/>
                <w:lang w:val="en-US" w:eastAsia="en-US"/>
              </w:rPr>
            </w:pPr>
            <w:r w:rsidRPr="00C171CD">
              <w:rPr>
                <w:b/>
                <w:sz w:val="20"/>
                <w:szCs w:val="20"/>
                <w:lang w:val="en-US" w:eastAsia="en-US"/>
              </w:rPr>
              <w:t>Indicator 1.2.b:</w:t>
            </w:r>
            <w:r w:rsidRPr="00C171CD">
              <w:rPr>
                <w:bCs/>
                <w:sz w:val="20"/>
                <w:szCs w:val="20"/>
                <w:lang w:val="en-US" w:eastAsia="en-US"/>
              </w:rPr>
              <w:t xml:space="preserve"> Number (%) of grassroots organizations / groups with, strengthened capacity to implement memory initiatives</w:t>
            </w:r>
          </w:p>
        </w:tc>
        <w:tc>
          <w:tcPr>
            <w:tcW w:w="1238" w:type="dxa"/>
            <w:shd w:val="clear" w:color="auto" w:fill="EEECE1"/>
          </w:tcPr>
          <w:p w14:paraId="071D0C43" w14:textId="1E6396E7" w:rsidR="003F0718" w:rsidRPr="005D7FC7" w:rsidRDefault="003F0718" w:rsidP="003F0718">
            <w:pPr>
              <w:rPr>
                <w:bCs/>
                <w:sz w:val="20"/>
                <w:szCs w:val="20"/>
              </w:rPr>
            </w:pPr>
            <w:r w:rsidRPr="005D7FC7">
              <w:rPr>
                <w:bCs/>
                <w:sz w:val="20"/>
                <w:szCs w:val="20"/>
                <w:lang w:val="en-US" w:eastAsia="en-US"/>
              </w:rPr>
              <w:t>0</w:t>
            </w:r>
          </w:p>
        </w:tc>
        <w:tc>
          <w:tcPr>
            <w:tcW w:w="1311" w:type="dxa"/>
            <w:shd w:val="clear" w:color="auto" w:fill="EEECE1"/>
          </w:tcPr>
          <w:p w14:paraId="006C20B7" w14:textId="278D492E" w:rsidR="003F0718" w:rsidRPr="005D7FC7" w:rsidRDefault="003F0718" w:rsidP="003F0718">
            <w:pPr>
              <w:rPr>
                <w:bCs/>
                <w:sz w:val="20"/>
                <w:szCs w:val="20"/>
              </w:rPr>
            </w:pPr>
            <w:r w:rsidRPr="005D7FC7">
              <w:rPr>
                <w:bCs/>
                <w:sz w:val="20"/>
                <w:szCs w:val="20"/>
              </w:rPr>
              <w:t>20/20 (100%) of LGBT and women–led grassroots organizations/ groups.</w:t>
            </w:r>
          </w:p>
        </w:tc>
        <w:tc>
          <w:tcPr>
            <w:tcW w:w="1165" w:type="dxa"/>
          </w:tcPr>
          <w:p w14:paraId="4F2FACB3" w14:textId="31B3C5EB" w:rsidR="003F0718" w:rsidRPr="006A6332" w:rsidRDefault="003F0718" w:rsidP="003F0718">
            <w:pPr>
              <w:rPr>
                <w:bCs/>
                <w:sz w:val="20"/>
                <w:szCs w:val="20"/>
                <w:lang w:val="en-US" w:eastAsia="en-US"/>
              </w:rPr>
            </w:pPr>
            <w:r w:rsidRPr="006A6332">
              <w:rPr>
                <w:bCs/>
                <w:sz w:val="20"/>
                <w:szCs w:val="20"/>
                <w:lang w:val="en-US" w:eastAsia="en-US"/>
              </w:rPr>
              <w:t>Selection of micro grants awardees and completion of micro grant scheme</w:t>
            </w:r>
          </w:p>
        </w:tc>
        <w:tc>
          <w:tcPr>
            <w:tcW w:w="1748" w:type="dxa"/>
          </w:tcPr>
          <w:p w14:paraId="73012CE9" w14:textId="43F42CD0" w:rsidR="003F0718" w:rsidRPr="00627A1C" w:rsidRDefault="00D564FA" w:rsidP="003F0718">
            <w:r>
              <w:rPr>
                <w:b/>
                <w:sz w:val="20"/>
                <w:szCs w:val="20"/>
                <w:lang w:val="en-US" w:eastAsia="en-US"/>
              </w:rPr>
              <w:t>The monitoring of this indicator will begin when activities begin</w:t>
            </w:r>
          </w:p>
        </w:tc>
        <w:tc>
          <w:tcPr>
            <w:tcW w:w="3860" w:type="dxa"/>
          </w:tcPr>
          <w:p w14:paraId="0F24E2CE" w14:textId="77777777" w:rsidR="003F0718" w:rsidRPr="00627A1C" w:rsidRDefault="003F0718" w:rsidP="003F071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3F0718" w:rsidRPr="00627A1C" w14:paraId="44809174" w14:textId="77777777" w:rsidTr="004C0C16">
        <w:trPr>
          <w:trHeight w:val="419"/>
        </w:trPr>
        <w:tc>
          <w:tcPr>
            <w:tcW w:w="2192" w:type="dxa"/>
            <w:vMerge w:val="restart"/>
          </w:tcPr>
          <w:p w14:paraId="04F7201A" w14:textId="77777777" w:rsidR="003F0718" w:rsidRPr="00627A1C" w:rsidRDefault="003F0718" w:rsidP="003F0718">
            <w:pPr>
              <w:rPr>
                <w:b/>
                <w:lang w:val="en-US" w:eastAsia="en-US"/>
              </w:rPr>
            </w:pPr>
            <w:r w:rsidRPr="00627A1C">
              <w:rPr>
                <w:b/>
                <w:lang w:val="en-US" w:eastAsia="en-US"/>
              </w:rPr>
              <w:t>Outcome 2</w:t>
            </w:r>
          </w:p>
          <w:p w14:paraId="21EDAAB3" w14:textId="2B2D7FD3" w:rsidR="003F0718" w:rsidRPr="002146A1" w:rsidRDefault="003F0718" w:rsidP="003F0718">
            <w:pPr>
              <w:rPr>
                <w:bCs/>
                <w:lang w:val="en-US" w:eastAsia="en-US"/>
              </w:rPr>
            </w:pPr>
            <w:r w:rsidRPr="002146A1">
              <w:rPr>
                <w:bCs/>
                <w:sz w:val="20"/>
                <w:szCs w:val="20"/>
                <w:lang w:val="en-US" w:eastAsia="en-US"/>
              </w:rPr>
              <w:t>Women, LGBT people and youth have greater influence on decision-making over PDETs</w:t>
            </w:r>
          </w:p>
        </w:tc>
        <w:tc>
          <w:tcPr>
            <w:tcW w:w="1675" w:type="dxa"/>
            <w:shd w:val="clear" w:color="auto" w:fill="EEECE1"/>
          </w:tcPr>
          <w:p w14:paraId="474B4539" w14:textId="559D8C4B" w:rsidR="003F0718" w:rsidRPr="00C171CD" w:rsidRDefault="003F0718" w:rsidP="003F0718">
            <w:pPr>
              <w:jc w:val="both"/>
              <w:rPr>
                <w:bCs/>
                <w:sz w:val="20"/>
                <w:szCs w:val="20"/>
                <w:lang w:val="en-US" w:eastAsia="en-US"/>
              </w:rPr>
            </w:pPr>
            <w:r w:rsidRPr="00C171CD">
              <w:rPr>
                <w:b/>
                <w:sz w:val="20"/>
                <w:szCs w:val="20"/>
                <w:lang w:val="en-US" w:eastAsia="en-US"/>
              </w:rPr>
              <w:t>Indicator 2a:</w:t>
            </w:r>
            <w:r w:rsidRPr="00C171CD">
              <w:rPr>
                <w:bCs/>
                <w:sz w:val="20"/>
                <w:szCs w:val="20"/>
                <w:lang w:val="en-US" w:eastAsia="en-US"/>
              </w:rPr>
              <w:t xml:space="preserve"> Evidence of decision makers acting (e.g. making statements, attending events, formulating directives/ policy, allocating budget) in line with the demands of women, LGBT people and youth, across targeted municipalities</w:t>
            </w:r>
          </w:p>
        </w:tc>
        <w:tc>
          <w:tcPr>
            <w:tcW w:w="1238" w:type="dxa"/>
            <w:shd w:val="clear" w:color="auto" w:fill="EEECE1"/>
          </w:tcPr>
          <w:p w14:paraId="2DAB7F4A" w14:textId="43218B92" w:rsidR="003F0718" w:rsidRPr="008F7D9C" w:rsidRDefault="003F0718" w:rsidP="003F0718">
            <w:pPr>
              <w:rPr>
                <w:bCs/>
                <w:sz w:val="20"/>
                <w:szCs w:val="20"/>
              </w:rPr>
            </w:pPr>
            <w:r w:rsidRPr="008F7D9C">
              <w:rPr>
                <w:bCs/>
                <w:sz w:val="20"/>
                <w:szCs w:val="20"/>
                <w:lang w:val="en-US" w:eastAsia="en-US"/>
              </w:rPr>
              <w:fldChar w:fldCharType="begin">
                <w:ffData>
                  <w:name w:val=""/>
                  <w:enabled/>
                  <w:calcOnExit w:val="0"/>
                  <w:textInput>
                    <w:maxLength w:val="300"/>
                  </w:textInput>
                </w:ffData>
              </w:fldChar>
            </w:r>
            <w:r w:rsidRPr="008F7D9C">
              <w:rPr>
                <w:bCs/>
                <w:sz w:val="20"/>
                <w:szCs w:val="20"/>
                <w:lang w:val="en-US" w:eastAsia="en-US"/>
              </w:rPr>
              <w:instrText xml:space="preserve"> FORMTEXT </w:instrText>
            </w:r>
            <w:r w:rsidRPr="008F7D9C">
              <w:rPr>
                <w:bCs/>
                <w:sz w:val="20"/>
                <w:szCs w:val="20"/>
                <w:lang w:val="en-US" w:eastAsia="en-US"/>
              </w:rPr>
            </w:r>
            <w:r w:rsidRPr="008F7D9C">
              <w:rPr>
                <w:bCs/>
                <w:sz w:val="20"/>
                <w:szCs w:val="20"/>
                <w:lang w:val="en-US" w:eastAsia="en-US"/>
              </w:rPr>
              <w:fldChar w:fldCharType="separate"/>
            </w:r>
            <w:r w:rsidRPr="008F7D9C">
              <w:rPr>
                <w:bCs/>
                <w:noProof/>
                <w:sz w:val="20"/>
                <w:szCs w:val="20"/>
                <w:lang w:val="en-US" w:eastAsia="en-US"/>
              </w:rPr>
              <w:t> </w:t>
            </w:r>
            <w:r w:rsidRPr="008F7D9C">
              <w:rPr>
                <w:bCs/>
                <w:noProof/>
                <w:sz w:val="20"/>
                <w:szCs w:val="20"/>
                <w:lang w:val="en-US" w:eastAsia="en-US"/>
              </w:rPr>
              <w:t>To be defined</w:t>
            </w:r>
            <w:r w:rsidRPr="008F7D9C">
              <w:rPr>
                <w:bCs/>
                <w:noProof/>
                <w:sz w:val="20"/>
                <w:szCs w:val="20"/>
                <w:lang w:val="en-US" w:eastAsia="en-US"/>
              </w:rPr>
              <w:t> </w:t>
            </w:r>
            <w:r w:rsidRPr="008F7D9C">
              <w:rPr>
                <w:bCs/>
                <w:noProof/>
                <w:sz w:val="20"/>
                <w:szCs w:val="20"/>
                <w:lang w:val="en-US" w:eastAsia="en-US"/>
              </w:rPr>
              <w:t> </w:t>
            </w:r>
            <w:r w:rsidRPr="008F7D9C">
              <w:rPr>
                <w:bCs/>
                <w:noProof/>
                <w:sz w:val="20"/>
                <w:szCs w:val="20"/>
                <w:lang w:val="en-US" w:eastAsia="en-US"/>
              </w:rPr>
              <w:t> </w:t>
            </w:r>
            <w:r w:rsidRPr="008F7D9C">
              <w:rPr>
                <w:bCs/>
                <w:noProof/>
                <w:sz w:val="20"/>
                <w:szCs w:val="20"/>
                <w:lang w:val="en-US" w:eastAsia="en-US"/>
              </w:rPr>
              <w:t> </w:t>
            </w:r>
            <w:r w:rsidRPr="008F7D9C">
              <w:rPr>
                <w:bCs/>
                <w:sz w:val="20"/>
                <w:szCs w:val="20"/>
                <w:lang w:val="en-US" w:eastAsia="en-US"/>
              </w:rPr>
              <w:fldChar w:fldCharType="end"/>
            </w:r>
          </w:p>
        </w:tc>
        <w:tc>
          <w:tcPr>
            <w:tcW w:w="1311" w:type="dxa"/>
            <w:shd w:val="clear" w:color="auto" w:fill="EEECE1"/>
          </w:tcPr>
          <w:p w14:paraId="3DD9E92F" w14:textId="77777777" w:rsidR="003F0718" w:rsidRPr="008F7D9C" w:rsidRDefault="003F0718" w:rsidP="003F0718">
            <w:pPr>
              <w:rPr>
                <w:bCs/>
                <w:sz w:val="20"/>
                <w:szCs w:val="20"/>
                <w:lang w:val="en-US" w:eastAsia="en-US"/>
              </w:rPr>
            </w:pPr>
            <w:r w:rsidRPr="008F7D9C">
              <w:rPr>
                <w:bCs/>
                <w:sz w:val="20"/>
                <w:szCs w:val="20"/>
                <w:lang w:val="en-US" w:eastAsia="en-US"/>
              </w:rPr>
              <w:t xml:space="preserve">In each of the 4 departments, decision makers incorporate statements on peace and reconciliation, directives, rules, budget allocation and participate in events, related to peace in their </w:t>
            </w:r>
            <w:r w:rsidRPr="008F7D9C">
              <w:rPr>
                <w:bCs/>
                <w:sz w:val="20"/>
                <w:szCs w:val="20"/>
                <w:lang w:val="en-US" w:eastAsia="en-US"/>
              </w:rPr>
              <w:lastRenderedPageBreak/>
              <w:t>municipalities, as</w:t>
            </w:r>
          </w:p>
          <w:p w14:paraId="273EFCB8" w14:textId="6BD38A49" w:rsidR="003F0718" w:rsidRPr="008F7D9C" w:rsidRDefault="003F0718" w:rsidP="003F0718">
            <w:pPr>
              <w:rPr>
                <w:bCs/>
                <w:sz w:val="20"/>
                <w:szCs w:val="20"/>
              </w:rPr>
            </w:pPr>
            <w:r w:rsidRPr="008F7D9C">
              <w:rPr>
                <w:bCs/>
                <w:sz w:val="20"/>
                <w:szCs w:val="20"/>
                <w:lang w:val="en-US" w:eastAsia="en-US"/>
              </w:rPr>
              <w:t>advocated for by women, LGBT people or youth (at least 2 actions per department).</w:t>
            </w:r>
          </w:p>
        </w:tc>
        <w:tc>
          <w:tcPr>
            <w:tcW w:w="1165" w:type="dxa"/>
          </w:tcPr>
          <w:p w14:paraId="3671F995" w14:textId="571107CD" w:rsidR="003F0718" w:rsidRPr="006A6332" w:rsidRDefault="00F00D07" w:rsidP="003F0718">
            <w:pPr>
              <w:rPr>
                <w:bCs/>
                <w:sz w:val="20"/>
                <w:szCs w:val="20"/>
                <w:lang w:val="en-US" w:eastAsia="en-US"/>
              </w:rPr>
            </w:pPr>
            <w:r w:rsidRPr="006A6332">
              <w:rPr>
                <w:bCs/>
                <w:sz w:val="20"/>
                <w:szCs w:val="20"/>
                <w:lang w:val="en-US" w:eastAsia="en-US"/>
              </w:rPr>
              <w:lastRenderedPageBreak/>
              <w:t>Final PDETs that Primary Stakeholders participate in under project timeframe</w:t>
            </w:r>
          </w:p>
        </w:tc>
        <w:tc>
          <w:tcPr>
            <w:tcW w:w="1748" w:type="dxa"/>
          </w:tcPr>
          <w:p w14:paraId="4D80A1B2" w14:textId="17C5F945" w:rsidR="003F0718" w:rsidRPr="00627A1C" w:rsidRDefault="00D564FA" w:rsidP="003F0718">
            <w:r>
              <w:rPr>
                <w:b/>
                <w:sz w:val="20"/>
                <w:szCs w:val="20"/>
                <w:lang w:val="en-US" w:eastAsia="en-US"/>
              </w:rPr>
              <w:t>The monitoring of this indicator will begin when activities begin</w:t>
            </w:r>
          </w:p>
        </w:tc>
        <w:tc>
          <w:tcPr>
            <w:tcW w:w="3860" w:type="dxa"/>
          </w:tcPr>
          <w:p w14:paraId="5AC7F7F6" w14:textId="77777777" w:rsidR="003F0718" w:rsidRPr="00627A1C" w:rsidRDefault="003F0718" w:rsidP="003F071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3F0718" w:rsidRPr="00627A1C" w14:paraId="1F38D121" w14:textId="77777777" w:rsidTr="004C0C16">
        <w:trPr>
          <w:trHeight w:val="419"/>
        </w:trPr>
        <w:tc>
          <w:tcPr>
            <w:tcW w:w="2192" w:type="dxa"/>
            <w:vMerge/>
          </w:tcPr>
          <w:p w14:paraId="1358D700" w14:textId="77777777" w:rsidR="003F0718" w:rsidRPr="00627A1C" w:rsidRDefault="003F0718" w:rsidP="003F0718">
            <w:pPr>
              <w:rPr>
                <w:lang w:val="en-US" w:eastAsia="en-US"/>
              </w:rPr>
            </w:pPr>
          </w:p>
        </w:tc>
        <w:tc>
          <w:tcPr>
            <w:tcW w:w="1675" w:type="dxa"/>
            <w:shd w:val="clear" w:color="auto" w:fill="EEECE1"/>
          </w:tcPr>
          <w:p w14:paraId="02E68331" w14:textId="767D5ECD" w:rsidR="003F0718" w:rsidRPr="00C171CD" w:rsidRDefault="003F0718" w:rsidP="003F0718">
            <w:pPr>
              <w:jc w:val="both"/>
              <w:rPr>
                <w:bCs/>
                <w:sz w:val="20"/>
                <w:szCs w:val="20"/>
                <w:lang w:val="en-US" w:eastAsia="en-US"/>
              </w:rPr>
            </w:pPr>
            <w:r w:rsidRPr="00C171CD">
              <w:rPr>
                <w:b/>
                <w:sz w:val="20"/>
                <w:szCs w:val="20"/>
                <w:lang w:val="en-US" w:eastAsia="en-US"/>
              </w:rPr>
              <w:t>Indicator 2b:</w:t>
            </w:r>
            <w:r w:rsidRPr="00C171CD">
              <w:rPr>
                <w:bCs/>
                <w:sz w:val="20"/>
                <w:szCs w:val="20"/>
                <w:lang w:val="en-US" w:eastAsia="en-US"/>
              </w:rPr>
              <w:t xml:space="preserve"> Proportion of students plan to initiate and/or lead specific peace initiatives in their community/ municipality and Proportion of students who feel adequately or very equipped to take on this role.</w:t>
            </w:r>
          </w:p>
        </w:tc>
        <w:tc>
          <w:tcPr>
            <w:tcW w:w="1238" w:type="dxa"/>
            <w:shd w:val="clear" w:color="auto" w:fill="EEECE1"/>
          </w:tcPr>
          <w:p w14:paraId="6043AFD6" w14:textId="0FC65A9A" w:rsidR="003F0718" w:rsidRPr="008F7D9C" w:rsidRDefault="003F0718" w:rsidP="003F0718">
            <w:pPr>
              <w:rPr>
                <w:bCs/>
                <w:sz w:val="20"/>
                <w:szCs w:val="20"/>
              </w:rPr>
            </w:pPr>
            <w:r w:rsidRPr="008F7D9C">
              <w:rPr>
                <w:bCs/>
                <w:sz w:val="20"/>
                <w:szCs w:val="20"/>
                <w:lang w:val="en-US" w:eastAsia="en-US"/>
              </w:rPr>
              <w:t>To be defined when activity begins</w:t>
            </w:r>
          </w:p>
        </w:tc>
        <w:tc>
          <w:tcPr>
            <w:tcW w:w="1311" w:type="dxa"/>
            <w:shd w:val="clear" w:color="auto" w:fill="EEECE1"/>
          </w:tcPr>
          <w:p w14:paraId="1FBD9810" w14:textId="6A41604C" w:rsidR="003F0718" w:rsidRPr="008F7D9C" w:rsidRDefault="003F0718" w:rsidP="003F0718">
            <w:pPr>
              <w:rPr>
                <w:bCs/>
                <w:sz w:val="20"/>
                <w:szCs w:val="20"/>
              </w:rPr>
            </w:pPr>
            <w:r w:rsidRPr="008F7D9C">
              <w:rPr>
                <w:bCs/>
                <w:sz w:val="20"/>
                <w:szCs w:val="20"/>
                <w:lang w:val="en-US" w:eastAsia="en-US"/>
              </w:rPr>
              <w:t xml:space="preserve">To be established following baseline. Increase in proportion and specificity of plans anticipated. Reporting to summaries types of initiatives. </w:t>
            </w:r>
          </w:p>
        </w:tc>
        <w:tc>
          <w:tcPr>
            <w:tcW w:w="1165" w:type="dxa"/>
          </w:tcPr>
          <w:p w14:paraId="477F56D5" w14:textId="6D0B82E6" w:rsidR="003F0718" w:rsidRPr="006A6332" w:rsidRDefault="00F00D07" w:rsidP="003F0718">
            <w:pPr>
              <w:rPr>
                <w:bCs/>
                <w:sz w:val="20"/>
                <w:szCs w:val="20"/>
                <w:lang w:val="en-US" w:eastAsia="en-US"/>
              </w:rPr>
            </w:pPr>
            <w:r w:rsidRPr="006A6332">
              <w:rPr>
                <w:bCs/>
                <w:sz w:val="20"/>
                <w:szCs w:val="20"/>
                <w:lang w:val="en-US" w:eastAsia="en-US"/>
              </w:rPr>
              <w:t>Students commence studies in August 2021 and graduate June 2022.</w:t>
            </w:r>
          </w:p>
        </w:tc>
        <w:tc>
          <w:tcPr>
            <w:tcW w:w="1748" w:type="dxa"/>
          </w:tcPr>
          <w:p w14:paraId="7B330BFB" w14:textId="77777777" w:rsidR="003F0718" w:rsidRPr="00627A1C" w:rsidRDefault="003F0718" w:rsidP="003F071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3860" w:type="dxa"/>
          </w:tcPr>
          <w:p w14:paraId="705F9DE2" w14:textId="77777777" w:rsidR="003F0718" w:rsidRPr="00627A1C" w:rsidRDefault="003F0718" w:rsidP="003F071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3F0718" w:rsidRPr="00627A1C" w14:paraId="249EBBA2" w14:textId="77777777" w:rsidTr="004C0C16">
        <w:trPr>
          <w:trHeight w:val="419"/>
        </w:trPr>
        <w:tc>
          <w:tcPr>
            <w:tcW w:w="2192" w:type="dxa"/>
          </w:tcPr>
          <w:p w14:paraId="126AD6A5" w14:textId="77777777" w:rsidR="003F0718" w:rsidRPr="00BE4D54" w:rsidRDefault="003F0718" w:rsidP="003F0718">
            <w:pPr>
              <w:rPr>
                <w:b/>
                <w:bCs/>
                <w:lang w:val="en-US" w:eastAsia="en-US"/>
              </w:rPr>
            </w:pPr>
            <w:r w:rsidRPr="00BE4D54">
              <w:rPr>
                <w:b/>
                <w:bCs/>
                <w:lang w:val="en-US" w:eastAsia="en-US"/>
              </w:rPr>
              <w:t>Output 2.1</w:t>
            </w:r>
          </w:p>
          <w:p w14:paraId="05CC1929" w14:textId="33D98A76" w:rsidR="003F0718" w:rsidRPr="00BE4D54" w:rsidRDefault="003F0718" w:rsidP="003F0718">
            <w:pPr>
              <w:rPr>
                <w:bCs/>
                <w:lang w:val="en-US" w:eastAsia="en-US"/>
              </w:rPr>
            </w:pPr>
            <w:r w:rsidRPr="00BE4D54">
              <w:rPr>
                <w:bCs/>
                <w:sz w:val="20"/>
                <w:szCs w:val="20"/>
                <w:lang w:val="en-US" w:eastAsia="en-US"/>
              </w:rPr>
              <w:t>Women, LGBT people and youth trained as local leaders and agents of change</w:t>
            </w:r>
          </w:p>
        </w:tc>
        <w:tc>
          <w:tcPr>
            <w:tcW w:w="1675" w:type="dxa"/>
            <w:shd w:val="clear" w:color="auto" w:fill="EEECE1"/>
          </w:tcPr>
          <w:p w14:paraId="1DCC9D4D" w14:textId="359AE4C6" w:rsidR="003F0718" w:rsidRPr="00C171CD" w:rsidRDefault="003F0718" w:rsidP="003F0718">
            <w:pPr>
              <w:jc w:val="both"/>
              <w:rPr>
                <w:bCs/>
                <w:sz w:val="20"/>
                <w:szCs w:val="20"/>
                <w:lang w:val="en-US" w:eastAsia="en-US"/>
              </w:rPr>
            </w:pPr>
            <w:r w:rsidRPr="008F7D9C">
              <w:rPr>
                <w:b/>
                <w:sz w:val="20"/>
                <w:szCs w:val="20"/>
                <w:lang w:val="en-US" w:eastAsia="en-US"/>
              </w:rPr>
              <w:t xml:space="preserve">Indicator 2.1a: </w:t>
            </w:r>
            <w:r w:rsidRPr="008F7D9C">
              <w:rPr>
                <w:bCs/>
                <w:sz w:val="20"/>
                <w:szCs w:val="20"/>
                <w:lang w:val="en-US" w:eastAsia="en-US"/>
              </w:rPr>
              <w:t xml:space="preserve">Number (%) of enrolled students who manage to complete the University of Peace diploma </w:t>
            </w:r>
            <w:r w:rsidRPr="008F7D9C">
              <w:rPr>
                <w:bCs/>
                <w:sz w:val="20"/>
                <w:szCs w:val="20"/>
                <w:lang w:val="en-US" w:eastAsia="en-US"/>
              </w:rPr>
              <w:lastRenderedPageBreak/>
              <w:t xml:space="preserve">Disaggregated by women, LGBT people, </w:t>
            </w:r>
            <w:proofErr w:type="gramStart"/>
            <w:r w:rsidRPr="008F7D9C">
              <w:rPr>
                <w:bCs/>
                <w:sz w:val="20"/>
                <w:szCs w:val="20"/>
                <w:lang w:val="en-US" w:eastAsia="en-US"/>
              </w:rPr>
              <w:t>ethnicity</w:t>
            </w:r>
            <w:proofErr w:type="gramEnd"/>
            <w:r w:rsidRPr="008F7D9C">
              <w:rPr>
                <w:bCs/>
                <w:sz w:val="20"/>
                <w:szCs w:val="20"/>
                <w:lang w:val="en-US" w:eastAsia="en-US"/>
              </w:rPr>
              <w:t xml:space="preserve"> and age</w:t>
            </w:r>
          </w:p>
        </w:tc>
        <w:tc>
          <w:tcPr>
            <w:tcW w:w="1238" w:type="dxa"/>
            <w:shd w:val="clear" w:color="auto" w:fill="EEECE1"/>
          </w:tcPr>
          <w:p w14:paraId="4DBB5429" w14:textId="45B43107" w:rsidR="003F0718" w:rsidRPr="008F7D9C" w:rsidRDefault="003F0718" w:rsidP="003F0718">
            <w:pPr>
              <w:rPr>
                <w:bCs/>
                <w:sz w:val="20"/>
                <w:szCs w:val="20"/>
              </w:rPr>
            </w:pPr>
            <w:r w:rsidRPr="008F7D9C">
              <w:rPr>
                <w:bCs/>
                <w:sz w:val="20"/>
                <w:szCs w:val="20"/>
                <w:lang w:val="en-US" w:eastAsia="en-US"/>
              </w:rPr>
              <w:lastRenderedPageBreak/>
              <w:t>To be defined when activity begins</w:t>
            </w:r>
          </w:p>
        </w:tc>
        <w:tc>
          <w:tcPr>
            <w:tcW w:w="1311" w:type="dxa"/>
            <w:shd w:val="clear" w:color="auto" w:fill="EEECE1"/>
          </w:tcPr>
          <w:p w14:paraId="26989ACA" w14:textId="0944B664" w:rsidR="003F0718" w:rsidRPr="008F7D9C" w:rsidRDefault="003F0718" w:rsidP="003F0718">
            <w:pPr>
              <w:rPr>
                <w:bCs/>
                <w:sz w:val="20"/>
                <w:szCs w:val="20"/>
              </w:rPr>
            </w:pPr>
            <w:r w:rsidRPr="008F7D9C">
              <w:rPr>
                <w:bCs/>
                <w:sz w:val="20"/>
                <w:szCs w:val="20"/>
                <w:lang w:val="en-US" w:eastAsia="en-US"/>
              </w:rPr>
              <w:t>Of 150 enrolled youth (70%)</w:t>
            </w:r>
          </w:p>
        </w:tc>
        <w:tc>
          <w:tcPr>
            <w:tcW w:w="1165" w:type="dxa"/>
          </w:tcPr>
          <w:p w14:paraId="4776EE74" w14:textId="5F94193C" w:rsidR="003F0718" w:rsidRPr="006A6332" w:rsidRDefault="003F0718" w:rsidP="003F0718">
            <w:pPr>
              <w:rPr>
                <w:bCs/>
                <w:sz w:val="20"/>
                <w:szCs w:val="20"/>
                <w:lang w:val="en-US" w:eastAsia="en-US"/>
              </w:rPr>
            </w:pPr>
            <w:r w:rsidRPr="006A6332">
              <w:rPr>
                <w:bCs/>
                <w:sz w:val="20"/>
                <w:szCs w:val="20"/>
                <w:lang w:val="en-US" w:eastAsia="en-US"/>
              </w:rPr>
              <w:fldChar w:fldCharType="begin">
                <w:ffData>
                  <w:name w:val=""/>
                  <w:enabled/>
                  <w:calcOnExit w:val="0"/>
                  <w:textInput>
                    <w:maxLength w:val="300"/>
                  </w:textInput>
                </w:ffData>
              </w:fldChar>
            </w:r>
            <w:r w:rsidRPr="006A6332">
              <w:rPr>
                <w:bCs/>
                <w:sz w:val="20"/>
                <w:szCs w:val="20"/>
                <w:lang w:val="en-US" w:eastAsia="en-US"/>
              </w:rPr>
              <w:instrText xml:space="preserve"> FORMTEXT </w:instrText>
            </w:r>
            <w:r w:rsidRPr="006A6332">
              <w:rPr>
                <w:bCs/>
                <w:sz w:val="20"/>
                <w:szCs w:val="20"/>
                <w:lang w:val="en-US" w:eastAsia="en-US"/>
              </w:rPr>
            </w:r>
            <w:r w:rsidRPr="006A6332">
              <w:rPr>
                <w:bCs/>
                <w:sz w:val="20"/>
                <w:szCs w:val="20"/>
                <w:lang w:val="en-US" w:eastAsia="en-US"/>
              </w:rPr>
              <w:fldChar w:fldCharType="separate"/>
            </w:r>
            <w:r w:rsidRPr="006A6332">
              <w:rPr>
                <w:bCs/>
                <w:noProof/>
                <w:sz w:val="20"/>
                <w:szCs w:val="20"/>
                <w:lang w:val="en-US" w:eastAsia="en-US"/>
              </w:rPr>
              <w:t> </w:t>
            </w:r>
            <w:r w:rsidRPr="006A6332">
              <w:rPr>
                <w:bCs/>
                <w:noProof/>
                <w:sz w:val="20"/>
                <w:szCs w:val="20"/>
                <w:lang w:val="en-US" w:eastAsia="en-US"/>
              </w:rPr>
              <w:t> </w:t>
            </w:r>
            <w:r w:rsidRPr="006A6332">
              <w:rPr>
                <w:bCs/>
                <w:noProof/>
                <w:sz w:val="20"/>
                <w:szCs w:val="20"/>
                <w:lang w:val="en-US" w:eastAsia="en-US"/>
              </w:rPr>
              <w:t> </w:t>
            </w:r>
            <w:r w:rsidRPr="006A6332">
              <w:rPr>
                <w:bCs/>
                <w:noProof/>
                <w:sz w:val="20"/>
                <w:szCs w:val="20"/>
                <w:lang w:val="en-US" w:eastAsia="en-US"/>
              </w:rPr>
              <w:t> </w:t>
            </w:r>
            <w:r w:rsidRPr="006A6332">
              <w:rPr>
                <w:bCs/>
                <w:noProof/>
                <w:sz w:val="20"/>
                <w:szCs w:val="20"/>
                <w:lang w:val="en-US" w:eastAsia="en-US"/>
              </w:rPr>
              <w:t> </w:t>
            </w:r>
            <w:r w:rsidRPr="006A6332">
              <w:rPr>
                <w:bCs/>
                <w:sz w:val="20"/>
                <w:szCs w:val="20"/>
                <w:lang w:val="en-US" w:eastAsia="en-US"/>
              </w:rPr>
              <w:fldChar w:fldCharType="end"/>
            </w:r>
            <w:r w:rsidR="00F00D07" w:rsidRPr="006A6332">
              <w:rPr>
                <w:bCs/>
                <w:sz w:val="20"/>
                <w:szCs w:val="20"/>
                <w:lang w:val="en-US" w:eastAsia="en-US"/>
              </w:rPr>
              <w:t xml:space="preserve">Students commence studies in August 2021 and </w:t>
            </w:r>
            <w:r w:rsidR="00F00D07" w:rsidRPr="006A6332">
              <w:rPr>
                <w:bCs/>
                <w:sz w:val="20"/>
                <w:szCs w:val="20"/>
                <w:lang w:val="en-US" w:eastAsia="en-US"/>
              </w:rPr>
              <w:lastRenderedPageBreak/>
              <w:t>graduate June 2022.</w:t>
            </w:r>
          </w:p>
        </w:tc>
        <w:tc>
          <w:tcPr>
            <w:tcW w:w="1748" w:type="dxa"/>
          </w:tcPr>
          <w:p w14:paraId="38A6C563" w14:textId="20F88B15" w:rsidR="003F0718" w:rsidRPr="00627A1C" w:rsidRDefault="00D564FA" w:rsidP="003F0718">
            <w:r>
              <w:rPr>
                <w:b/>
                <w:sz w:val="20"/>
                <w:szCs w:val="20"/>
                <w:lang w:val="en-US" w:eastAsia="en-US"/>
              </w:rPr>
              <w:lastRenderedPageBreak/>
              <w:t>The monitoring of this indicator will begin when activities begin</w:t>
            </w:r>
          </w:p>
        </w:tc>
        <w:tc>
          <w:tcPr>
            <w:tcW w:w="3860" w:type="dxa"/>
          </w:tcPr>
          <w:p w14:paraId="70EF3A5B" w14:textId="77777777" w:rsidR="003F0718" w:rsidRPr="00627A1C" w:rsidRDefault="003F0718" w:rsidP="003F071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3F0718" w:rsidRPr="00627A1C" w14:paraId="7E4F2C87" w14:textId="77777777" w:rsidTr="004C0C16">
        <w:trPr>
          <w:trHeight w:val="509"/>
        </w:trPr>
        <w:tc>
          <w:tcPr>
            <w:tcW w:w="2192" w:type="dxa"/>
            <w:vMerge w:val="restart"/>
          </w:tcPr>
          <w:p w14:paraId="251F340B" w14:textId="77777777" w:rsidR="003F0718" w:rsidRPr="00627A1C" w:rsidRDefault="003F0718" w:rsidP="003F0718">
            <w:pPr>
              <w:rPr>
                <w:b/>
                <w:lang w:val="en-US" w:eastAsia="en-US"/>
              </w:rPr>
            </w:pPr>
          </w:p>
          <w:p w14:paraId="391C5EE4" w14:textId="77777777" w:rsidR="003F0718" w:rsidRPr="00BE4D54" w:rsidRDefault="003F0718" w:rsidP="003F0718">
            <w:pPr>
              <w:rPr>
                <w:b/>
                <w:bCs/>
                <w:lang w:val="en-US" w:eastAsia="en-US"/>
              </w:rPr>
            </w:pPr>
            <w:r w:rsidRPr="00BE4D54">
              <w:rPr>
                <w:b/>
                <w:bCs/>
                <w:lang w:val="en-US" w:eastAsia="en-US"/>
              </w:rPr>
              <w:t>Output 2.2</w:t>
            </w:r>
          </w:p>
          <w:p w14:paraId="107122F4" w14:textId="69E3887D" w:rsidR="003F0718" w:rsidRPr="00BE4D54" w:rsidRDefault="003F0718" w:rsidP="003F0718">
            <w:pPr>
              <w:rPr>
                <w:bCs/>
                <w:lang w:val="en-US" w:eastAsia="en-US"/>
              </w:rPr>
            </w:pPr>
            <w:r w:rsidRPr="00BE4D54">
              <w:rPr>
                <w:bCs/>
                <w:sz w:val="20"/>
                <w:szCs w:val="20"/>
                <w:lang w:val="en-US" w:eastAsia="en-US"/>
              </w:rPr>
              <w:t>Women and LGBT people equipped with tools to safely engage with local authorities and promote their visions of peace and territorial co-existence</w:t>
            </w:r>
          </w:p>
        </w:tc>
        <w:tc>
          <w:tcPr>
            <w:tcW w:w="1675" w:type="dxa"/>
            <w:shd w:val="clear" w:color="auto" w:fill="EEECE1"/>
          </w:tcPr>
          <w:p w14:paraId="196FB166" w14:textId="6D729114" w:rsidR="003F0718" w:rsidRPr="00C171CD" w:rsidRDefault="003F0718" w:rsidP="003F0718">
            <w:pPr>
              <w:jc w:val="both"/>
              <w:rPr>
                <w:bCs/>
                <w:sz w:val="20"/>
                <w:szCs w:val="20"/>
                <w:lang w:val="en-US" w:eastAsia="en-US"/>
              </w:rPr>
            </w:pPr>
            <w:r w:rsidRPr="004139FB">
              <w:rPr>
                <w:b/>
                <w:sz w:val="20"/>
                <w:szCs w:val="20"/>
                <w:lang w:val="en-US" w:eastAsia="en-US"/>
              </w:rPr>
              <w:t>Indicator 2.2a:</w:t>
            </w:r>
            <w:r w:rsidRPr="00C171CD">
              <w:rPr>
                <w:bCs/>
                <w:sz w:val="20"/>
                <w:szCs w:val="20"/>
                <w:lang w:val="en-US" w:eastAsia="en-US"/>
              </w:rPr>
              <w:t xml:space="preserve"> Average level of confidence of students (scale of 1 – 10) to promote peace and security in their communities</w:t>
            </w:r>
          </w:p>
        </w:tc>
        <w:tc>
          <w:tcPr>
            <w:tcW w:w="1238" w:type="dxa"/>
            <w:shd w:val="clear" w:color="auto" w:fill="EEECE1"/>
          </w:tcPr>
          <w:p w14:paraId="6CF5640D" w14:textId="3CAE15CE" w:rsidR="003F0718" w:rsidRPr="008F7D9C" w:rsidRDefault="003F0718" w:rsidP="003F0718">
            <w:pPr>
              <w:rPr>
                <w:bCs/>
                <w:sz w:val="20"/>
                <w:szCs w:val="20"/>
              </w:rPr>
            </w:pPr>
            <w:r w:rsidRPr="008F7D9C">
              <w:rPr>
                <w:bCs/>
                <w:sz w:val="20"/>
                <w:szCs w:val="20"/>
                <w:lang w:val="en-US" w:eastAsia="en-US"/>
              </w:rPr>
              <w:t>To be defined when activity begins</w:t>
            </w:r>
          </w:p>
        </w:tc>
        <w:tc>
          <w:tcPr>
            <w:tcW w:w="1311" w:type="dxa"/>
            <w:shd w:val="clear" w:color="auto" w:fill="EEECE1"/>
          </w:tcPr>
          <w:p w14:paraId="1D0C4A4D" w14:textId="0FFEC35B" w:rsidR="003F0718" w:rsidRPr="008F7D9C" w:rsidRDefault="003F0718" w:rsidP="003F0718">
            <w:pPr>
              <w:rPr>
                <w:bCs/>
                <w:sz w:val="20"/>
                <w:szCs w:val="20"/>
              </w:rPr>
            </w:pPr>
            <w:r w:rsidRPr="008F7D9C">
              <w:rPr>
                <w:bCs/>
                <w:sz w:val="20"/>
                <w:szCs w:val="20"/>
                <w:lang w:val="en-US" w:eastAsia="en-US"/>
              </w:rPr>
              <w:t>To be defined when activity begins</w:t>
            </w:r>
          </w:p>
        </w:tc>
        <w:tc>
          <w:tcPr>
            <w:tcW w:w="1165" w:type="dxa"/>
          </w:tcPr>
          <w:p w14:paraId="7B8B1DF2" w14:textId="13DB7AEA" w:rsidR="003F0718" w:rsidRPr="006A6332" w:rsidRDefault="00F00D07" w:rsidP="003F0718">
            <w:pPr>
              <w:rPr>
                <w:bCs/>
                <w:sz w:val="20"/>
                <w:szCs w:val="20"/>
                <w:lang w:val="en-US" w:eastAsia="en-US"/>
              </w:rPr>
            </w:pPr>
            <w:r w:rsidRPr="006A6332">
              <w:rPr>
                <w:bCs/>
                <w:sz w:val="20"/>
                <w:szCs w:val="20"/>
                <w:lang w:val="en-US" w:eastAsia="en-US"/>
              </w:rPr>
              <w:t>Students commence studies in August 2021 and graduate June 2022.</w:t>
            </w:r>
          </w:p>
        </w:tc>
        <w:tc>
          <w:tcPr>
            <w:tcW w:w="1748" w:type="dxa"/>
          </w:tcPr>
          <w:p w14:paraId="2308D30A" w14:textId="79FC7540" w:rsidR="003F0718" w:rsidRPr="00627A1C" w:rsidRDefault="00D564FA" w:rsidP="003F0718">
            <w:r>
              <w:rPr>
                <w:b/>
                <w:sz w:val="20"/>
                <w:szCs w:val="20"/>
                <w:lang w:val="en-US" w:eastAsia="en-US"/>
              </w:rPr>
              <w:t>The monitoring of this indicator will begin when activities begin</w:t>
            </w:r>
          </w:p>
        </w:tc>
        <w:tc>
          <w:tcPr>
            <w:tcW w:w="3860" w:type="dxa"/>
          </w:tcPr>
          <w:p w14:paraId="2494DF81" w14:textId="77777777" w:rsidR="003F0718" w:rsidRPr="00627A1C" w:rsidRDefault="003F0718" w:rsidP="003F071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3F0718" w:rsidRPr="00627A1C" w14:paraId="6D235372" w14:textId="77777777" w:rsidTr="004C0C16">
        <w:trPr>
          <w:trHeight w:val="455"/>
        </w:trPr>
        <w:tc>
          <w:tcPr>
            <w:tcW w:w="2192" w:type="dxa"/>
            <w:vMerge/>
          </w:tcPr>
          <w:p w14:paraId="3E6C40FD" w14:textId="77777777" w:rsidR="003F0718" w:rsidRPr="00627A1C" w:rsidRDefault="003F0718" w:rsidP="003F0718">
            <w:pPr>
              <w:rPr>
                <w:b/>
                <w:lang w:val="en-US" w:eastAsia="en-US"/>
              </w:rPr>
            </w:pPr>
          </w:p>
        </w:tc>
        <w:tc>
          <w:tcPr>
            <w:tcW w:w="1675" w:type="dxa"/>
            <w:shd w:val="clear" w:color="auto" w:fill="EEECE1"/>
          </w:tcPr>
          <w:p w14:paraId="305B15FF" w14:textId="1D135571" w:rsidR="003F0718" w:rsidRPr="00C171CD" w:rsidRDefault="003F0718" w:rsidP="003F0718">
            <w:pPr>
              <w:jc w:val="both"/>
              <w:rPr>
                <w:bCs/>
                <w:sz w:val="20"/>
                <w:szCs w:val="20"/>
                <w:lang w:val="en-US" w:eastAsia="en-US"/>
              </w:rPr>
            </w:pPr>
            <w:r w:rsidRPr="004139FB">
              <w:rPr>
                <w:b/>
                <w:sz w:val="20"/>
                <w:szCs w:val="20"/>
                <w:lang w:val="en-US" w:eastAsia="en-US"/>
              </w:rPr>
              <w:t>Indicator 2.2b:</w:t>
            </w:r>
            <w:r w:rsidRPr="00C171CD">
              <w:rPr>
                <w:bCs/>
                <w:sz w:val="20"/>
                <w:szCs w:val="20"/>
                <w:lang w:val="en-US" w:eastAsia="en-US"/>
              </w:rPr>
              <w:t xml:space="preserve"> Perception of safety as an activist, on a scale of 1 - 10,</w:t>
            </w:r>
          </w:p>
        </w:tc>
        <w:tc>
          <w:tcPr>
            <w:tcW w:w="1238" w:type="dxa"/>
            <w:shd w:val="clear" w:color="auto" w:fill="EEECE1"/>
          </w:tcPr>
          <w:p w14:paraId="3167AC15" w14:textId="5559AE4B" w:rsidR="003F0718" w:rsidRPr="008F7D9C" w:rsidRDefault="003F0718" w:rsidP="003F0718">
            <w:pPr>
              <w:rPr>
                <w:bCs/>
                <w:sz w:val="20"/>
                <w:szCs w:val="20"/>
              </w:rPr>
            </w:pPr>
            <w:r w:rsidRPr="008F7D9C">
              <w:rPr>
                <w:bCs/>
                <w:sz w:val="20"/>
                <w:szCs w:val="20"/>
                <w:lang w:val="en-US" w:eastAsia="en-US"/>
              </w:rPr>
              <w:t>To be defined in the baseline</w:t>
            </w:r>
          </w:p>
        </w:tc>
        <w:tc>
          <w:tcPr>
            <w:tcW w:w="1311" w:type="dxa"/>
            <w:shd w:val="clear" w:color="auto" w:fill="EEECE1"/>
          </w:tcPr>
          <w:p w14:paraId="7141704D" w14:textId="0B1A8BC3" w:rsidR="003F0718" w:rsidRPr="008F7D9C" w:rsidRDefault="003F0718" w:rsidP="003F0718">
            <w:pPr>
              <w:rPr>
                <w:bCs/>
                <w:sz w:val="20"/>
                <w:szCs w:val="20"/>
              </w:rPr>
            </w:pPr>
            <w:r w:rsidRPr="008F7D9C">
              <w:rPr>
                <w:bCs/>
                <w:sz w:val="20"/>
                <w:szCs w:val="20"/>
                <w:lang w:val="en-US" w:eastAsia="en-US"/>
              </w:rPr>
              <w:t>To be defined based on baseline</w:t>
            </w:r>
          </w:p>
        </w:tc>
        <w:tc>
          <w:tcPr>
            <w:tcW w:w="1165" w:type="dxa"/>
          </w:tcPr>
          <w:p w14:paraId="767E2F88" w14:textId="634B45A0" w:rsidR="003F0718" w:rsidRPr="006A6332" w:rsidRDefault="00F00D07" w:rsidP="003F0718">
            <w:pPr>
              <w:rPr>
                <w:bCs/>
                <w:sz w:val="20"/>
                <w:szCs w:val="20"/>
                <w:lang w:val="en-US" w:eastAsia="en-US"/>
              </w:rPr>
            </w:pPr>
            <w:r w:rsidRPr="006A6332">
              <w:rPr>
                <w:bCs/>
                <w:sz w:val="20"/>
                <w:szCs w:val="20"/>
                <w:lang w:val="en-US" w:eastAsia="en-US"/>
              </w:rPr>
              <w:t>First and last training/ accompaniment sessions with women,</w:t>
            </w:r>
          </w:p>
        </w:tc>
        <w:tc>
          <w:tcPr>
            <w:tcW w:w="1748" w:type="dxa"/>
          </w:tcPr>
          <w:p w14:paraId="61F27475" w14:textId="652B032C" w:rsidR="003F0718" w:rsidRPr="00627A1C" w:rsidRDefault="00D564FA" w:rsidP="003F0718">
            <w:r w:rsidRPr="00292635">
              <w:rPr>
                <w:b/>
                <w:sz w:val="20"/>
                <w:szCs w:val="20"/>
                <w:lang w:val="en-US" w:eastAsia="en-US"/>
              </w:rPr>
              <w:t>Baseline in progress</w:t>
            </w:r>
          </w:p>
        </w:tc>
        <w:tc>
          <w:tcPr>
            <w:tcW w:w="3860" w:type="dxa"/>
          </w:tcPr>
          <w:p w14:paraId="2D6A96AE" w14:textId="77777777" w:rsidR="003F0718" w:rsidRPr="00627A1C" w:rsidRDefault="003F0718" w:rsidP="003F071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3F0718" w:rsidRPr="00627A1C" w14:paraId="6FC08761" w14:textId="77777777" w:rsidTr="004C0C16">
        <w:trPr>
          <w:trHeight w:val="455"/>
        </w:trPr>
        <w:tc>
          <w:tcPr>
            <w:tcW w:w="2192" w:type="dxa"/>
            <w:vMerge w:val="restart"/>
          </w:tcPr>
          <w:p w14:paraId="2E2A8743" w14:textId="77777777" w:rsidR="003F0718" w:rsidRPr="00627A1C" w:rsidRDefault="003F0718" w:rsidP="003F0718">
            <w:pPr>
              <w:rPr>
                <w:b/>
                <w:lang w:val="en-US" w:eastAsia="en-US"/>
              </w:rPr>
            </w:pPr>
            <w:r w:rsidRPr="00627A1C">
              <w:rPr>
                <w:b/>
                <w:lang w:val="en-US" w:eastAsia="en-US"/>
              </w:rPr>
              <w:t>Outcome 3</w:t>
            </w:r>
          </w:p>
          <w:p w14:paraId="3093CEE3" w14:textId="2D160633" w:rsidR="003F0718" w:rsidRPr="00BE4D54" w:rsidRDefault="003F0718" w:rsidP="003F0718">
            <w:pPr>
              <w:rPr>
                <w:bCs/>
                <w:lang w:val="en-US" w:eastAsia="en-US"/>
              </w:rPr>
            </w:pPr>
            <w:r w:rsidRPr="00BE4D54">
              <w:rPr>
                <w:bCs/>
                <w:sz w:val="20"/>
                <w:szCs w:val="20"/>
                <w:lang w:val="en-US" w:eastAsia="en-US"/>
              </w:rPr>
              <w:t>Increased visibility and engagement of women and LGBT people as advocates for the implementation of the FPA gender provisions</w:t>
            </w:r>
          </w:p>
        </w:tc>
        <w:tc>
          <w:tcPr>
            <w:tcW w:w="1675" w:type="dxa"/>
            <w:shd w:val="clear" w:color="auto" w:fill="EEECE1"/>
          </w:tcPr>
          <w:p w14:paraId="6256071D" w14:textId="54AF8A2F" w:rsidR="003F0718" w:rsidRPr="00C171CD" w:rsidRDefault="003F0718" w:rsidP="003F0718">
            <w:pPr>
              <w:jc w:val="both"/>
              <w:rPr>
                <w:bCs/>
                <w:sz w:val="20"/>
                <w:szCs w:val="20"/>
                <w:lang w:val="en-US" w:eastAsia="en-US"/>
              </w:rPr>
            </w:pPr>
            <w:r w:rsidRPr="004139FB">
              <w:rPr>
                <w:b/>
                <w:sz w:val="20"/>
                <w:szCs w:val="20"/>
                <w:lang w:val="en-US" w:eastAsia="en-US"/>
              </w:rPr>
              <w:t>Indicator 3.a:</w:t>
            </w:r>
            <w:r w:rsidRPr="00C171CD">
              <w:rPr>
                <w:bCs/>
                <w:sz w:val="20"/>
                <w:szCs w:val="20"/>
                <w:lang w:val="en-US" w:eastAsia="en-US"/>
              </w:rPr>
              <w:t xml:space="preserve"> Number and description of resolutions (“Resoluciones”) issued by SIVJNIR related to the cases followed up by the programme</w:t>
            </w:r>
          </w:p>
        </w:tc>
        <w:tc>
          <w:tcPr>
            <w:tcW w:w="1238" w:type="dxa"/>
            <w:shd w:val="clear" w:color="auto" w:fill="EEECE1"/>
          </w:tcPr>
          <w:p w14:paraId="195BD01C" w14:textId="4393CBF1" w:rsidR="003F0718" w:rsidRPr="008F7D9C" w:rsidRDefault="003F0718" w:rsidP="003F0718">
            <w:pPr>
              <w:rPr>
                <w:bCs/>
                <w:sz w:val="20"/>
                <w:szCs w:val="20"/>
              </w:rPr>
            </w:pPr>
            <w:r w:rsidRPr="008F7D9C">
              <w:rPr>
                <w:bCs/>
                <w:sz w:val="20"/>
                <w:szCs w:val="20"/>
                <w:lang w:val="en-US" w:eastAsia="en-US"/>
              </w:rPr>
              <w:t>0</w:t>
            </w:r>
          </w:p>
        </w:tc>
        <w:tc>
          <w:tcPr>
            <w:tcW w:w="1311" w:type="dxa"/>
            <w:shd w:val="clear" w:color="auto" w:fill="EEECE1"/>
          </w:tcPr>
          <w:p w14:paraId="216776D7" w14:textId="77777777" w:rsidR="003F0718" w:rsidRPr="008F7D9C" w:rsidRDefault="003F0718" w:rsidP="003F0718">
            <w:pPr>
              <w:rPr>
                <w:bCs/>
                <w:sz w:val="20"/>
                <w:szCs w:val="20"/>
                <w:lang w:val="en-US" w:eastAsia="en-US"/>
              </w:rPr>
            </w:pPr>
            <w:r w:rsidRPr="008F7D9C">
              <w:rPr>
                <w:bCs/>
                <w:sz w:val="20"/>
                <w:szCs w:val="20"/>
                <w:lang w:val="en-US" w:eastAsia="en-US"/>
              </w:rPr>
              <w:t>To be defined when activity begins</w:t>
            </w:r>
          </w:p>
          <w:p w14:paraId="724B7D36" w14:textId="1946D499" w:rsidR="003F0718" w:rsidRPr="008F7D9C" w:rsidRDefault="003F0718" w:rsidP="003F0718">
            <w:pPr>
              <w:rPr>
                <w:bCs/>
                <w:sz w:val="20"/>
                <w:szCs w:val="20"/>
              </w:rPr>
            </w:pPr>
          </w:p>
        </w:tc>
        <w:tc>
          <w:tcPr>
            <w:tcW w:w="1165" w:type="dxa"/>
          </w:tcPr>
          <w:p w14:paraId="550F85EA" w14:textId="41373506" w:rsidR="003F0718" w:rsidRPr="006A6332" w:rsidRDefault="006A6332" w:rsidP="003F0718">
            <w:pPr>
              <w:rPr>
                <w:bCs/>
                <w:sz w:val="20"/>
                <w:szCs w:val="20"/>
                <w:lang w:val="en-US" w:eastAsia="en-US"/>
              </w:rPr>
            </w:pPr>
            <w:r w:rsidRPr="006A6332">
              <w:rPr>
                <w:bCs/>
                <w:sz w:val="20"/>
                <w:szCs w:val="20"/>
                <w:lang w:val="en-US" w:eastAsia="en-US"/>
              </w:rPr>
              <w:t>Programme month 18</w:t>
            </w:r>
          </w:p>
        </w:tc>
        <w:tc>
          <w:tcPr>
            <w:tcW w:w="1748" w:type="dxa"/>
          </w:tcPr>
          <w:p w14:paraId="4F91413E" w14:textId="3E25909E" w:rsidR="003F0718" w:rsidRPr="00627A1C" w:rsidRDefault="00D564FA" w:rsidP="003F0718">
            <w:r>
              <w:rPr>
                <w:b/>
                <w:sz w:val="20"/>
                <w:szCs w:val="20"/>
                <w:lang w:val="en-US" w:eastAsia="en-US"/>
              </w:rPr>
              <w:t>The monitoring of this indicator will begin when activities begin</w:t>
            </w:r>
          </w:p>
        </w:tc>
        <w:tc>
          <w:tcPr>
            <w:tcW w:w="3860" w:type="dxa"/>
          </w:tcPr>
          <w:p w14:paraId="1280BC32" w14:textId="77777777" w:rsidR="003F0718" w:rsidRPr="00627A1C" w:rsidRDefault="003F0718" w:rsidP="003F071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3F0718" w:rsidRPr="00627A1C" w14:paraId="52A82D51" w14:textId="77777777" w:rsidTr="004C0C16">
        <w:trPr>
          <w:trHeight w:val="455"/>
        </w:trPr>
        <w:tc>
          <w:tcPr>
            <w:tcW w:w="2192" w:type="dxa"/>
            <w:vMerge/>
          </w:tcPr>
          <w:p w14:paraId="48167D70" w14:textId="77777777" w:rsidR="003F0718" w:rsidRPr="00627A1C" w:rsidRDefault="003F0718" w:rsidP="003F0718">
            <w:pPr>
              <w:rPr>
                <w:lang w:val="en-US" w:eastAsia="en-US"/>
              </w:rPr>
            </w:pPr>
          </w:p>
        </w:tc>
        <w:tc>
          <w:tcPr>
            <w:tcW w:w="1675" w:type="dxa"/>
            <w:shd w:val="clear" w:color="auto" w:fill="EEECE1"/>
          </w:tcPr>
          <w:p w14:paraId="52048A2A" w14:textId="34251088" w:rsidR="003F0718" w:rsidRPr="00C171CD" w:rsidRDefault="003F0718" w:rsidP="003F0718">
            <w:pPr>
              <w:jc w:val="both"/>
              <w:rPr>
                <w:bCs/>
                <w:sz w:val="20"/>
                <w:szCs w:val="20"/>
                <w:lang w:val="en-US" w:eastAsia="en-US"/>
              </w:rPr>
            </w:pPr>
            <w:r w:rsidRPr="004139FB">
              <w:rPr>
                <w:b/>
                <w:sz w:val="20"/>
                <w:szCs w:val="20"/>
                <w:lang w:val="en-US" w:eastAsia="en-US"/>
              </w:rPr>
              <w:t>Indicator 3.b:</w:t>
            </w:r>
            <w:r w:rsidRPr="00C171CD">
              <w:rPr>
                <w:bCs/>
                <w:sz w:val="20"/>
                <w:szCs w:val="20"/>
                <w:lang w:val="en-US" w:eastAsia="en-US"/>
              </w:rPr>
              <w:t xml:space="preserve"> Proportion of wider community in targeted departments, who can identify ‘women’ and ‘LGBT people’ as groups that face </w:t>
            </w:r>
            <w:proofErr w:type="gramStart"/>
            <w:r w:rsidRPr="00C171CD">
              <w:rPr>
                <w:bCs/>
                <w:sz w:val="20"/>
                <w:szCs w:val="20"/>
                <w:lang w:val="en-US" w:eastAsia="en-US"/>
              </w:rPr>
              <w:t>particular prejudices</w:t>
            </w:r>
            <w:proofErr w:type="gramEnd"/>
            <w:r w:rsidRPr="00C171CD">
              <w:rPr>
                <w:bCs/>
                <w:sz w:val="20"/>
                <w:szCs w:val="20"/>
                <w:lang w:val="en-US" w:eastAsia="en-US"/>
              </w:rPr>
              <w:t xml:space="preserve"> in daily life and the proportion that disapprove of this discrimination.</w:t>
            </w:r>
          </w:p>
        </w:tc>
        <w:tc>
          <w:tcPr>
            <w:tcW w:w="1238" w:type="dxa"/>
            <w:shd w:val="clear" w:color="auto" w:fill="EEECE1"/>
          </w:tcPr>
          <w:p w14:paraId="13353B90" w14:textId="01B57F97" w:rsidR="003F0718" w:rsidRPr="008F7D9C" w:rsidRDefault="003F0718" w:rsidP="003F0718">
            <w:pPr>
              <w:rPr>
                <w:bCs/>
                <w:sz w:val="20"/>
                <w:szCs w:val="20"/>
              </w:rPr>
            </w:pPr>
            <w:r w:rsidRPr="008F7D9C">
              <w:rPr>
                <w:bCs/>
                <w:sz w:val="20"/>
                <w:szCs w:val="20"/>
                <w:lang w:val="en-US" w:eastAsia="en-US"/>
              </w:rPr>
              <w:t>To be defined in the baseline</w:t>
            </w:r>
          </w:p>
        </w:tc>
        <w:tc>
          <w:tcPr>
            <w:tcW w:w="1311" w:type="dxa"/>
            <w:shd w:val="clear" w:color="auto" w:fill="EEECE1"/>
          </w:tcPr>
          <w:p w14:paraId="7C3AAFAB" w14:textId="4AD91E81" w:rsidR="003F0718" w:rsidRPr="008F7D9C" w:rsidRDefault="003F0718" w:rsidP="003F0718">
            <w:pPr>
              <w:rPr>
                <w:bCs/>
                <w:sz w:val="20"/>
                <w:szCs w:val="20"/>
              </w:rPr>
            </w:pPr>
            <w:r w:rsidRPr="008F7D9C">
              <w:rPr>
                <w:bCs/>
                <w:sz w:val="20"/>
                <w:szCs w:val="20"/>
                <w:lang w:val="en-US" w:eastAsia="en-US"/>
              </w:rPr>
              <w:t>To be defined in the baseline</w:t>
            </w:r>
          </w:p>
        </w:tc>
        <w:tc>
          <w:tcPr>
            <w:tcW w:w="1165" w:type="dxa"/>
          </w:tcPr>
          <w:p w14:paraId="72722156" w14:textId="0C58AE32" w:rsidR="003F0718" w:rsidRPr="006A6332" w:rsidRDefault="006A6332" w:rsidP="003F0718">
            <w:pPr>
              <w:rPr>
                <w:bCs/>
                <w:sz w:val="20"/>
                <w:szCs w:val="20"/>
                <w:lang w:val="en-US" w:eastAsia="en-US"/>
              </w:rPr>
            </w:pPr>
            <w:r w:rsidRPr="006A6332">
              <w:rPr>
                <w:bCs/>
                <w:sz w:val="20"/>
                <w:szCs w:val="20"/>
                <w:lang w:val="en-US" w:eastAsia="en-US"/>
              </w:rPr>
              <w:t>First and second educational campaign</w:t>
            </w:r>
          </w:p>
        </w:tc>
        <w:tc>
          <w:tcPr>
            <w:tcW w:w="1748" w:type="dxa"/>
          </w:tcPr>
          <w:p w14:paraId="1F75E7F1" w14:textId="4229CAE0" w:rsidR="003F0718" w:rsidRPr="00627A1C" w:rsidRDefault="00D564FA" w:rsidP="003F0718">
            <w:r w:rsidRPr="00292635">
              <w:rPr>
                <w:b/>
                <w:sz w:val="20"/>
                <w:szCs w:val="20"/>
                <w:lang w:val="en-US" w:eastAsia="en-US"/>
              </w:rPr>
              <w:t>Baseline in progress</w:t>
            </w:r>
          </w:p>
        </w:tc>
        <w:tc>
          <w:tcPr>
            <w:tcW w:w="3860" w:type="dxa"/>
          </w:tcPr>
          <w:p w14:paraId="094FBA3B" w14:textId="77777777" w:rsidR="003F0718" w:rsidRPr="00627A1C" w:rsidRDefault="003F0718" w:rsidP="003F071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3F0718" w:rsidRPr="00627A1C" w14:paraId="4C51E93C" w14:textId="77777777" w:rsidTr="004C0C16">
        <w:trPr>
          <w:trHeight w:val="455"/>
        </w:trPr>
        <w:tc>
          <w:tcPr>
            <w:tcW w:w="2192" w:type="dxa"/>
            <w:vMerge w:val="restart"/>
          </w:tcPr>
          <w:p w14:paraId="1953357E" w14:textId="77777777" w:rsidR="003F0718" w:rsidRPr="00F44839" w:rsidRDefault="003F0718" w:rsidP="003F0718">
            <w:pPr>
              <w:rPr>
                <w:b/>
                <w:lang w:val="en-US" w:eastAsia="en-US"/>
              </w:rPr>
            </w:pPr>
            <w:r w:rsidRPr="00F44839">
              <w:rPr>
                <w:b/>
                <w:lang w:val="en-US" w:eastAsia="en-US"/>
              </w:rPr>
              <w:t>Output 3.1</w:t>
            </w:r>
          </w:p>
          <w:p w14:paraId="2837E04B" w14:textId="7AE6BBA5" w:rsidR="003F0718" w:rsidRPr="00F44839" w:rsidRDefault="003F0718" w:rsidP="003F0718">
            <w:pPr>
              <w:rPr>
                <w:bCs/>
                <w:lang w:val="en-US" w:eastAsia="en-US"/>
              </w:rPr>
            </w:pPr>
            <w:r w:rsidRPr="00F44839">
              <w:rPr>
                <w:bCs/>
                <w:sz w:val="20"/>
                <w:szCs w:val="20"/>
                <w:lang w:val="en-US" w:eastAsia="en-US"/>
              </w:rPr>
              <w:t>Women and LGBT people benefit from transitional justice to resolve cases of gender- based violence and discrimination</w:t>
            </w:r>
          </w:p>
        </w:tc>
        <w:tc>
          <w:tcPr>
            <w:tcW w:w="1675" w:type="dxa"/>
            <w:shd w:val="clear" w:color="auto" w:fill="EEECE1"/>
          </w:tcPr>
          <w:p w14:paraId="75747278" w14:textId="27F8CD08" w:rsidR="003F0718" w:rsidRPr="00C171CD" w:rsidRDefault="003F0718" w:rsidP="003F0718">
            <w:pPr>
              <w:jc w:val="both"/>
              <w:rPr>
                <w:bCs/>
                <w:sz w:val="20"/>
                <w:szCs w:val="20"/>
                <w:lang w:val="en-US" w:eastAsia="en-US"/>
              </w:rPr>
            </w:pPr>
            <w:r w:rsidRPr="004139FB">
              <w:rPr>
                <w:b/>
                <w:sz w:val="20"/>
                <w:szCs w:val="20"/>
                <w:lang w:val="en-US" w:eastAsia="en-US"/>
              </w:rPr>
              <w:t>Indicator 3.1a:</w:t>
            </w:r>
            <w:r w:rsidRPr="00C171CD">
              <w:rPr>
                <w:bCs/>
                <w:sz w:val="20"/>
                <w:szCs w:val="20"/>
                <w:lang w:val="en-US" w:eastAsia="en-US"/>
              </w:rPr>
              <w:t xml:space="preserve"> Number of cases referring to women, LGBT victims that are presented to SIVJRNR and followed up by the programme.</w:t>
            </w:r>
          </w:p>
        </w:tc>
        <w:tc>
          <w:tcPr>
            <w:tcW w:w="1238" w:type="dxa"/>
            <w:shd w:val="clear" w:color="auto" w:fill="EEECE1"/>
          </w:tcPr>
          <w:p w14:paraId="0F586607" w14:textId="6A8B0B8E" w:rsidR="003F0718" w:rsidRPr="008F7D9C" w:rsidRDefault="003F0718" w:rsidP="003F0718">
            <w:pPr>
              <w:rPr>
                <w:bCs/>
                <w:sz w:val="20"/>
                <w:szCs w:val="20"/>
              </w:rPr>
            </w:pPr>
            <w:r w:rsidRPr="008F7D9C">
              <w:rPr>
                <w:bCs/>
                <w:sz w:val="20"/>
                <w:szCs w:val="20"/>
                <w:lang w:val="en-US" w:eastAsia="en-US"/>
              </w:rPr>
              <w:t>0</w:t>
            </w:r>
          </w:p>
        </w:tc>
        <w:tc>
          <w:tcPr>
            <w:tcW w:w="1311" w:type="dxa"/>
            <w:shd w:val="clear" w:color="auto" w:fill="EEECE1"/>
          </w:tcPr>
          <w:p w14:paraId="4D4ECB78" w14:textId="691828E9" w:rsidR="003F0718" w:rsidRPr="008F7D9C" w:rsidRDefault="003F0718" w:rsidP="003F0718">
            <w:pPr>
              <w:rPr>
                <w:bCs/>
                <w:sz w:val="20"/>
                <w:szCs w:val="20"/>
              </w:rPr>
            </w:pPr>
            <w:r w:rsidRPr="008F7D9C">
              <w:rPr>
                <w:bCs/>
                <w:sz w:val="20"/>
                <w:szCs w:val="20"/>
                <w:lang w:val="en-US" w:eastAsia="en-US"/>
              </w:rPr>
              <w:t xml:space="preserve">11 cases (including 3 related to trans women) </w:t>
            </w:r>
          </w:p>
        </w:tc>
        <w:tc>
          <w:tcPr>
            <w:tcW w:w="1165" w:type="dxa"/>
          </w:tcPr>
          <w:p w14:paraId="62E0ABE2" w14:textId="726714D8" w:rsidR="003F0718" w:rsidRPr="006A6332" w:rsidRDefault="006A6332" w:rsidP="003F0718">
            <w:pPr>
              <w:rPr>
                <w:bCs/>
                <w:sz w:val="20"/>
                <w:szCs w:val="20"/>
                <w:lang w:val="en-US" w:eastAsia="en-US"/>
              </w:rPr>
            </w:pPr>
            <w:r w:rsidRPr="006A6332">
              <w:rPr>
                <w:bCs/>
                <w:sz w:val="20"/>
                <w:szCs w:val="20"/>
                <w:lang w:val="en-US" w:eastAsia="en-US"/>
              </w:rPr>
              <w:t>Programme month 18</w:t>
            </w:r>
          </w:p>
        </w:tc>
        <w:tc>
          <w:tcPr>
            <w:tcW w:w="1748" w:type="dxa"/>
          </w:tcPr>
          <w:p w14:paraId="602EEF84" w14:textId="5858C62B" w:rsidR="003F0718" w:rsidRPr="00627A1C" w:rsidRDefault="00D564FA" w:rsidP="003F0718">
            <w:r>
              <w:rPr>
                <w:b/>
                <w:sz w:val="20"/>
                <w:szCs w:val="20"/>
                <w:lang w:val="en-US" w:eastAsia="en-US"/>
              </w:rPr>
              <w:t>The monitoring of this indicator will begin when activities begin</w:t>
            </w:r>
            <w:r w:rsidRPr="00627A1C">
              <w:rPr>
                <w:b/>
                <w:lang w:val="en-US" w:eastAsia="en-US"/>
              </w:rPr>
              <w:t xml:space="preserve"> </w:t>
            </w:r>
          </w:p>
        </w:tc>
        <w:tc>
          <w:tcPr>
            <w:tcW w:w="3860" w:type="dxa"/>
          </w:tcPr>
          <w:p w14:paraId="03A782CF" w14:textId="77777777" w:rsidR="003F0718" w:rsidRPr="00627A1C" w:rsidRDefault="003F0718" w:rsidP="003F071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3F0718" w:rsidRPr="00627A1C" w14:paraId="2BB4014E" w14:textId="77777777" w:rsidTr="004C0C16">
        <w:trPr>
          <w:trHeight w:val="455"/>
        </w:trPr>
        <w:tc>
          <w:tcPr>
            <w:tcW w:w="2192" w:type="dxa"/>
            <w:vMerge/>
          </w:tcPr>
          <w:p w14:paraId="7D6D78D0" w14:textId="77777777" w:rsidR="003F0718" w:rsidRPr="00F44839" w:rsidRDefault="003F0718" w:rsidP="003F0718">
            <w:pPr>
              <w:rPr>
                <w:b/>
                <w:lang w:val="en-US" w:eastAsia="en-US"/>
              </w:rPr>
            </w:pPr>
          </w:p>
        </w:tc>
        <w:tc>
          <w:tcPr>
            <w:tcW w:w="1675" w:type="dxa"/>
            <w:shd w:val="clear" w:color="auto" w:fill="EEECE1"/>
          </w:tcPr>
          <w:p w14:paraId="5A65A781" w14:textId="071ABEEB" w:rsidR="003F0718" w:rsidRPr="00C171CD" w:rsidRDefault="003F0718" w:rsidP="003F0718">
            <w:pPr>
              <w:jc w:val="both"/>
              <w:rPr>
                <w:bCs/>
                <w:lang w:val="en-US" w:eastAsia="en-US"/>
              </w:rPr>
            </w:pPr>
            <w:r>
              <w:rPr>
                <w:b/>
                <w:sz w:val="20"/>
                <w:szCs w:val="20"/>
                <w:lang w:val="en-US" w:eastAsia="en-US"/>
              </w:rPr>
              <w:t>I</w:t>
            </w:r>
            <w:r w:rsidRPr="004139FB">
              <w:rPr>
                <w:b/>
                <w:sz w:val="20"/>
                <w:szCs w:val="20"/>
                <w:lang w:val="en-US" w:eastAsia="en-US"/>
              </w:rPr>
              <w:t>ndicator 3.1b:</w:t>
            </w:r>
            <w:r w:rsidRPr="00C171CD">
              <w:rPr>
                <w:bCs/>
                <w:sz w:val="20"/>
                <w:szCs w:val="20"/>
                <w:lang w:val="en-US" w:eastAsia="en-US"/>
              </w:rPr>
              <w:t xml:space="preserve"> Number and type of reports produced that analyze pending cases and are used to influence </w:t>
            </w:r>
            <w:r w:rsidRPr="00C171CD">
              <w:rPr>
                <w:bCs/>
                <w:sz w:val="20"/>
                <w:szCs w:val="20"/>
                <w:lang w:val="en-US" w:eastAsia="en-US"/>
              </w:rPr>
              <w:lastRenderedPageBreak/>
              <w:t>SIVJNR to progress cases (plus a description of how they are used)</w:t>
            </w:r>
            <w:r w:rsidRPr="00C171CD">
              <w:rPr>
                <w:bCs/>
                <w:lang w:val="en-US" w:eastAsia="en-US"/>
              </w:rPr>
              <w:t xml:space="preserve"> </w:t>
            </w:r>
          </w:p>
        </w:tc>
        <w:tc>
          <w:tcPr>
            <w:tcW w:w="1238" w:type="dxa"/>
            <w:shd w:val="clear" w:color="auto" w:fill="EEECE1"/>
          </w:tcPr>
          <w:p w14:paraId="08D7E864" w14:textId="0FE96952" w:rsidR="003F0718" w:rsidRPr="008F7D9C" w:rsidRDefault="003F0718" w:rsidP="003F0718">
            <w:pPr>
              <w:rPr>
                <w:bCs/>
                <w:sz w:val="20"/>
                <w:szCs w:val="20"/>
              </w:rPr>
            </w:pPr>
            <w:r w:rsidRPr="008F7D9C">
              <w:rPr>
                <w:bCs/>
                <w:sz w:val="20"/>
                <w:szCs w:val="20"/>
                <w:lang w:val="en-US" w:eastAsia="en-US"/>
              </w:rPr>
              <w:lastRenderedPageBreak/>
              <w:t>0</w:t>
            </w:r>
          </w:p>
        </w:tc>
        <w:tc>
          <w:tcPr>
            <w:tcW w:w="1311" w:type="dxa"/>
            <w:shd w:val="clear" w:color="auto" w:fill="EEECE1"/>
          </w:tcPr>
          <w:p w14:paraId="4281CBFF" w14:textId="4763DC70" w:rsidR="003F0718" w:rsidRPr="008F7D9C" w:rsidRDefault="003F0718" w:rsidP="003F0718">
            <w:pPr>
              <w:rPr>
                <w:bCs/>
                <w:sz w:val="20"/>
                <w:szCs w:val="20"/>
              </w:rPr>
            </w:pPr>
            <w:r w:rsidRPr="008F7D9C">
              <w:rPr>
                <w:bCs/>
                <w:sz w:val="20"/>
                <w:szCs w:val="20"/>
              </w:rPr>
              <w:t xml:space="preserve">Three reports, plus accessible IEC summaries and graphics will be </w:t>
            </w:r>
            <w:r w:rsidRPr="008F7D9C">
              <w:rPr>
                <w:bCs/>
                <w:sz w:val="20"/>
                <w:szCs w:val="20"/>
              </w:rPr>
              <w:lastRenderedPageBreak/>
              <w:t xml:space="preserve">produced, which </w:t>
            </w:r>
            <w:r w:rsidR="0029309A" w:rsidRPr="008F7D9C">
              <w:rPr>
                <w:bCs/>
                <w:sz w:val="20"/>
                <w:szCs w:val="20"/>
              </w:rPr>
              <w:t>analyse</w:t>
            </w:r>
            <w:r w:rsidRPr="008F7D9C">
              <w:rPr>
                <w:bCs/>
                <w:sz w:val="20"/>
                <w:szCs w:val="20"/>
              </w:rPr>
              <w:t xml:space="preserve"> backlog of cases, highlighting cases relating to women, LGBT people and Afro Colombian and Indigenous people. Reports will be presented to SIVJRNR and more accessible IEC</w:t>
            </w:r>
          </w:p>
          <w:p w14:paraId="5DFB06B7" w14:textId="087BBEB2" w:rsidR="003F0718" w:rsidRPr="008F7D9C" w:rsidRDefault="003F0718" w:rsidP="003F0718">
            <w:pPr>
              <w:rPr>
                <w:bCs/>
                <w:sz w:val="20"/>
                <w:szCs w:val="20"/>
              </w:rPr>
            </w:pPr>
            <w:r w:rsidRPr="008F7D9C">
              <w:rPr>
                <w:bCs/>
                <w:sz w:val="20"/>
                <w:szCs w:val="20"/>
              </w:rPr>
              <w:t>materials will be published in mainstream newspapers.</w:t>
            </w:r>
          </w:p>
        </w:tc>
        <w:tc>
          <w:tcPr>
            <w:tcW w:w="1165" w:type="dxa"/>
          </w:tcPr>
          <w:p w14:paraId="023D71C7" w14:textId="3835FFA2" w:rsidR="003F0718" w:rsidRPr="006A6332" w:rsidRDefault="006A6332" w:rsidP="003F0718">
            <w:pPr>
              <w:rPr>
                <w:bCs/>
                <w:sz w:val="20"/>
                <w:szCs w:val="20"/>
                <w:lang w:val="en-US" w:eastAsia="en-US"/>
              </w:rPr>
            </w:pPr>
            <w:r w:rsidRPr="006A6332">
              <w:rPr>
                <w:bCs/>
                <w:sz w:val="20"/>
                <w:szCs w:val="20"/>
                <w:lang w:val="en-US" w:eastAsia="en-US"/>
              </w:rPr>
              <w:lastRenderedPageBreak/>
              <w:t>Programme month 18</w:t>
            </w:r>
          </w:p>
        </w:tc>
        <w:tc>
          <w:tcPr>
            <w:tcW w:w="1748" w:type="dxa"/>
          </w:tcPr>
          <w:p w14:paraId="0A4283DD" w14:textId="60B754CF" w:rsidR="003F0718" w:rsidRPr="00627A1C" w:rsidRDefault="00D564FA" w:rsidP="003F0718">
            <w:r>
              <w:rPr>
                <w:b/>
                <w:sz w:val="20"/>
                <w:szCs w:val="20"/>
                <w:lang w:val="en-US" w:eastAsia="en-US"/>
              </w:rPr>
              <w:t>The monitoring of this indicator will begin when activities begin</w:t>
            </w:r>
            <w:r w:rsidRPr="00627A1C">
              <w:rPr>
                <w:b/>
                <w:lang w:val="en-US" w:eastAsia="en-US"/>
              </w:rPr>
              <w:t xml:space="preserve"> </w:t>
            </w:r>
          </w:p>
        </w:tc>
        <w:tc>
          <w:tcPr>
            <w:tcW w:w="3860" w:type="dxa"/>
          </w:tcPr>
          <w:p w14:paraId="34C95AFA" w14:textId="77777777" w:rsidR="003F0718" w:rsidRPr="00627A1C" w:rsidRDefault="003F0718" w:rsidP="003F071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3F0718" w:rsidRPr="00627A1C" w14:paraId="2BC924D2" w14:textId="77777777" w:rsidTr="004C0C16">
        <w:trPr>
          <w:trHeight w:val="455"/>
        </w:trPr>
        <w:tc>
          <w:tcPr>
            <w:tcW w:w="2192" w:type="dxa"/>
          </w:tcPr>
          <w:p w14:paraId="33A2C56C" w14:textId="77777777" w:rsidR="003F0718" w:rsidRPr="00F44839" w:rsidRDefault="003F0718" w:rsidP="003F0718">
            <w:pPr>
              <w:rPr>
                <w:b/>
                <w:lang w:val="en-US" w:eastAsia="en-US"/>
              </w:rPr>
            </w:pPr>
            <w:r w:rsidRPr="00F44839">
              <w:rPr>
                <w:b/>
                <w:lang w:val="en-US" w:eastAsia="en-US"/>
              </w:rPr>
              <w:t>Output 3.2</w:t>
            </w:r>
          </w:p>
          <w:p w14:paraId="067C8549" w14:textId="182B699C" w:rsidR="003F0718" w:rsidRPr="00F44839" w:rsidRDefault="003F0718" w:rsidP="003F0718">
            <w:pPr>
              <w:rPr>
                <w:bCs/>
                <w:lang w:val="en-US" w:eastAsia="en-US"/>
              </w:rPr>
            </w:pPr>
            <w:r w:rsidRPr="00F44839">
              <w:rPr>
                <w:bCs/>
                <w:sz w:val="20"/>
                <w:szCs w:val="20"/>
                <w:lang w:val="en-US" w:eastAsia="en-US"/>
              </w:rPr>
              <w:t xml:space="preserve">Women and LGBT people challenge discrimination and </w:t>
            </w:r>
            <w:r w:rsidRPr="00F44839">
              <w:rPr>
                <w:bCs/>
                <w:sz w:val="20"/>
                <w:szCs w:val="20"/>
                <w:lang w:val="en-US" w:eastAsia="en-US"/>
              </w:rPr>
              <w:lastRenderedPageBreak/>
              <w:t>demand compliance with the gender provisions.</w:t>
            </w:r>
          </w:p>
        </w:tc>
        <w:tc>
          <w:tcPr>
            <w:tcW w:w="1675" w:type="dxa"/>
            <w:shd w:val="clear" w:color="auto" w:fill="EEECE1"/>
          </w:tcPr>
          <w:p w14:paraId="3542C422" w14:textId="38B0764E" w:rsidR="003F0718" w:rsidRPr="004139FB" w:rsidRDefault="003F0718" w:rsidP="003F0718">
            <w:pPr>
              <w:jc w:val="both"/>
              <w:rPr>
                <w:sz w:val="20"/>
                <w:szCs w:val="20"/>
                <w:lang w:val="en-US" w:eastAsia="en-US"/>
              </w:rPr>
            </w:pPr>
            <w:r w:rsidRPr="004139FB">
              <w:rPr>
                <w:b/>
                <w:bCs/>
                <w:sz w:val="20"/>
                <w:szCs w:val="20"/>
                <w:lang w:val="en-US" w:eastAsia="en-US"/>
              </w:rPr>
              <w:lastRenderedPageBreak/>
              <w:t xml:space="preserve">Indicator 3.2.b: </w:t>
            </w:r>
            <w:r w:rsidRPr="004139FB">
              <w:rPr>
                <w:sz w:val="20"/>
                <w:szCs w:val="20"/>
                <w:lang w:val="en-US" w:eastAsia="en-US"/>
              </w:rPr>
              <w:t xml:space="preserve">Number and type of educational campaigns and counter actions </w:t>
            </w:r>
            <w:r w:rsidRPr="004139FB">
              <w:rPr>
                <w:sz w:val="20"/>
                <w:szCs w:val="20"/>
                <w:lang w:val="en-US" w:eastAsia="en-US"/>
              </w:rPr>
              <w:lastRenderedPageBreak/>
              <w:t>(against hate speech)</w:t>
            </w:r>
          </w:p>
        </w:tc>
        <w:tc>
          <w:tcPr>
            <w:tcW w:w="1238" w:type="dxa"/>
            <w:shd w:val="clear" w:color="auto" w:fill="EEECE1"/>
          </w:tcPr>
          <w:p w14:paraId="5D6B25BD" w14:textId="0E4F69F7" w:rsidR="003F0718" w:rsidRPr="008F7D9C" w:rsidRDefault="003F0718" w:rsidP="003F0718">
            <w:pPr>
              <w:rPr>
                <w:bCs/>
                <w:sz w:val="20"/>
                <w:szCs w:val="20"/>
              </w:rPr>
            </w:pPr>
            <w:r w:rsidRPr="008F7D9C">
              <w:rPr>
                <w:bCs/>
                <w:sz w:val="20"/>
                <w:szCs w:val="20"/>
                <w:lang w:val="en-US" w:eastAsia="en-US"/>
              </w:rPr>
              <w:lastRenderedPageBreak/>
              <w:fldChar w:fldCharType="begin">
                <w:ffData>
                  <w:name w:val=""/>
                  <w:enabled/>
                  <w:calcOnExit w:val="0"/>
                  <w:textInput>
                    <w:maxLength w:val="300"/>
                  </w:textInput>
                </w:ffData>
              </w:fldChar>
            </w:r>
            <w:r w:rsidRPr="008F7D9C">
              <w:rPr>
                <w:bCs/>
                <w:sz w:val="20"/>
                <w:szCs w:val="20"/>
                <w:lang w:val="en-US" w:eastAsia="en-US"/>
              </w:rPr>
              <w:instrText xml:space="preserve"> FORMTEXT </w:instrText>
            </w:r>
            <w:r w:rsidRPr="008F7D9C">
              <w:rPr>
                <w:bCs/>
                <w:sz w:val="20"/>
                <w:szCs w:val="20"/>
                <w:lang w:val="en-US" w:eastAsia="en-US"/>
              </w:rPr>
            </w:r>
            <w:r w:rsidRPr="008F7D9C">
              <w:rPr>
                <w:bCs/>
                <w:sz w:val="20"/>
                <w:szCs w:val="20"/>
                <w:lang w:val="en-US" w:eastAsia="en-US"/>
              </w:rPr>
              <w:fldChar w:fldCharType="separate"/>
            </w:r>
            <w:r w:rsidRPr="008F7D9C">
              <w:rPr>
                <w:bCs/>
                <w:noProof/>
                <w:sz w:val="20"/>
                <w:szCs w:val="20"/>
                <w:lang w:val="en-US" w:eastAsia="en-US"/>
              </w:rPr>
              <w:t> </w:t>
            </w:r>
            <w:r w:rsidRPr="008F7D9C">
              <w:rPr>
                <w:bCs/>
                <w:noProof/>
                <w:sz w:val="20"/>
                <w:szCs w:val="20"/>
                <w:lang w:val="en-US" w:eastAsia="en-US"/>
              </w:rPr>
              <w:t> </w:t>
            </w:r>
            <w:r w:rsidRPr="008F7D9C">
              <w:rPr>
                <w:bCs/>
                <w:noProof/>
                <w:sz w:val="20"/>
                <w:szCs w:val="20"/>
                <w:lang w:val="en-US" w:eastAsia="en-US"/>
              </w:rPr>
              <w:t> </w:t>
            </w:r>
            <w:r w:rsidRPr="008F7D9C">
              <w:rPr>
                <w:bCs/>
                <w:noProof/>
                <w:sz w:val="20"/>
                <w:szCs w:val="20"/>
                <w:lang w:val="en-US" w:eastAsia="en-US"/>
              </w:rPr>
              <w:t> </w:t>
            </w:r>
            <w:r w:rsidRPr="008F7D9C">
              <w:rPr>
                <w:bCs/>
                <w:noProof/>
                <w:sz w:val="20"/>
                <w:szCs w:val="20"/>
                <w:lang w:val="en-US" w:eastAsia="en-US"/>
              </w:rPr>
              <w:t> </w:t>
            </w:r>
            <w:r w:rsidRPr="008F7D9C">
              <w:rPr>
                <w:bCs/>
                <w:sz w:val="20"/>
                <w:szCs w:val="20"/>
                <w:lang w:val="en-US" w:eastAsia="en-US"/>
              </w:rPr>
              <w:fldChar w:fldCharType="end"/>
            </w:r>
            <w:r w:rsidRPr="008F7D9C">
              <w:rPr>
                <w:bCs/>
                <w:sz w:val="20"/>
                <w:szCs w:val="20"/>
                <w:lang w:val="en-US" w:eastAsia="en-US"/>
              </w:rPr>
              <w:t>0</w:t>
            </w:r>
          </w:p>
        </w:tc>
        <w:tc>
          <w:tcPr>
            <w:tcW w:w="1311" w:type="dxa"/>
            <w:shd w:val="clear" w:color="auto" w:fill="EEECE1"/>
          </w:tcPr>
          <w:p w14:paraId="7293B83F" w14:textId="5D0C95DE" w:rsidR="003F0718" w:rsidRPr="008F7D9C" w:rsidRDefault="003F0718" w:rsidP="003F0718">
            <w:pPr>
              <w:rPr>
                <w:bCs/>
                <w:sz w:val="20"/>
                <w:szCs w:val="20"/>
              </w:rPr>
            </w:pPr>
            <w:r w:rsidRPr="008F7D9C">
              <w:rPr>
                <w:bCs/>
                <w:sz w:val="20"/>
                <w:szCs w:val="20"/>
                <w:lang w:val="en-US" w:eastAsia="en-US"/>
              </w:rPr>
              <w:t xml:space="preserve">2 educational campaigns (using radio, social media, free press) </w:t>
            </w:r>
            <w:r w:rsidRPr="008F7D9C">
              <w:rPr>
                <w:bCs/>
                <w:sz w:val="20"/>
                <w:szCs w:val="20"/>
                <w:lang w:val="en-US" w:eastAsia="en-US"/>
              </w:rPr>
              <w:lastRenderedPageBreak/>
              <w:t xml:space="preserve">reaching an estimated 20,000 people Counter actions responding to 30% of identified incidents of interventions against gender provisions </w:t>
            </w:r>
          </w:p>
        </w:tc>
        <w:tc>
          <w:tcPr>
            <w:tcW w:w="1165" w:type="dxa"/>
          </w:tcPr>
          <w:p w14:paraId="28103B01" w14:textId="0AB50D61" w:rsidR="003F0718" w:rsidRPr="006A6332" w:rsidRDefault="006A6332" w:rsidP="003F0718">
            <w:pPr>
              <w:rPr>
                <w:bCs/>
                <w:sz w:val="20"/>
                <w:szCs w:val="20"/>
                <w:lang w:val="en-US" w:eastAsia="en-US"/>
              </w:rPr>
            </w:pPr>
            <w:r w:rsidRPr="006A6332">
              <w:rPr>
                <w:bCs/>
                <w:sz w:val="20"/>
                <w:szCs w:val="20"/>
                <w:lang w:val="en-US" w:eastAsia="en-US"/>
              </w:rPr>
              <w:lastRenderedPageBreak/>
              <w:t xml:space="preserve">Completion of second educational campaign and </w:t>
            </w:r>
            <w:r w:rsidRPr="006A6332">
              <w:rPr>
                <w:bCs/>
                <w:sz w:val="20"/>
                <w:szCs w:val="20"/>
                <w:lang w:val="en-US" w:eastAsia="en-US"/>
              </w:rPr>
              <w:lastRenderedPageBreak/>
              <w:t>programme month 18.</w:t>
            </w:r>
          </w:p>
        </w:tc>
        <w:tc>
          <w:tcPr>
            <w:tcW w:w="1748" w:type="dxa"/>
          </w:tcPr>
          <w:p w14:paraId="11B4616B" w14:textId="743D6655" w:rsidR="003F0718" w:rsidRPr="00627A1C" w:rsidRDefault="00D564FA" w:rsidP="003F0718">
            <w:r>
              <w:rPr>
                <w:b/>
                <w:sz w:val="20"/>
                <w:szCs w:val="20"/>
                <w:lang w:val="en-US" w:eastAsia="en-US"/>
              </w:rPr>
              <w:lastRenderedPageBreak/>
              <w:t>The monitoring of this indicator will begin when activities begin</w:t>
            </w:r>
            <w:r w:rsidRPr="00627A1C">
              <w:rPr>
                <w:b/>
                <w:lang w:val="en-US" w:eastAsia="en-US"/>
              </w:rPr>
              <w:t xml:space="preserve"> </w:t>
            </w:r>
          </w:p>
        </w:tc>
        <w:tc>
          <w:tcPr>
            <w:tcW w:w="3860" w:type="dxa"/>
          </w:tcPr>
          <w:p w14:paraId="500A075C" w14:textId="77777777" w:rsidR="003F0718" w:rsidRPr="00627A1C" w:rsidRDefault="003F0718" w:rsidP="003F071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bl>
    <w:p w14:paraId="0916B1C4" w14:textId="77777777" w:rsidR="00B652A1" w:rsidRPr="00627A1C" w:rsidRDefault="00B652A1" w:rsidP="00FA49A7">
      <w:pPr>
        <w:tabs>
          <w:tab w:val="left" w:pos="0"/>
        </w:tabs>
      </w:pPr>
    </w:p>
    <w:sectPr w:rsidR="00B652A1" w:rsidRPr="00627A1C"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DC5F2" w14:textId="77777777" w:rsidR="004E21A2" w:rsidRDefault="004E21A2" w:rsidP="00E76CA1">
      <w:r>
        <w:separator/>
      </w:r>
    </w:p>
  </w:endnote>
  <w:endnote w:type="continuationSeparator" w:id="0">
    <w:p w14:paraId="322E1D3A" w14:textId="77777777" w:rsidR="004E21A2" w:rsidRDefault="004E21A2"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CE3BC" w14:textId="77777777" w:rsidR="00292635" w:rsidRDefault="00292635">
    <w:pPr>
      <w:pStyle w:val="Footer"/>
      <w:jc w:val="center"/>
    </w:pPr>
    <w:r>
      <w:fldChar w:fldCharType="begin"/>
    </w:r>
    <w:r>
      <w:instrText xml:space="preserve"> PAGE   \* MERGEFORMAT </w:instrText>
    </w:r>
    <w:r>
      <w:fldChar w:fldCharType="separate"/>
    </w:r>
    <w:r>
      <w:rPr>
        <w:noProof/>
      </w:rPr>
      <w:t>1</w:t>
    </w:r>
    <w:r>
      <w:fldChar w:fldCharType="end"/>
    </w:r>
  </w:p>
  <w:p w14:paraId="4AB9848E" w14:textId="77777777" w:rsidR="00292635" w:rsidRDefault="00292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07BD2" w14:textId="77777777" w:rsidR="004E21A2" w:rsidRDefault="004E21A2" w:rsidP="00E76CA1">
      <w:r>
        <w:separator/>
      </w:r>
    </w:p>
  </w:footnote>
  <w:footnote w:type="continuationSeparator" w:id="0">
    <w:p w14:paraId="50CFE161" w14:textId="77777777" w:rsidR="004E21A2" w:rsidRDefault="004E21A2" w:rsidP="00E76CA1">
      <w:r>
        <w:continuationSeparator/>
      </w:r>
    </w:p>
  </w:footnote>
  <w:footnote w:id="1">
    <w:p w14:paraId="31EC7690" w14:textId="77777777" w:rsidR="00292635" w:rsidRDefault="00292635" w:rsidP="00931BD8">
      <w:pPr>
        <w:pStyle w:val="FootnoteText"/>
      </w:pPr>
      <w:r>
        <w:rPr>
          <w:rStyle w:val="FootnoteReference"/>
        </w:rPr>
        <w:footnoteRef/>
      </w:r>
      <w:r>
        <w:rPr>
          <w:rStyle w:val="FootnoteReference"/>
        </w:rPr>
        <w:footnoteRef/>
      </w:r>
      <w:r>
        <w:t xml:space="preserve"> Partner organisations refers to core partners in the project, whereas beneficiary organisations refers to those that will benefit from the project.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A0625"/>
    <w:multiLevelType w:val="hybridMultilevel"/>
    <w:tmpl w:val="08BEBBBC"/>
    <w:lvl w:ilvl="0" w:tplc="46B85B6E">
      <w:start w:val="1"/>
      <w:numFmt w:val="decimal"/>
      <w:lvlText w:val="%1."/>
      <w:lvlJc w:val="left"/>
      <w:pPr>
        <w:ind w:left="-450" w:hanging="360"/>
      </w:pPr>
      <w:rPr>
        <w:rFonts w:hint="default"/>
        <w:u w:val="single"/>
      </w:rPr>
    </w:lvl>
    <w:lvl w:ilvl="1" w:tplc="08090019" w:tentative="1">
      <w:start w:val="1"/>
      <w:numFmt w:val="lowerLetter"/>
      <w:lvlText w:val="%2."/>
      <w:lvlJc w:val="left"/>
      <w:pPr>
        <w:ind w:left="270" w:hanging="360"/>
      </w:pPr>
    </w:lvl>
    <w:lvl w:ilvl="2" w:tplc="0809001B" w:tentative="1">
      <w:start w:val="1"/>
      <w:numFmt w:val="lowerRoman"/>
      <w:lvlText w:val="%3."/>
      <w:lvlJc w:val="right"/>
      <w:pPr>
        <w:ind w:left="990" w:hanging="180"/>
      </w:pPr>
    </w:lvl>
    <w:lvl w:ilvl="3" w:tplc="0809000F" w:tentative="1">
      <w:start w:val="1"/>
      <w:numFmt w:val="decimal"/>
      <w:lvlText w:val="%4."/>
      <w:lvlJc w:val="left"/>
      <w:pPr>
        <w:ind w:left="1710" w:hanging="360"/>
      </w:pPr>
    </w:lvl>
    <w:lvl w:ilvl="4" w:tplc="08090019" w:tentative="1">
      <w:start w:val="1"/>
      <w:numFmt w:val="lowerLetter"/>
      <w:lvlText w:val="%5."/>
      <w:lvlJc w:val="left"/>
      <w:pPr>
        <w:ind w:left="2430" w:hanging="360"/>
      </w:pPr>
    </w:lvl>
    <w:lvl w:ilvl="5" w:tplc="0809001B" w:tentative="1">
      <w:start w:val="1"/>
      <w:numFmt w:val="lowerRoman"/>
      <w:lvlText w:val="%6."/>
      <w:lvlJc w:val="right"/>
      <w:pPr>
        <w:ind w:left="3150" w:hanging="180"/>
      </w:pPr>
    </w:lvl>
    <w:lvl w:ilvl="6" w:tplc="0809000F" w:tentative="1">
      <w:start w:val="1"/>
      <w:numFmt w:val="decimal"/>
      <w:lvlText w:val="%7."/>
      <w:lvlJc w:val="left"/>
      <w:pPr>
        <w:ind w:left="3870" w:hanging="360"/>
      </w:pPr>
    </w:lvl>
    <w:lvl w:ilvl="7" w:tplc="08090019" w:tentative="1">
      <w:start w:val="1"/>
      <w:numFmt w:val="lowerLetter"/>
      <w:lvlText w:val="%8."/>
      <w:lvlJc w:val="left"/>
      <w:pPr>
        <w:ind w:left="4590" w:hanging="360"/>
      </w:pPr>
    </w:lvl>
    <w:lvl w:ilvl="8" w:tplc="0809001B" w:tentative="1">
      <w:start w:val="1"/>
      <w:numFmt w:val="lowerRoman"/>
      <w:lvlText w:val="%9."/>
      <w:lvlJc w:val="right"/>
      <w:pPr>
        <w:ind w:left="5310" w:hanging="180"/>
      </w:pPr>
    </w:lvl>
  </w:abstractNum>
  <w:abstractNum w:abstractNumId="1" w15:restartNumberingAfterBreak="0">
    <w:nsid w:val="100B1ABB"/>
    <w:multiLevelType w:val="hybridMultilevel"/>
    <w:tmpl w:val="C71CFB72"/>
    <w:lvl w:ilvl="0" w:tplc="C9D0B72C">
      <w:start w:val="1"/>
      <w:numFmt w:val="decimal"/>
      <w:lvlText w:val="%1."/>
      <w:lvlJc w:val="left"/>
      <w:pPr>
        <w:ind w:left="-450" w:hanging="360"/>
      </w:pPr>
      <w:rPr>
        <w:rFonts w:hint="default"/>
      </w:rPr>
    </w:lvl>
    <w:lvl w:ilvl="1" w:tplc="08090019" w:tentative="1">
      <w:start w:val="1"/>
      <w:numFmt w:val="lowerLetter"/>
      <w:lvlText w:val="%2."/>
      <w:lvlJc w:val="left"/>
      <w:pPr>
        <w:ind w:left="270" w:hanging="360"/>
      </w:pPr>
    </w:lvl>
    <w:lvl w:ilvl="2" w:tplc="0809001B" w:tentative="1">
      <w:start w:val="1"/>
      <w:numFmt w:val="lowerRoman"/>
      <w:lvlText w:val="%3."/>
      <w:lvlJc w:val="right"/>
      <w:pPr>
        <w:ind w:left="990" w:hanging="180"/>
      </w:pPr>
    </w:lvl>
    <w:lvl w:ilvl="3" w:tplc="0809000F" w:tentative="1">
      <w:start w:val="1"/>
      <w:numFmt w:val="decimal"/>
      <w:lvlText w:val="%4."/>
      <w:lvlJc w:val="left"/>
      <w:pPr>
        <w:ind w:left="1710" w:hanging="360"/>
      </w:pPr>
    </w:lvl>
    <w:lvl w:ilvl="4" w:tplc="08090019" w:tentative="1">
      <w:start w:val="1"/>
      <w:numFmt w:val="lowerLetter"/>
      <w:lvlText w:val="%5."/>
      <w:lvlJc w:val="left"/>
      <w:pPr>
        <w:ind w:left="2430" w:hanging="360"/>
      </w:pPr>
    </w:lvl>
    <w:lvl w:ilvl="5" w:tplc="0809001B" w:tentative="1">
      <w:start w:val="1"/>
      <w:numFmt w:val="lowerRoman"/>
      <w:lvlText w:val="%6."/>
      <w:lvlJc w:val="right"/>
      <w:pPr>
        <w:ind w:left="3150" w:hanging="180"/>
      </w:pPr>
    </w:lvl>
    <w:lvl w:ilvl="6" w:tplc="0809000F" w:tentative="1">
      <w:start w:val="1"/>
      <w:numFmt w:val="decimal"/>
      <w:lvlText w:val="%7."/>
      <w:lvlJc w:val="left"/>
      <w:pPr>
        <w:ind w:left="3870" w:hanging="360"/>
      </w:pPr>
    </w:lvl>
    <w:lvl w:ilvl="7" w:tplc="08090019" w:tentative="1">
      <w:start w:val="1"/>
      <w:numFmt w:val="lowerLetter"/>
      <w:lvlText w:val="%8."/>
      <w:lvlJc w:val="left"/>
      <w:pPr>
        <w:ind w:left="4590" w:hanging="360"/>
      </w:pPr>
    </w:lvl>
    <w:lvl w:ilvl="8" w:tplc="0809001B" w:tentative="1">
      <w:start w:val="1"/>
      <w:numFmt w:val="lowerRoman"/>
      <w:lvlText w:val="%9."/>
      <w:lvlJc w:val="right"/>
      <w:pPr>
        <w:ind w:left="5310" w:hanging="180"/>
      </w:pPr>
    </w:lvl>
  </w:abstractNum>
  <w:abstractNum w:abstractNumId="2" w15:restartNumberingAfterBreak="0">
    <w:nsid w:val="17431613"/>
    <w:multiLevelType w:val="hybridMultilevel"/>
    <w:tmpl w:val="5AB067E2"/>
    <w:lvl w:ilvl="0" w:tplc="C9D0B72C">
      <w:start w:val="1"/>
      <w:numFmt w:val="decimal"/>
      <w:lvlText w:val="%1."/>
      <w:lvlJc w:val="left"/>
      <w:pPr>
        <w:ind w:left="-1260" w:hanging="360"/>
      </w:pPr>
      <w:rPr>
        <w:rFonts w:hint="default"/>
      </w:rPr>
    </w:lvl>
    <w:lvl w:ilvl="1" w:tplc="08090019" w:tentative="1">
      <w:start w:val="1"/>
      <w:numFmt w:val="lowerLetter"/>
      <w:lvlText w:val="%2."/>
      <w:lvlJc w:val="left"/>
      <w:pPr>
        <w:ind w:left="630" w:hanging="360"/>
      </w:pPr>
    </w:lvl>
    <w:lvl w:ilvl="2" w:tplc="0809001B" w:tentative="1">
      <w:start w:val="1"/>
      <w:numFmt w:val="lowerRoman"/>
      <w:lvlText w:val="%3."/>
      <w:lvlJc w:val="right"/>
      <w:pPr>
        <w:ind w:left="1350" w:hanging="180"/>
      </w:pPr>
    </w:lvl>
    <w:lvl w:ilvl="3" w:tplc="0809000F" w:tentative="1">
      <w:start w:val="1"/>
      <w:numFmt w:val="decimal"/>
      <w:lvlText w:val="%4."/>
      <w:lvlJc w:val="left"/>
      <w:pPr>
        <w:ind w:left="2070" w:hanging="360"/>
      </w:pPr>
    </w:lvl>
    <w:lvl w:ilvl="4" w:tplc="08090019" w:tentative="1">
      <w:start w:val="1"/>
      <w:numFmt w:val="lowerLetter"/>
      <w:lvlText w:val="%5."/>
      <w:lvlJc w:val="left"/>
      <w:pPr>
        <w:ind w:left="2790" w:hanging="360"/>
      </w:pPr>
    </w:lvl>
    <w:lvl w:ilvl="5" w:tplc="0809001B" w:tentative="1">
      <w:start w:val="1"/>
      <w:numFmt w:val="lowerRoman"/>
      <w:lvlText w:val="%6."/>
      <w:lvlJc w:val="right"/>
      <w:pPr>
        <w:ind w:left="3510" w:hanging="180"/>
      </w:pPr>
    </w:lvl>
    <w:lvl w:ilvl="6" w:tplc="0809000F" w:tentative="1">
      <w:start w:val="1"/>
      <w:numFmt w:val="decimal"/>
      <w:lvlText w:val="%7."/>
      <w:lvlJc w:val="left"/>
      <w:pPr>
        <w:ind w:left="4230" w:hanging="360"/>
      </w:pPr>
    </w:lvl>
    <w:lvl w:ilvl="7" w:tplc="08090019" w:tentative="1">
      <w:start w:val="1"/>
      <w:numFmt w:val="lowerLetter"/>
      <w:lvlText w:val="%8."/>
      <w:lvlJc w:val="left"/>
      <w:pPr>
        <w:ind w:left="4950" w:hanging="360"/>
      </w:pPr>
    </w:lvl>
    <w:lvl w:ilvl="8" w:tplc="0809001B" w:tentative="1">
      <w:start w:val="1"/>
      <w:numFmt w:val="lowerRoman"/>
      <w:lvlText w:val="%9."/>
      <w:lvlJc w:val="right"/>
      <w:pPr>
        <w:ind w:left="5670" w:hanging="180"/>
      </w:pPr>
    </w:lvl>
  </w:abstractNum>
  <w:abstractNum w:abstractNumId="3" w15:restartNumberingAfterBreak="0">
    <w:nsid w:val="19700BF3"/>
    <w:multiLevelType w:val="hybridMultilevel"/>
    <w:tmpl w:val="3476E488"/>
    <w:lvl w:ilvl="0" w:tplc="7CF89E52">
      <w:start w:val="1"/>
      <w:numFmt w:val="decimal"/>
      <w:lvlText w:val="%1."/>
      <w:lvlJc w:val="left"/>
      <w:pPr>
        <w:ind w:left="-450" w:hanging="360"/>
      </w:pPr>
      <w:rPr>
        <w:rFonts w:hint="default"/>
      </w:rPr>
    </w:lvl>
    <w:lvl w:ilvl="1" w:tplc="08090019" w:tentative="1">
      <w:start w:val="1"/>
      <w:numFmt w:val="lowerLetter"/>
      <w:lvlText w:val="%2."/>
      <w:lvlJc w:val="left"/>
      <w:pPr>
        <w:ind w:left="270" w:hanging="360"/>
      </w:pPr>
    </w:lvl>
    <w:lvl w:ilvl="2" w:tplc="0809001B" w:tentative="1">
      <w:start w:val="1"/>
      <w:numFmt w:val="lowerRoman"/>
      <w:lvlText w:val="%3."/>
      <w:lvlJc w:val="right"/>
      <w:pPr>
        <w:ind w:left="990" w:hanging="180"/>
      </w:pPr>
    </w:lvl>
    <w:lvl w:ilvl="3" w:tplc="0809000F" w:tentative="1">
      <w:start w:val="1"/>
      <w:numFmt w:val="decimal"/>
      <w:lvlText w:val="%4."/>
      <w:lvlJc w:val="left"/>
      <w:pPr>
        <w:ind w:left="1710" w:hanging="360"/>
      </w:pPr>
    </w:lvl>
    <w:lvl w:ilvl="4" w:tplc="08090019" w:tentative="1">
      <w:start w:val="1"/>
      <w:numFmt w:val="lowerLetter"/>
      <w:lvlText w:val="%5."/>
      <w:lvlJc w:val="left"/>
      <w:pPr>
        <w:ind w:left="2430" w:hanging="360"/>
      </w:pPr>
    </w:lvl>
    <w:lvl w:ilvl="5" w:tplc="0809001B" w:tentative="1">
      <w:start w:val="1"/>
      <w:numFmt w:val="lowerRoman"/>
      <w:lvlText w:val="%6."/>
      <w:lvlJc w:val="right"/>
      <w:pPr>
        <w:ind w:left="3150" w:hanging="180"/>
      </w:pPr>
    </w:lvl>
    <w:lvl w:ilvl="6" w:tplc="0809000F" w:tentative="1">
      <w:start w:val="1"/>
      <w:numFmt w:val="decimal"/>
      <w:lvlText w:val="%7."/>
      <w:lvlJc w:val="left"/>
      <w:pPr>
        <w:ind w:left="3870" w:hanging="360"/>
      </w:pPr>
    </w:lvl>
    <w:lvl w:ilvl="7" w:tplc="08090019" w:tentative="1">
      <w:start w:val="1"/>
      <w:numFmt w:val="lowerLetter"/>
      <w:lvlText w:val="%8."/>
      <w:lvlJc w:val="left"/>
      <w:pPr>
        <w:ind w:left="4590" w:hanging="360"/>
      </w:pPr>
    </w:lvl>
    <w:lvl w:ilvl="8" w:tplc="0809001B" w:tentative="1">
      <w:start w:val="1"/>
      <w:numFmt w:val="lowerRoman"/>
      <w:lvlText w:val="%9."/>
      <w:lvlJc w:val="right"/>
      <w:pPr>
        <w:ind w:left="5310" w:hanging="180"/>
      </w:pPr>
    </w:lvl>
  </w:abstractNum>
  <w:abstractNum w:abstractNumId="4" w15:restartNumberingAfterBreak="0">
    <w:nsid w:val="1D0A41E1"/>
    <w:multiLevelType w:val="hybridMultilevel"/>
    <w:tmpl w:val="84BA6AF4"/>
    <w:lvl w:ilvl="0" w:tplc="FF76E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0"/>
  </w:num>
  <w:num w:numId="6">
    <w:abstractNumId w:val="1"/>
  </w:num>
  <w:num w:numId="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22C4"/>
    <w:rsid w:val="00002815"/>
    <w:rsid w:val="00005737"/>
    <w:rsid w:val="0000668D"/>
    <w:rsid w:val="00006DBE"/>
    <w:rsid w:val="00006E95"/>
    <w:rsid w:val="00006EC0"/>
    <w:rsid w:val="00007AE3"/>
    <w:rsid w:val="00010EB0"/>
    <w:rsid w:val="0001109A"/>
    <w:rsid w:val="00013D36"/>
    <w:rsid w:val="00013D69"/>
    <w:rsid w:val="00014B13"/>
    <w:rsid w:val="0001566B"/>
    <w:rsid w:val="00017ED4"/>
    <w:rsid w:val="00025EFA"/>
    <w:rsid w:val="00031640"/>
    <w:rsid w:val="00031B84"/>
    <w:rsid w:val="00035377"/>
    <w:rsid w:val="00045012"/>
    <w:rsid w:val="00045C24"/>
    <w:rsid w:val="00046C99"/>
    <w:rsid w:val="00050759"/>
    <w:rsid w:val="00051F71"/>
    <w:rsid w:val="0005216F"/>
    <w:rsid w:val="00052745"/>
    <w:rsid w:val="00052DE5"/>
    <w:rsid w:val="000554F8"/>
    <w:rsid w:val="00056546"/>
    <w:rsid w:val="00063017"/>
    <w:rsid w:val="00065CEC"/>
    <w:rsid w:val="0007062C"/>
    <w:rsid w:val="000731D0"/>
    <w:rsid w:val="00075D98"/>
    <w:rsid w:val="00075E19"/>
    <w:rsid w:val="0008134A"/>
    <w:rsid w:val="0008233D"/>
    <w:rsid w:val="00082738"/>
    <w:rsid w:val="00084F64"/>
    <w:rsid w:val="000859C1"/>
    <w:rsid w:val="00091CFD"/>
    <w:rsid w:val="00092442"/>
    <w:rsid w:val="000A0294"/>
    <w:rsid w:val="000A45F4"/>
    <w:rsid w:val="000A4660"/>
    <w:rsid w:val="000A51DA"/>
    <w:rsid w:val="000A6719"/>
    <w:rsid w:val="000B01B5"/>
    <w:rsid w:val="000B4E5C"/>
    <w:rsid w:val="000B4ECF"/>
    <w:rsid w:val="000B6F73"/>
    <w:rsid w:val="000B7954"/>
    <w:rsid w:val="000C0494"/>
    <w:rsid w:val="000C2DD5"/>
    <w:rsid w:val="000C7EA0"/>
    <w:rsid w:val="000D1F35"/>
    <w:rsid w:val="000D4806"/>
    <w:rsid w:val="000D4F4B"/>
    <w:rsid w:val="000D5DBA"/>
    <w:rsid w:val="000E05AE"/>
    <w:rsid w:val="000E6A96"/>
    <w:rsid w:val="000F05A2"/>
    <w:rsid w:val="000F13B1"/>
    <w:rsid w:val="000F2168"/>
    <w:rsid w:val="00102C0E"/>
    <w:rsid w:val="00104DE1"/>
    <w:rsid w:val="00112741"/>
    <w:rsid w:val="00113D2B"/>
    <w:rsid w:val="00113EC4"/>
    <w:rsid w:val="00114F06"/>
    <w:rsid w:val="00116449"/>
    <w:rsid w:val="0011666C"/>
    <w:rsid w:val="00121B2D"/>
    <w:rsid w:val="00123CD9"/>
    <w:rsid w:val="001256D7"/>
    <w:rsid w:val="001307FA"/>
    <w:rsid w:val="00131824"/>
    <w:rsid w:val="00132CED"/>
    <w:rsid w:val="00134E45"/>
    <w:rsid w:val="00136B32"/>
    <w:rsid w:val="001444EE"/>
    <w:rsid w:val="00145766"/>
    <w:rsid w:val="001458E9"/>
    <w:rsid w:val="00153CD9"/>
    <w:rsid w:val="0015673B"/>
    <w:rsid w:val="00156AFA"/>
    <w:rsid w:val="00156C4C"/>
    <w:rsid w:val="00157BF2"/>
    <w:rsid w:val="001607B2"/>
    <w:rsid w:val="0016088D"/>
    <w:rsid w:val="00161D02"/>
    <w:rsid w:val="001635D5"/>
    <w:rsid w:val="0016587F"/>
    <w:rsid w:val="0017206A"/>
    <w:rsid w:val="0017543C"/>
    <w:rsid w:val="0018095F"/>
    <w:rsid w:val="0018313E"/>
    <w:rsid w:val="0018446E"/>
    <w:rsid w:val="00185425"/>
    <w:rsid w:val="001860FE"/>
    <w:rsid w:val="00186529"/>
    <w:rsid w:val="00191D57"/>
    <w:rsid w:val="00192F1D"/>
    <w:rsid w:val="00194D4C"/>
    <w:rsid w:val="00196AA8"/>
    <w:rsid w:val="001A033B"/>
    <w:rsid w:val="001A1E86"/>
    <w:rsid w:val="001A3157"/>
    <w:rsid w:val="001A374F"/>
    <w:rsid w:val="001A4786"/>
    <w:rsid w:val="001A78E7"/>
    <w:rsid w:val="001B1EAF"/>
    <w:rsid w:val="001B458D"/>
    <w:rsid w:val="001B5D16"/>
    <w:rsid w:val="001B6DFD"/>
    <w:rsid w:val="001C01BE"/>
    <w:rsid w:val="001C2DC9"/>
    <w:rsid w:val="001C4484"/>
    <w:rsid w:val="001C46E9"/>
    <w:rsid w:val="001C5691"/>
    <w:rsid w:val="001C56B8"/>
    <w:rsid w:val="001C5B82"/>
    <w:rsid w:val="001C6866"/>
    <w:rsid w:val="001D1C14"/>
    <w:rsid w:val="001D575F"/>
    <w:rsid w:val="001D6683"/>
    <w:rsid w:val="001D67F9"/>
    <w:rsid w:val="001E2975"/>
    <w:rsid w:val="001E3428"/>
    <w:rsid w:val="001E660A"/>
    <w:rsid w:val="001F22FB"/>
    <w:rsid w:val="001F308A"/>
    <w:rsid w:val="001F5EF1"/>
    <w:rsid w:val="00200985"/>
    <w:rsid w:val="0020130A"/>
    <w:rsid w:val="00205EB7"/>
    <w:rsid w:val="00206D45"/>
    <w:rsid w:val="0020791D"/>
    <w:rsid w:val="002129DA"/>
    <w:rsid w:val="002146A1"/>
    <w:rsid w:val="00214A01"/>
    <w:rsid w:val="00214FFE"/>
    <w:rsid w:val="0021550A"/>
    <w:rsid w:val="00215F41"/>
    <w:rsid w:val="00217A2E"/>
    <w:rsid w:val="00217EB6"/>
    <w:rsid w:val="002247C2"/>
    <w:rsid w:val="002322E6"/>
    <w:rsid w:val="00233827"/>
    <w:rsid w:val="00234A5E"/>
    <w:rsid w:val="00236072"/>
    <w:rsid w:val="0023672E"/>
    <w:rsid w:val="00236AB3"/>
    <w:rsid w:val="002436F0"/>
    <w:rsid w:val="00245E73"/>
    <w:rsid w:val="002460EE"/>
    <w:rsid w:val="00246135"/>
    <w:rsid w:val="00246899"/>
    <w:rsid w:val="00247F4E"/>
    <w:rsid w:val="00251E92"/>
    <w:rsid w:val="0025220B"/>
    <w:rsid w:val="00252B39"/>
    <w:rsid w:val="00254AC2"/>
    <w:rsid w:val="0025525B"/>
    <w:rsid w:val="002601D1"/>
    <w:rsid w:val="002616EB"/>
    <w:rsid w:val="002631F8"/>
    <w:rsid w:val="00266747"/>
    <w:rsid w:val="002675FB"/>
    <w:rsid w:val="0027242A"/>
    <w:rsid w:val="00272A58"/>
    <w:rsid w:val="00273AD0"/>
    <w:rsid w:val="00275F71"/>
    <w:rsid w:val="00280031"/>
    <w:rsid w:val="002822AF"/>
    <w:rsid w:val="00282BD9"/>
    <w:rsid w:val="00285472"/>
    <w:rsid w:val="00286F66"/>
    <w:rsid w:val="00287878"/>
    <w:rsid w:val="00292635"/>
    <w:rsid w:val="0029309A"/>
    <w:rsid w:val="002940E8"/>
    <w:rsid w:val="00296C15"/>
    <w:rsid w:val="002A076B"/>
    <w:rsid w:val="002A1292"/>
    <w:rsid w:val="002A1877"/>
    <w:rsid w:val="002A2C1E"/>
    <w:rsid w:val="002A4ABF"/>
    <w:rsid w:val="002A78C8"/>
    <w:rsid w:val="002B3207"/>
    <w:rsid w:val="002B346A"/>
    <w:rsid w:val="002B351E"/>
    <w:rsid w:val="002B4426"/>
    <w:rsid w:val="002B5F4F"/>
    <w:rsid w:val="002B740B"/>
    <w:rsid w:val="002C187A"/>
    <w:rsid w:val="002C20A8"/>
    <w:rsid w:val="002C4C04"/>
    <w:rsid w:val="002C5DD0"/>
    <w:rsid w:val="002C7051"/>
    <w:rsid w:val="002D2FBB"/>
    <w:rsid w:val="002D4247"/>
    <w:rsid w:val="002D56B0"/>
    <w:rsid w:val="002D68D7"/>
    <w:rsid w:val="002E10E6"/>
    <w:rsid w:val="002E1AE2"/>
    <w:rsid w:val="002E1CED"/>
    <w:rsid w:val="002E3282"/>
    <w:rsid w:val="002E32C4"/>
    <w:rsid w:val="002E5250"/>
    <w:rsid w:val="002E61AA"/>
    <w:rsid w:val="002E62ED"/>
    <w:rsid w:val="002E6F58"/>
    <w:rsid w:val="002E745D"/>
    <w:rsid w:val="002F10F6"/>
    <w:rsid w:val="002F15D9"/>
    <w:rsid w:val="002F26EC"/>
    <w:rsid w:val="002F42EA"/>
    <w:rsid w:val="003040D8"/>
    <w:rsid w:val="0030455E"/>
    <w:rsid w:val="00305626"/>
    <w:rsid w:val="00316D58"/>
    <w:rsid w:val="003212BB"/>
    <w:rsid w:val="00321C92"/>
    <w:rsid w:val="003235DF"/>
    <w:rsid w:val="00323ABC"/>
    <w:rsid w:val="00323B4C"/>
    <w:rsid w:val="00324A7C"/>
    <w:rsid w:val="00324FE5"/>
    <w:rsid w:val="003256A3"/>
    <w:rsid w:val="00325970"/>
    <w:rsid w:val="003263DA"/>
    <w:rsid w:val="003278B5"/>
    <w:rsid w:val="00327C9C"/>
    <w:rsid w:val="00333EC9"/>
    <w:rsid w:val="00334C90"/>
    <w:rsid w:val="0033515C"/>
    <w:rsid w:val="00336BF8"/>
    <w:rsid w:val="00342356"/>
    <w:rsid w:val="00343425"/>
    <w:rsid w:val="0034386B"/>
    <w:rsid w:val="00343ADD"/>
    <w:rsid w:val="00346D73"/>
    <w:rsid w:val="003473C6"/>
    <w:rsid w:val="0035516C"/>
    <w:rsid w:val="00355A54"/>
    <w:rsid w:val="00355F9D"/>
    <w:rsid w:val="0035676B"/>
    <w:rsid w:val="003578BA"/>
    <w:rsid w:val="0036386A"/>
    <w:rsid w:val="0036498F"/>
    <w:rsid w:val="00366549"/>
    <w:rsid w:val="0036669A"/>
    <w:rsid w:val="00372156"/>
    <w:rsid w:val="003722AE"/>
    <w:rsid w:val="00372CC2"/>
    <w:rsid w:val="0037561F"/>
    <w:rsid w:val="00380849"/>
    <w:rsid w:val="003818DB"/>
    <w:rsid w:val="003834CD"/>
    <w:rsid w:val="00383908"/>
    <w:rsid w:val="00391614"/>
    <w:rsid w:val="003943FD"/>
    <w:rsid w:val="003966E6"/>
    <w:rsid w:val="003968D7"/>
    <w:rsid w:val="003A552F"/>
    <w:rsid w:val="003A59A3"/>
    <w:rsid w:val="003A613D"/>
    <w:rsid w:val="003A6341"/>
    <w:rsid w:val="003B386C"/>
    <w:rsid w:val="003B3A5F"/>
    <w:rsid w:val="003B5338"/>
    <w:rsid w:val="003C46F3"/>
    <w:rsid w:val="003C5283"/>
    <w:rsid w:val="003C5CC6"/>
    <w:rsid w:val="003C6EF5"/>
    <w:rsid w:val="003D12C7"/>
    <w:rsid w:val="003D228B"/>
    <w:rsid w:val="003D31DB"/>
    <w:rsid w:val="003D3B2C"/>
    <w:rsid w:val="003D4CD7"/>
    <w:rsid w:val="003D4D7C"/>
    <w:rsid w:val="003E28EB"/>
    <w:rsid w:val="003E699E"/>
    <w:rsid w:val="003F0718"/>
    <w:rsid w:val="003F08B1"/>
    <w:rsid w:val="003F21BE"/>
    <w:rsid w:val="003F2E8B"/>
    <w:rsid w:val="003F36FB"/>
    <w:rsid w:val="003F660A"/>
    <w:rsid w:val="003F7DE2"/>
    <w:rsid w:val="003F7F72"/>
    <w:rsid w:val="004017BD"/>
    <w:rsid w:val="00401AFD"/>
    <w:rsid w:val="00402083"/>
    <w:rsid w:val="004023AC"/>
    <w:rsid w:val="00402514"/>
    <w:rsid w:val="0040513F"/>
    <w:rsid w:val="004053E7"/>
    <w:rsid w:val="00405DE7"/>
    <w:rsid w:val="004067C8"/>
    <w:rsid w:val="00411A5F"/>
    <w:rsid w:val="004139FB"/>
    <w:rsid w:val="00413EAF"/>
    <w:rsid w:val="00414097"/>
    <w:rsid w:val="00414444"/>
    <w:rsid w:val="00415E04"/>
    <w:rsid w:val="004213AF"/>
    <w:rsid w:val="00421FEA"/>
    <w:rsid w:val="00422148"/>
    <w:rsid w:val="00425AF8"/>
    <w:rsid w:val="004358A8"/>
    <w:rsid w:val="00437FF5"/>
    <w:rsid w:val="00452CC8"/>
    <w:rsid w:val="0046101E"/>
    <w:rsid w:val="00461944"/>
    <w:rsid w:val="00462991"/>
    <w:rsid w:val="00464188"/>
    <w:rsid w:val="0046628F"/>
    <w:rsid w:val="00470EC3"/>
    <w:rsid w:val="00474396"/>
    <w:rsid w:val="00477CF8"/>
    <w:rsid w:val="00480A02"/>
    <w:rsid w:val="0048168F"/>
    <w:rsid w:val="00484092"/>
    <w:rsid w:val="00484169"/>
    <w:rsid w:val="00491F72"/>
    <w:rsid w:val="00495AC5"/>
    <w:rsid w:val="004965A3"/>
    <w:rsid w:val="004974BD"/>
    <w:rsid w:val="004A1EFF"/>
    <w:rsid w:val="004A210E"/>
    <w:rsid w:val="004A49E6"/>
    <w:rsid w:val="004B03AD"/>
    <w:rsid w:val="004B0967"/>
    <w:rsid w:val="004B1E1E"/>
    <w:rsid w:val="004B5601"/>
    <w:rsid w:val="004B5B20"/>
    <w:rsid w:val="004C0C16"/>
    <w:rsid w:val="004C2969"/>
    <w:rsid w:val="004C3DC3"/>
    <w:rsid w:val="004C4E48"/>
    <w:rsid w:val="004C4F3B"/>
    <w:rsid w:val="004C6E07"/>
    <w:rsid w:val="004C72B2"/>
    <w:rsid w:val="004D00E8"/>
    <w:rsid w:val="004D141E"/>
    <w:rsid w:val="004D6BDA"/>
    <w:rsid w:val="004D7590"/>
    <w:rsid w:val="004E0023"/>
    <w:rsid w:val="004E21A2"/>
    <w:rsid w:val="004E33A8"/>
    <w:rsid w:val="004E3B3E"/>
    <w:rsid w:val="004E3BD7"/>
    <w:rsid w:val="004E6614"/>
    <w:rsid w:val="004F016F"/>
    <w:rsid w:val="004F1EF5"/>
    <w:rsid w:val="004F7D22"/>
    <w:rsid w:val="00503498"/>
    <w:rsid w:val="00505758"/>
    <w:rsid w:val="005129DA"/>
    <w:rsid w:val="00513612"/>
    <w:rsid w:val="00513D8E"/>
    <w:rsid w:val="005154F0"/>
    <w:rsid w:val="00515EEF"/>
    <w:rsid w:val="005174D6"/>
    <w:rsid w:val="0051786C"/>
    <w:rsid w:val="005208FF"/>
    <w:rsid w:val="00521468"/>
    <w:rsid w:val="00521561"/>
    <w:rsid w:val="005216B2"/>
    <w:rsid w:val="00521760"/>
    <w:rsid w:val="005245A1"/>
    <w:rsid w:val="00526655"/>
    <w:rsid w:val="00526735"/>
    <w:rsid w:val="00526B32"/>
    <w:rsid w:val="00527DFE"/>
    <w:rsid w:val="00527E52"/>
    <w:rsid w:val="0053126F"/>
    <w:rsid w:val="00535054"/>
    <w:rsid w:val="005357D9"/>
    <w:rsid w:val="00536175"/>
    <w:rsid w:val="00537940"/>
    <w:rsid w:val="00541F2E"/>
    <w:rsid w:val="00543584"/>
    <w:rsid w:val="0054416C"/>
    <w:rsid w:val="00544390"/>
    <w:rsid w:val="00544781"/>
    <w:rsid w:val="00545674"/>
    <w:rsid w:val="005460E0"/>
    <w:rsid w:val="005470AF"/>
    <w:rsid w:val="00550982"/>
    <w:rsid w:val="005515F9"/>
    <w:rsid w:val="0055185F"/>
    <w:rsid w:val="00553A7C"/>
    <w:rsid w:val="00553D53"/>
    <w:rsid w:val="0056086D"/>
    <w:rsid w:val="00561C6B"/>
    <w:rsid w:val="0056202C"/>
    <w:rsid w:val="0057086A"/>
    <w:rsid w:val="005718ED"/>
    <w:rsid w:val="00574AF7"/>
    <w:rsid w:val="0058153F"/>
    <w:rsid w:val="0058301B"/>
    <w:rsid w:val="00584A97"/>
    <w:rsid w:val="00590937"/>
    <w:rsid w:val="0059166A"/>
    <w:rsid w:val="00592733"/>
    <w:rsid w:val="00593902"/>
    <w:rsid w:val="00593B59"/>
    <w:rsid w:val="00595DBA"/>
    <w:rsid w:val="00596C5C"/>
    <w:rsid w:val="005A2661"/>
    <w:rsid w:val="005A26F8"/>
    <w:rsid w:val="005A5272"/>
    <w:rsid w:val="005A56E0"/>
    <w:rsid w:val="005B5F99"/>
    <w:rsid w:val="005C187A"/>
    <w:rsid w:val="005C1FC7"/>
    <w:rsid w:val="005C4963"/>
    <w:rsid w:val="005C4BBA"/>
    <w:rsid w:val="005C68B4"/>
    <w:rsid w:val="005D19B2"/>
    <w:rsid w:val="005D2343"/>
    <w:rsid w:val="005D545C"/>
    <w:rsid w:val="005D7FC7"/>
    <w:rsid w:val="005E04D2"/>
    <w:rsid w:val="005E2F07"/>
    <w:rsid w:val="005E3B28"/>
    <w:rsid w:val="005F0CC2"/>
    <w:rsid w:val="005F1535"/>
    <w:rsid w:val="005F439F"/>
    <w:rsid w:val="005F77DA"/>
    <w:rsid w:val="00604664"/>
    <w:rsid w:val="00605275"/>
    <w:rsid w:val="006073A2"/>
    <w:rsid w:val="006073AB"/>
    <w:rsid w:val="0060796B"/>
    <w:rsid w:val="006100F5"/>
    <w:rsid w:val="0061467E"/>
    <w:rsid w:val="00615C30"/>
    <w:rsid w:val="00624881"/>
    <w:rsid w:val="00624B2F"/>
    <w:rsid w:val="00624F31"/>
    <w:rsid w:val="00626B3F"/>
    <w:rsid w:val="00626F88"/>
    <w:rsid w:val="00627A1C"/>
    <w:rsid w:val="006306DF"/>
    <w:rsid w:val="006315BF"/>
    <w:rsid w:val="00632971"/>
    <w:rsid w:val="00632D14"/>
    <w:rsid w:val="00633592"/>
    <w:rsid w:val="00635112"/>
    <w:rsid w:val="00640E1C"/>
    <w:rsid w:val="006417BA"/>
    <w:rsid w:val="00643A9E"/>
    <w:rsid w:val="00646FF7"/>
    <w:rsid w:val="006500AC"/>
    <w:rsid w:val="00651323"/>
    <w:rsid w:val="00656A65"/>
    <w:rsid w:val="006578BB"/>
    <w:rsid w:val="00657A0F"/>
    <w:rsid w:val="006645BE"/>
    <w:rsid w:val="006648F5"/>
    <w:rsid w:val="00664EA0"/>
    <w:rsid w:val="00665676"/>
    <w:rsid w:val="0067044E"/>
    <w:rsid w:val="00670D17"/>
    <w:rsid w:val="00671040"/>
    <w:rsid w:val="006718A8"/>
    <w:rsid w:val="006727C8"/>
    <w:rsid w:val="0067321D"/>
    <w:rsid w:val="006734B3"/>
    <w:rsid w:val="0067356E"/>
    <w:rsid w:val="00673D6E"/>
    <w:rsid w:val="0067437E"/>
    <w:rsid w:val="00680588"/>
    <w:rsid w:val="006811AD"/>
    <w:rsid w:val="006907EE"/>
    <w:rsid w:val="00691C2F"/>
    <w:rsid w:val="006947B7"/>
    <w:rsid w:val="006969E7"/>
    <w:rsid w:val="006A07CA"/>
    <w:rsid w:val="006A207B"/>
    <w:rsid w:val="006A2E42"/>
    <w:rsid w:val="006A5032"/>
    <w:rsid w:val="006A5B0E"/>
    <w:rsid w:val="006A6332"/>
    <w:rsid w:val="006B0CA9"/>
    <w:rsid w:val="006B4DED"/>
    <w:rsid w:val="006C0895"/>
    <w:rsid w:val="006C1819"/>
    <w:rsid w:val="006C29FB"/>
    <w:rsid w:val="006C3B7B"/>
    <w:rsid w:val="006C5989"/>
    <w:rsid w:val="006C6706"/>
    <w:rsid w:val="006D0366"/>
    <w:rsid w:val="006D3593"/>
    <w:rsid w:val="006D3F0B"/>
    <w:rsid w:val="006D5799"/>
    <w:rsid w:val="006D60AB"/>
    <w:rsid w:val="006D6B92"/>
    <w:rsid w:val="006E10BF"/>
    <w:rsid w:val="006E2489"/>
    <w:rsid w:val="006E3769"/>
    <w:rsid w:val="006E387C"/>
    <w:rsid w:val="006E4DA8"/>
    <w:rsid w:val="006E6D03"/>
    <w:rsid w:val="006E7CF8"/>
    <w:rsid w:val="006F0257"/>
    <w:rsid w:val="006F0654"/>
    <w:rsid w:val="006F0B62"/>
    <w:rsid w:val="006F0F2D"/>
    <w:rsid w:val="006F1516"/>
    <w:rsid w:val="006F4A07"/>
    <w:rsid w:val="006F690E"/>
    <w:rsid w:val="006F74C9"/>
    <w:rsid w:val="006F750E"/>
    <w:rsid w:val="00701627"/>
    <w:rsid w:val="00701930"/>
    <w:rsid w:val="0070218F"/>
    <w:rsid w:val="007065B1"/>
    <w:rsid w:val="007073F6"/>
    <w:rsid w:val="007118F5"/>
    <w:rsid w:val="0071286E"/>
    <w:rsid w:val="007133CF"/>
    <w:rsid w:val="00714A42"/>
    <w:rsid w:val="0071506D"/>
    <w:rsid w:val="00715EC6"/>
    <w:rsid w:val="00720431"/>
    <w:rsid w:val="007229D7"/>
    <w:rsid w:val="00724C02"/>
    <w:rsid w:val="007308CD"/>
    <w:rsid w:val="007317AD"/>
    <w:rsid w:val="00734278"/>
    <w:rsid w:val="00736FB7"/>
    <w:rsid w:val="00740B1E"/>
    <w:rsid w:val="0074108E"/>
    <w:rsid w:val="00741135"/>
    <w:rsid w:val="00742F27"/>
    <w:rsid w:val="00742FDD"/>
    <w:rsid w:val="007435E3"/>
    <w:rsid w:val="00744AB6"/>
    <w:rsid w:val="007451EC"/>
    <w:rsid w:val="00745803"/>
    <w:rsid w:val="00751279"/>
    <w:rsid w:val="00751324"/>
    <w:rsid w:val="00751DAF"/>
    <w:rsid w:val="00753159"/>
    <w:rsid w:val="007569BB"/>
    <w:rsid w:val="00761508"/>
    <w:rsid w:val="007626C9"/>
    <w:rsid w:val="007631A0"/>
    <w:rsid w:val="00764265"/>
    <w:rsid w:val="00764773"/>
    <w:rsid w:val="00764B9C"/>
    <w:rsid w:val="0076624E"/>
    <w:rsid w:val="007712FB"/>
    <w:rsid w:val="007717E2"/>
    <w:rsid w:val="00771CFA"/>
    <w:rsid w:val="007740D4"/>
    <w:rsid w:val="007756B0"/>
    <w:rsid w:val="00777249"/>
    <w:rsid w:val="00782E30"/>
    <w:rsid w:val="00785E5E"/>
    <w:rsid w:val="0078600B"/>
    <w:rsid w:val="00790676"/>
    <w:rsid w:val="00791410"/>
    <w:rsid w:val="007937AE"/>
    <w:rsid w:val="00793DE6"/>
    <w:rsid w:val="00793E8B"/>
    <w:rsid w:val="007958F2"/>
    <w:rsid w:val="007A1B5F"/>
    <w:rsid w:val="007A4F3E"/>
    <w:rsid w:val="007A5985"/>
    <w:rsid w:val="007A777F"/>
    <w:rsid w:val="007B10F6"/>
    <w:rsid w:val="007B1BE5"/>
    <w:rsid w:val="007B368E"/>
    <w:rsid w:val="007B5D05"/>
    <w:rsid w:val="007C187A"/>
    <w:rsid w:val="007C288F"/>
    <w:rsid w:val="007C304F"/>
    <w:rsid w:val="007C78D3"/>
    <w:rsid w:val="007D127B"/>
    <w:rsid w:val="007D2DD6"/>
    <w:rsid w:val="007D3CA5"/>
    <w:rsid w:val="007D5138"/>
    <w:rsid w:val="007D5F78"/>
    <w:rsid w:val="007D6A05"/>
    <w:rsid w:val="007D6E52"/>
    <w:rsid w:val="007E1330"/>
    <w:rsid w:val="007E3EB8"/>
    <w:rsid w:val="007E40AD"/>
    <w:rsid w:val="007E4FA1"/>
    <w:rsid w:val="007E7BE8"/>
    <w:rsid w:val="007F0B34"/>
    <w:rsid w:val="007F4C86"/>
    <w:rsid w:val="007F6F6D"/>
    <w:rsid w:val="007F7257"/>
    <w:rsid w:val="00805574"/>
    <w:rsid w:val="00805ADB"/>
    <w:rsid w:val="008069A4"/>
    <w:rsid w:val="00812452"/>
    <w:rsid w:val="0083461E"/>
    <w:rsid w:val="00834A9F"/>
    <w:rsid w:val="00835BB2"/>
    <w:rsid w:val="008364E5"/>
    <w:rsid w:val="0083774D"/>
    <w:rsid w:val="00837B04"/>
    <w:rsid w:val="0084042D"/>
    <w:rsid w:val="00840826"/>
    <w:rsid w:val="0084221C"/>
    <w:rsid w:val="0084310F"/>
    <w:rsid w:val="0084393C"/>
    <w:rsid w:val="0084591D"/>
    <w:rsid w:val="00847A89"/>
    <w:rsid w:val="00853068"/>
    <w:rsid w:val="00861669"/>
    <w:rsid w:val="008632DB"/>
    <w:rsid w:val="00863AA5"/>
    <w:rsid w:val="008640A5"/>
    <w:rsid w:val="00865821"/>
    <w:rsid w:val="00865FA0"/>
    <w:rsid w:val="008664A8"/>
    <w:rsid w:val="00866E96"/>
    <w:rsid w:val="00874634"/>
    <w:rsid w:val="00875EA5"/>
    <w:rsid w:val="00876500"/>
    <w:rsid w:val="008776B9"/>
    <w:rsid w:val="00881D4B"/>
    <w:rsid w:val="00891AE7"/>
    <w:rsid w:val="008A1155"/>
    <w:rsid w:val="008A3181"/>
    <w:rsid w:val="008B1B75"/>
    <w:rsid w:val="008B3518"/>
    <w:rsid w:val="008B5A12"/>
    <w:rsid w:val="008B7E23"/>
    <w:rsid w:val="008C1B8E"/>
    <w:rsid w:val="008C782A"/>
    <w:rsid w:val="008D4215"/>
    <w:rsid w:val="008D65FF"/>
    <w:rsid w:val="008E1083"/>
    <w:rsid w:val="008E23D2"/>
    <w:rsid w:val="008E33EE"/>
    <w:rsid w:val="008E3872"/>
    <w:rsid w:val="008E44EE"/>
    <w:rsid w:val="008E6104"/>
    <w:rsid w:val="008E655A"/>
    <w:rsid w:val="008E729D"/>
    <w:rsid w:val="008F5112"/>
    <w:rsid w:val="008F5A91"/>
    <w:rsid w:val="008F6703"/>
    <w:rsid w:val="008F69EB"/>
    <w:rsid w:val="008F7D7A"/>
    <w:rsid w:val="008F7D9C"/>
    <w:rsid w:val="00900D78"/>
    <w:rsid w:val="00901C1E"/>
    <w:rsid w:val="00907EF0"/>
    <w:rsid w:val="00910FE1"/>
    <w:rsid w:val="0091229B"/>
    <w:rsid w:val="00912D25"/>
    <w:rsid w:val="00915C96"/>
    <w:rsid w:val="00915D77"/>
    <w:rsid w:val="00916DF8"/>
    <w:rsid w:val="0091758E"/>
    <w:rsid w:val="009216A8"/>
    <w:rsid w:val="00921C68"/>
    <w:rsid w:val="009239BE"/>
    <w:rsid w:val="0092673B"/>
    <w:rsid w:val="0093134E"/>
    <w:rsid w:val="00931786"/>
    <w:rsid w:val="00931BD8"/>
    <w:rsid w:val="00937ABE"/>
    <w:rsid w:val="00945925"/>
    <w:rsid w:val="009464E4"/>
    <w:rsid w:val="0095156C"/>
    <w:rsid w:val="00952DE4"/>
    <w:rsid w:val="009568EF"/>
    <w:rsid w:val="00956B79"/>
    <w:rsid w:val="00965F6B"/>
    <w:rsid w:val="00966C37"/>
    <w:rsid w:val="00970F4C"/>
    <w:rsid w:val="0097130A"/>
    <w:rsid w:val="00974D94"/>
    <w:rsid w:val="00976F28"/>
    <w:rsid w:val="009774FE"/>
    <w:rsid w:val="00982C0C"/>
    <w:rsid w:val="009832F8"/>
    <w:rsid w:val="009839DA"/>
    <w:rsid w:val="00985E49"/>
    <w:rsid w:val="00991418"/>
    <w:rsid w:val="00994476"/>
    <w:rsid w:val="00994B0E"/>
    <w:rsid w:val="00996D4D"/>
    <w:rsid w:val="0099700D"/>
    <w:rsid w:val="00997347"/>
    <w:rsid w:val="009A012A"/>
    <w:rsid w:val="009A1CD3"/>
    <w:rsid w:val="009A44A4"/>
    <w:rsid w:val="009A4A5D"/>
    <w:rsid w:val="009A5EEF"/>
    <w:rsid w:val="009B174A"/>
    <w:rsid w:val="009B18EB"/>
    <w:rsid w:val="009B35E7"/>
    <w:rsid w:val="009B4BFB"/>
    <w:rsid w:val="009B5D1A"/>
    <w:rsid w:val="009C153E"/>
    <w:rsid w:val="009C28DE"/>
    <w:rsid w:val="009C2C5E"/>
    <w:rsid w:val="009C4EA3"/>
    <w:rsid w:val="009C5233"/>
    <w:rsid w:val="009D0838"/>
    <w:rsid w:val="009D0C9F"/>
    <w:rsid w:val="009D10B2"/>
    <w:rsid w:val="009D2543"/>
    <w:rsid w:val="009D64E4"/>
    <w:rsid w:val="009D6D3C"/>
    <w:rsid w:val="009E20F1"/>
    <w:rsid w:val="009E2AAB"/>
    <w:rsid w:val="009E38EA"/>
    <w:rsid w:val="009E5594"/>
    <w:rsid w:val="009F2ADB"/>
    <w:rsid w:val="009F517D"/>
    <w:rsid w:val="009F5DA8"/>
    <w:rsid w:val="009F6554"/>
    <w:rsid w:val="009F6CB8"/>
    <w:rsid w:val="009F7F98"/>
    <w:rsid w:val="00A02F58"/>
    <w:rsid w:val="00A032AE"/>
    <w:rsid w:val="00A10DAC"/>
    <w:rsid w:val="00A113CB"/>
    <w:rsid w:val="00A31988"/>
    <w:rsid w:val="00A32EE2"/>
    <w:rsid w:val="00A33BEF"/>
    <w:rsid w:val="00A34FE2"/>
    <w:rsid w:val="00A35FDA"/>
    <w:rsid w:val="00A360E8"/>
    <w:rsid w:val="00A41736"/>
    <w:rsid w:val="00A42713"/>
    <w:rsid w:val="00A4395F"/>
    <w:rsid w:val="00A43B9C"/>
    <w:rsid w:val="00A4581B"/>
    <w:rsid w:val="00A45BD4"/>
    <w:rsid w:val="00A46B06"/>
    <w:rsid w:val="00A471E3"/>
    <w:rsid w:val="00A47DDA"/>
    <w:rsid w:val="00A509C6"/>
    <w:rsid w:val="00A52A49"/>
    <w:rsid w:val="00A53C94"/>
    <w:rsid w:val="00A53DBD"/>
    <w:rsid w:val="00A54EC4"/>
    <w:rsid w:val="00A56DD8"/>
    <w:rsid w:val="00A6017D"/>
    <w:rsid w:val="00A63B93"/>
    <w:rsid w:val="00A64309"/>
    <w:rsid w:val="00A64A02"/>
    <w:rsid w:val="00A656C0"/>
    <w:rsid w:val="00A66688"/>
    <w:rsid w:val="00A77540"/>
    <w:rsid w:val="00A81DF0"/>
    <w:rsid w:val="00A8266F"/>
    <w:rsid w:val="00A843B5"/>
    <w:rsid w:val="00A855EA"/>
    <w:rsid w:val="00A86B3F"/>
    <w:rsid w:val="00A86F4D"/>
    <w:rsid w:val="00A9067B"/>
    <w:rsid w:val="00A90E80"/>
    <w:rsid w:val="00A91FCD"/>
    <w:rsid w:val="00A96579"/>
    <w:rsid w:val="00A9791E"/>
    <w:rsid w:val="00AA1DFA"/>
    <w:rsid w:val="00AA261E"/>
    <w:rsid w:val="00AA363D"/>
    <w:rsid w:val="00AA580D"/>
    <w:rsid w:val="00AA76C0"/>
    <w:rsid w:val="00AA7C77"/>
    <w:rsid w:val="00AB1368"/>
    <w:rsid w:val="00AB37F4"/>
    <w:rsid w:val="00AB57EA"/>
    <w:rsid w:val="00AB6561"/>
    <w:rsid w:val="00AB6BAD"/>
    <w:rsid w:val="00AC433F"/>
    <w:rsid w:val="00AC4B04"/>
    <w:rsid w:val="00AC5D55"/>
    <w:rsid w:val="00AD0A31"/>
    <w:rsid w:val="00AD1B06"/>
    <w:rsid w:val="00AD42DB"/>
    <w:rsid w:val="00AD5FF9"/>
    <w:rsid w:val="00AD6104"/>
    <w:rsid w:val="00AD6C55"/>
    <w:rsid w:val="00AD73D3"/>
    <w:rsid w:val="00AE0D84"/>
    <w:rsid w:val="00AE1846"/>
    <w:rsid w:val="00AF2D89"/>
    <w:rsid w:val="00AF38BD"/>
    <w:rsid w:val="00AF7DA4"/>
    <w:rsid w:val="00B00EBD"/>
    <w:rsid w:val="00B016E8"/>
    <w:rsid w:val="00B0370E"/>
    <w:rsid w:val="00B03E68"/>
    <w:rsid w:val="00B05E35"/>
    <w:rsid w:val="00B10974"/>
    <w:rsid w:val="00B124BD"/>
    <w:rsid w:val="00B12FB8"/>
    <w:rsid w:val="00B1412C"/>
    <w:rsid w:val="00B162F2"/>
    <w:rsid w:val="00B22390"/>
    <w:rsid w:val="00B244A1"/>
    <w:rsid w:val="00B24F72"/>
    <w:rsid w:val="00B27419"/>
    <w:rsid w:val="00B27C62"/>
    <w:rsid w:val="00B329B9"/>
    <w:rsid w:val="00B32C6F"/>
    <w:rsid w:val="00B335AC"/>
    <w:rsid w:val="00B37406"/>
    <w:rsid w:val="00B404DF"/>
    <w:rsid w:val="00B419C8"/>
    <w:rsid w:val="00B4227A"/>
    <w:rsid w:val="00B43B8D"/>
    <w:rsid w:val="00B43EEA"/>
    <w:rsid w:val="00B43F6D"/>
    <w:rsid w:val="00B442A2"/>
    <w:rsid w:val="00B46712"/>
    <w:rsid w:val="00B50F6D"/>
    <w:rsid w:val="00B552BB"/>
    <w:rsid w:val="00B6401E"/>
    <w:rsid w:val="00B64A02"/>
    <w:rsid w:val="00B652A1"/>
    <w:rsid w:val="00B702C0"/>
    <w:rsid w:val="00B735DD"/>
    <w:rsid w:val="00B737D1"/>
    <w:rsid w:val="00B7459B"/>
    <w:rsid w:val="00B749E2"/>
    <w:rsid w:val="00B74CE9"/>
    <w:rsid w:val="00B7553C"/>
    <w:rsid w:val="00B75C20"/>
    <w:rsid w:val="00B812E7"/>
    <w:rsid w:val="00B82635"/>
    <w:rsid w:val="00B8281C"/>
    <w:rsid w:val="00B82C51"/>
    <w:rsid w:val="00B91F39"/>
    <w:rsid w:val="00B91FE1"/>
    <w:rsid w:val="00B93FE8"/>
    <w:rsid w:val="00BA4F96"/>
    <w:rsid w:val="00BA5D85"/>
    <w:rsid w:val="00BA6688"/>
    <w:rsid w:val="00BA6AF8"/>
    <w:rsid w:val="00BA6F4B"/>
    <w:rsid w:val="00BB3313"/>
    <w:rsid w:val="00BB6FB1"/>
    <w:rsid w:val="00BC1A5D"/>
    <w:rsid w:val="00BC34D3"/>
    <w:rsid w:val="00BC6808"/>
    <w:rsid w:val="00BC71E1"/>
    <w:rsid w:val="00BD2924"/>
    <w:rsid w:val="00BD2962"/>
    <w:rsid w:val="00BD5D49"/>
    <w:rsid w:val="00BD643D"/>
    <w:rsid w:val="00BE1D04"/>
    <w:rsid w:val="00BE28AA"/>
    <w:rsid w:val="00BE41D3"/>
    <w:rsid w:val="00BE4D54"/>
    <w:rsid w:val="00BE720A"/>
    <w:rsid w:val="00BE7698"/>
    <w:rsid w:val="00BF1BFB"/>
    <w:rsid w:val="00BF3EE5"/>
    <w:rsid w:val="00BF41E2"/>
    <w:rsid w:val="00BF43F8"/>
    <w:rsid w:val="00C0148C"/>
    <w:rsid w:val="00C01F83"/>
    <w:rsid w:val="00C07A0C"/>
    <w:rsid w:val="00C107F6"/>
    <w:rsid w:val="00C12D6A"/>
    <w:rsid w:val="00C13590"/>
    <w:rsid w:val="00C145CF"/>
    <w:rsid w:val="00C171CD"/>
    <w:rsid w:val="00C21671"/>
    <w:rsid w:val="00C221D7"/>
    <w:rsid w:val="00C2331C"/>
    <w:rsid w:val="00C25536"/>
    <w:rsid w:val="00C26BE5"/>
    <w:rsid w:val="00C27302"/>
    <w:rsid w:val="00C30188"/>
    <w:rsid w:val="00C30F72"/>
    <w:rsid w:val="00C312C0"/>
    <w:rsid w:val="00C3282F"/>
    <w:rsid w:val="00C32F72"/>
    <w:rsid w:val="00C41926"/>
    <w:rsid w:val="00C42FB9"/>
    <w:rsid w:val="00C43C1A"/>
    <w:rsid w:val="00C45871"/>
    <w:rsid w:val="00C4701F"/>
    <w:rsid w:val="00C50956"/>
    <w:rsid w:val="00C52518"/>
    <w:rsid w:val="00C52BDA"/>
    <w:rsid w:val="00C5442F"/>
    <w:rsid w:val="00C551DB"/>
    <w:rsid w:val="00C55C5E"/>
    <w:rsid w:val="00C578BE"/>
    <w:rsid w:val="00C61129"/>
    <w:rsid w:val="00C62230"/>
    <w:rsid w:val="00C631FE"/>
    <w:rsid w:val="00C640B2"/>
    <w:rsid w:val="00C72881"/>
    <w:rsid w:val="00C72CF8"/>
    <w:rsid w:val="00C74E37"/>
    <w:rsid w:val="00C75B1D"/>
    <w:rsid w:val="00C7712B"/>
    <w:rsid w:val="00C846A4"/>
    <w:rsid w:val="00C847EE"/>
    <w:rsid w:val="00C853D5"/>
    <w:rsid w:val="00C90955"/>
    <w:rsid w:val="00C90AB8"/>
    <w:rsid w:val="00C940EB"/>
    <w:rsid w:val="00C96336"/>
    <w:rsid w:val="00C96FB8"/>
    <w:rsid w:val="00CA18AB"/>
    <w:rsid w:val="00CA1B43"/>
    <w:rsid w:val="00CA1D5D"/>
    <w:rsid w:val="00CA6C99"/>
    <w:rsid w:val="00CB02F7"/>
    <w:rsid w:val="00CB25A2"/>
    <w:rsid w:val="00CB4B5C"/>
    <w:rsid w:val="00CC2015"/>
    <w:rsid w:val="00CC26EB"/>
    <w:rsid w:val="00CC59E5"/>
    <w:rsid w:val="00CD12D1"/>
    <w:rsid w:val="00CD2F67"/>
    <w:rsid w:val="00CD3754"/>
    <w:rsid w:val="00CD52F2"/>
    <w:rsid w:val="00CD5B09"/>
    <w:rsid w:val="00CD5E04"/>
    <w:rsid w:val="00CD5E74"/>
    <w:rsid w:val="00CE0239"/>
    <w:rsid w:val="00CE132D"/>
    <w:rsid w:val="00CE3BEA"/>
    <w:rsid w:val="00CE3F73"/>
    <w:rsid w:val="00CE499C"/>
    <w:rsid w:val="00CF04AE"/>
    <w:rsid w:val="00D03D06"/>
    <w:rsid w:val="00D06A43"/>
    <w:rsid w:val="00D079BC"/>
    <w:rsid w:val="00D12CC9"/>
    <w:rsid w:val="00D13792"/>
    <w:rsid w:val="00D179CE"/>
    <w:rsid w:val="00D21E2D"/>
    <w:rsid w:val="00D22B42"/>
    <w:rsid w:val="00D26972"/>
    <w:rsid w:val="00D30647"/>
    <w:rsid w:val="00D3351A"/>
    <w:rsid w:val="00D34147"/>
    <w:rsid w:val="00D3515D"/>
    <w:rsid w:val="00D36AF6"/>
    <w:rsid w:val="00D36E09"/>
    <w:rsid w:val="00D41969"/>
    <w:rsid w:val="00D43EC1"/>
    <w:rsid w:val="00D44632"/>
    <w:rsid w:val="00D47BEC"/>
    <w:rsid w:val="00D546F1"/>
    <w:rsid w:val="00D5552B"/>
    <w:rsid w:val="00D557FD"/>
    <w:rsid w:val="00D564FA"/>
    <w:rsid w:val="00D569A1"/>
    <w:rsid w:val="00D57630"/>
    <w:rsid w:val="00D61FA7"/>
    <w:rsid w:val="00D632A3"/>
    <w:rsid w:val="00D6553C"/>
    <w:rsid w:val="00D65589"/>
    <w:rsid w:val="00D65BB5"/>
    <w:rsid w:val="00D6788F"/>
    <w:rsid w:val="00D70EC5"/>
    <w:rsid w:val="00D755D9"/>
    <w:rsid w:val="00D76947"/>
    <w:rsid w:val="00D82C29"/>
    <w:rsid w:val="00D84A39"/>
    <w:rsid w:val="00D85131"/>
    <w:rsid w:val="00D85C69"/>
    <w:rsid w:val="00D90F35"/>
    <w:rsid w:val="00D91D28"/>
    <w:rsid w:val="00D91E51"/>
    <w:rsid w:val="00D96C91"/>
    <w:rsid w:val="00DA064C"/>
    <w:rsid w:val="00DA2795"/>
    <w:rsid w:val="00DA2CD8"/>
    <w:rsid w:val="00DA3C77"/>
    <w:rsid w:val="00DA7B93"/>
    <w:rsid w:val="00DB3622"/>
    <w:rsid w:val="00DC1151"/>
    <w:rsid w:val="00DC3579"/>
    <w:rsid w:val="00DC3612"/>
    <w:rsid w:val="00DC4D0A"/>
    <w:rsid w:val="00DC5066"/>
    <w:rsid w:val="00DD3917"/>
    <w:rsid w:val="00DE2383"/>
    <w:rsid w:val="00DF3624"/>
    <w:rsid w:val="00DF44C6"/>
    <w:rsid w:val="00DF469B"/>
    <w:rsid w:val="00DF5EB7"/>
    <w:rsid w:val="00DF5FD1"/>
    <w:rsid w:val="00DF6A23"/>
    <w:rsid w:val="00E00ED5"/>
    <w:rsid w:val="00E021C1"/>
    <w:rsid w:val="00E04A24"/>
    <w:rsid w:val="00E0564D"/>
    <w:rsid w:val="00E06D75"/>
    <w:rsid w:val="00E07987"/>
    <w:rsid w:val="00E10926"/>
    <w:rsid w:val="00E13590"/>
    <w:rsid w:val="00E14423"/>
    <w:rsid w:val="00E14B00"/>
    <w:rsid w:val="00E22348"/>
    <w:rsid w:val="00E246EC"/>
    <w:rsid w:val="00E25927"/>
    <w:rsid w:val="00E31B37"/>
    <w:rsid w:val="00E32CC4"/>
    <w:rsid w:val="00E331EC"/>
    <w:rsid w:val="00E33CB7"/>
    <w:rsid w:val="00E34912"/>
    <w:rsid w:val="00E3564C"/>
    <w:rsid w:val="00E35E72"/>
    <w:rsid w:val="00E404EF"/>
    <w:rsid w:val="00E41079"/>
    <w:rsid w:val="00E42721"/>
    <w:rsid w:val="00E43490"/>
    <w:rsid w:val="00E44AF0"/>
    <w:rsid w:val="00E5082E"/>
    <w:rsid w:val="00E513CC"/>
    <w:rsid w:val="00E51A66"/>
    <w:rsid w:val="00E5415A"/>
    <w:rsid w:val="00E5487E"/>
    <w:rsid w:val="00E549A3"/>
    <w:rsid w:val="00E54C30"/>
    <w:rsid w:val="00E55349"/>
    <w:rsid w:val="00E55557"/>
    <w:rsid w:val="00E61CB7"/>
    <w:rsid w:val="00E62ED2"/>
    <w:rsid w:val="00E63DBA"/>
    <w:rsid w:val="00E6418C"/>
    <w:rsid w:val="00E658A1"/>
    <w:rsid w:val="00E671FC"/>
    <w:rsid w:val="00E74741"/>
    <w:rsid w:val="00E75D3B"/>
    <w:rsid w:val="00E76BB5"/>
    <w:rsid w:val="00E76C1F"/>
    <w:rsid w:val="00E76CA1"/>
    <w:rsid w:val="00E76F75"/>
    <w:rsid w:val="00E84BB9"/>
    <w:rsid w:val="00E84FA2"/>
    <w:rsid w:val="00E8680C"/>
    <w:rsid w:val="00E86A40"/>
    <w:rsid w:val="00E87699"/>
    <w:rsid w:val="00E876A0"/>
    <w:rsid w:val="00E928D7"/>
    <w:rsid w:val="00E97C4A"/>
    <w:rsid w:val="00EA0448"/>
    <w:rsid w:val="00EA1303"/>
    <w:rsid w:val="00EA7E40"/>
    <w:rsid w:val="00EB1536"/>
    <w:rsid w:val="00EB1C20"/>
    <w:rsid w:val="00EB1C51"/>
    <w:rsid w:val="00EB2B6A"/>
    <w:rsid w:val="00EB2C8D"/>
    <w:rsid w:val="00EB4C46"/>
    <w:rsid w:val="00EC18C3"/>
    <w:rsid w:val="00EC19E1"/>
    <w:rsid w:val="00EC3396"/>
    <w:rsid w:val="00EC5F32"/>
    <w:rsid w:val="00EC5F36"/>
    <w:rsid w:val="00EC6E52"/>
    <w:rsid w:val="00ED0B93"/>
    <w:rsid w:val="00ED1554"/>
    <w:rsid w:val="00ED6399"/>
    <w:rsid w:val="00ED7365"/>
    <w:rsid w:val="00ED7FBD"/>
    <w:rsid w:val="00EE0A91"/>
    <w:rsid w:val="00EE242A"/>
    <w:rsid w:val="00EE28CD"/>
    <w:rsid w:val="00EE45FD"/>
    <w:rsid w:val="00EE5DF0"/>
    <w:rsid w:val="00EE6B58"/>
    <w:rsid w:val="00EE7AA9"/>
    <w:rsid w:val="00EF10E8"/>
    <w:rsid w:val="00EF34F7"/>
    <w:rsid w:val="00EF3746"/>
    <w:rsid w:val="00EF3AB4"/>
    <w:rsid w:val="00EF7B69"/>
    <w:rsid w:val="00EF7C60"/>
    <w:rsid w:val="00F00D07"/>
    <w:rsid w:val="00F02B8B"/>
    <w:rsid w:val="00F05682"/>
    <w:rsid w:val="00F12004"/>
    <w:rsid w:val="00F17161"/>
    <w:rsid w:val="00F177AC"/>
    <w:rsid w:val="00F20F55"/>
    <w:rsid w:val="00F2227D"/>
    <w:rsid w:val="00F2233A"/>
    <w:rsid w:val="00F23D0F"/>
    <w:rsid w:val="00F2629E"/>
    <w:rsid w:val="00F32725"/>
    <w:rsid w:val="00F345FB"/>
    <w:rsid w:val="00F34857"/>
    <w:rsid w:val="00F3653F"/>
    <w:rsid w:val="00F36B57"/>
    <w:rsid w:val="00F434C7"/>
    <w:rsid w:val="00F44839"/>
    <w:rsid w:val="00F52C45"/>
    <w:rsid w:val="00F5504F"/>
    <w:rsid w:val="00F5578A"/>
    <w:rsid w:val="00F563FB"/>
    <w:rsid w:val="00F6099D"/>
    <w:rsid w:val="00F633C3"/>
    <w:rsid w:val="00F63B1C"/>
    <w:rsid w:val="00F63DE1"/>
    <w:rsid w:val="00F63FBE"/>
    <w:rsid w:val="00F64909"/>
    <w:rsid w:val="00F71684"/>
    <w:rsid w:val="00F75EBF"/>
    <w:rsid w:val="00F76C54"/>
    <w:rsid w:val="00F76F11"/>
    <w:rsid w:val="00F773B2"/>
    <w:rsid w:val="00F80B98"/>
    <w:rsid w:val="00F81B93"/>
    <w:rsid w:val="00F84319"/>
    <w:rsid w:val="00F858BA"/>
    <w:rsid w:val="00F86077"/>
    <w:rsid w:val="00F86697"/>
    <w:rsid w:val="00F90494"/>
    <w:rsid w:val="00F90BC0"/>
    <w:rsid w:val="00F9208D"/>
    <w:rsid w:val="00F92DC8"/>
    <w:rsid w:val="00FA0393"/>
    <w:rsid w:val="00FA06AE"/>
    <w:rsid w:val="00FA1F56"/>
    <w:rsid w:val="00FA2ECD"/>
    <w:rsid w:val="00FA49A7"/>
    <w:rsid w:val="00FA703B"/>
    <w:rsid w:val="00FB1CB1"/>
    <w:rsid w:val="00FB27F5"/>
    <w:rsid w:val="00FB5C17"/>
    <w:rsid w:val="00FC14D4"/>
    <w:rsid w:val="00FC1C72"/>
    <w:rsid w:val="00FC2BBB"/>
    <w:rsid w:val="00FC5060"/>
    <w:rsid w:val="00FC577A"/>
    <w:rsid w:val="00FC7475"/>
    <w:rsid w:val="00FD00AA"/>
    <w:rsid w:val="00FD0B1C"/>
    <w:rsid w:val="00FD2745"/>
    <w:rsid w:val="00FD39C5"/>
    <w:rsid w:val="00FD7A4A"/>
    <w:rsid w:val="00FE2242"/>
    <w:rsid w:val="00FE38A4"/>
    <w:rsid w:val="00FE3928"/>
    <w:rsid w:val="00FE41B0"/>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FD6CD"/>
  <w15:chartTrackingRefBased/>
  <w15:docId w15:val="{F9B6FDD3-8B7A-4871-ACA0-9E9DA2686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basedOn w:val="Normal"/>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link w:val="CommentTextChar"/>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character" w:customStyle="1" w:styleId="CommentTextChar">
    <w:name w:val="Comment Text Char"/>
    <w:basedOn w:val="DefaultParagraphFont"/>
    <w:link w:val="CommentText"/>
    <w:semiHidden/>
    <w:rsid w:val="00966C37"/>
    <w:rPr>
      <w:rFonts w:ascii="Times New Roman" w:eastAsia="Times New Roman" w:hAnsi="Times New Roman"/>
      <w:lang w:val="en-GB" w:eastAsia="en-GB"/>
    </w:rPr>
  </w:style>
  <w:style w:type="paragraph" w:customStyle="1" w:styleId="Default">
    <w:name w:val="Default"/>
    <w:rsid w:val="00C52518"/>
    <w:pPr>
      <w:autoSpaceDE w:val="0"/>
      <w:autoSpaceDN w:val="0"/>
      <w:adjustRightInd w:val="0"/>
    </w:pPr>
    <w:rPr>
      <w:rFonts w:ascii="Arial" w:eastAsia="MS Mincho"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37788">
      <w:bodyDiv w:val="1"/>
      <w:marLeft w:val="0"/>
      <w:marRight w:val="0"/>
      <w:marTop w:val="0"/>
      <w:marBottom w:val="0"/>
      <w:divBdr>
        <w:top w:val="none" w:sz="0" w:space="0" w:color="auto"/>
        <w:left w:val="none" w:sz="0" w:space="0" w:color="auto"/>
        <w:bottom w:val="none" w:sz="0" w:space="0" w:color="auto"/>
        <w:right w:val="none" w:sz="0" w:space="0" w:color="auto"/>
      </w:divBdr>
      <w:divsChild>
        <w:div w:id="1012804480">
          <w:marLeft w:val="0"/>
          <w:marRight w:val="0"/>
          <w:marTop w:val="100"/>
          <w:marBottom w:val="0"/>
          <w:divBdr>
            <w:top w:val="none" w:sz="0" w:space="0" w:color="auto"/>
            <w:left w:val="none" w:sz="0" w:space="0" w:color="auto"/>
            <w:bottom w:val="none" w:sz="0" w:space="0" w:color="auto"/>
            <w:right w:val="none" w:sz="0" w:space="0" w:color="auto"/>
          </w:divBdr>
          <w:divsChild>
            <w:div w:id="1857499781">
              <w:marLeft w:val="0"/>
              <w:marRight w:val="0"/>
              <w:marTop w:val="60"/>
              <w:marBottom w:val="0"/>
              <w:divBdr>
                <w:top w:val="none" w:sz="0" w:space="0" w:color="auto"/>
                <w:left w:val="none" w:sz="0" w:space="0" w:color="auto"/>
                <w:bottom w:val="none" w:sz="0" w:space="0" w:color="auto"/>
                <w:right w:val="none" w:sz="0" w:space="0" w:color="auto"/>
              </w:divBdr>
            </w:div>
          </w:divsChild>
        </w:div>
        <w:div w:id="1574852798">
          <w:marLeft w:val="0"/>
          <w:marRight w:val="0"/>
          <w:marTop w:val="0"/>
          <w:marBottom w:val="0"/>
          <w:divBdr>
            <w:top w:val="none" w:sz="0" w:space="0" w:color="auto"/>
            <w:left w:val="none" w:sz="0" w:space="0" w:color="auto"/>
            <w:bottom w:val="none" w:sz="0" w:space="0" w:color="auto"/>
            <w:right w:val="none" w:sz="0" w:space="0" w:color="auto"/>
          </w:divBdr>
          <w:divsChild>
            <w:div w:id="1832211594">
              <w:marLeft w:val="0"/>
              <w:marRight w:val="0"/>
              <w:marTop w:val="0"/>
              <w:marBottom w:val="0"/>
              <w:divBdr>
                <w:top w:val="none" w:sz="0" w:space="0" w:color="auto"/>
                <w:left w:val="none" w:sz="0" w:space="0" w:color="auto"/>
                <w:bottom w:val="none" w:sz="0" w:space="0" w:color="auto"/>
                <w:right w:val="none" w:sz="0" w:space="0" w:color="auto"/>
              </w:divBdr>
              <w:divsChild>
                <w:div w:id="164882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51975">
      <w:bodyDiv w:val="1"/>
      <w:marLeft w:val="0"/>
      <w:marRight w:val="0"/>
      <w:marTop w:val="0"/>
      <w:marBottom w:val="0"/>
      <w:divBdr>
        <w:top w:val="none" w:sz="0" w:space="0" w:color="auto"/>
        <w:left w:val="none" w:sz="0" w:space="0" w:color="auto"/>
        <w:bottom w:val="none" w:sz="0" w:space="0" w:color="auto"/>
        <w:right w:val="none" w:sz="0" w:space="0" w:color="auto"/>
      </w:divBdr>
    </w:div>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689793274">
      <w:bodyDiv w:val="1"/>
      <w:marLeft w:val="0"/>
      <w:marRight w:val="0"/>
      <w:marTop w:val="0"/>
      <w:marBottom w:val="0"/>
      <w:divBdr>
        <w:top w:val="none" w:sz="0" w:space="0" w:color="auto"/>
        <w:left w:val="none" w:sz="0" w:space="0" w:color="auto"/>
        <w:bottom w:val="none" w:sz="0" w:space="0" w:color="auto"/>
        <w:right w:val="none" w:sz="0" w:space="0" w:color="auto"/>
      </w:divBdr>
    </w:div>
    <w:div w:id="735511653">
      <w:bodyDiv w:val="1"/>
      <w:marLeft w:val="0"/>
      <w:marRight w:val="0"/>
      <w:marTop w:val="0"/>
      <w:marBottom w:val="0"/>
      <w:divBdr>
        <w:top w:val="none" w:sz="0" w:space="0" w:color="auto"/>
        <w:left w:val="none" w:sz="0" w:space="0" w:color="auto"/>
        <w:bottom w:val="none" w:sz="0" w:space="0" w:color="auto"/>
        <w:right w:val="none" w:sz="0" w:space="0" w:color="auto"/>
      </w:divBdr>
    </w:div>
    <w:div w:id="1202745778">
      <w:bodyDiv w:val="1"/>
      <w:marLeft w:val="0"/>
      <w:marRight w:val="0"/>
      <w:marTop w:val="0"/>
      <w:marBottom w:val="0"/>
      <w:divBdr>
        <w:top w:val="none" w:sz="0" w:space="0" w:color="auto"/>
        <w:left w:val="none" w:sz="0" w:space="0" w:color="auto"/>
        <w:bottom w:val="none" w:sz="0" w:space="0" w:color="auto"/>
        <w:right w:val="none" w:sz="0" w:space="0" w:color="auto"/>
      </w:divBdr>
    </w:div>
    <w:div w:id="1218663584">
      <w:bodyDiv w:val="1"/>
      <w:marLeft w:val="0"/>
      <w:marRight w:val="0"/>
      <w:marTop w:val="0"/>
      <w:marBottom w:val="0"/>
      <w:divBdr>
        <w:top w:val="none" w:sz="0" w:space="0" w:color="auto"/>
        <w:left w:val="none" w:sz="0" w:space="0" w:color="auto"/>
        <w:bottom w:val="none" w:sz="0" w:space="0" w:color="auto"/>
        <w:right w:val="none" w:sz="0" w:space="0" w:color="auto"/>
      </w:divBdr>
      <w:divsChild>
        <w:div w:id="1199197088">
          <w:marLeft w:val="1123"/>
          <w:marRight w:val="0"/>
          <w:marTop w:val="134"/>
          <w:marBottom w:val="0"/>
          <w:divBdr>
            <w:top w:val="none" w:sz="0" w:space="0" w:color="auto"/>
            <w:left w:val="none" w:sz="0" w:space="0" w:color="auto"/>
            <w:bottom w:val="none" w:sz="0" w:space="0" w:color="auto"/>
            <w:right w:val="none" w:sz="0" w:space="0" w:color="auto"/>
          </w:divBdr>
        </w:div>
      </w:divsChild>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92972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BF4094DFC25114BA98D8ABEB263519A" ma:contentTypeVersion="13" ma:contentTypeDescription="Crear nuevo documento." ma:contentTypeScope="" ma:versionID="7b4d3decd4a2e429d44b6325e05f421a">
  <xsd:schema xmlns:xsd="http://www.w3.org/2001/XMLSchema" xmlns:xs="http://www.w3.org/2001/XMLSchema" xmlns:p="http://schemas.microsoft.com/office/2006/metadata/properties" xmlns:ns2="8315e492-ce1f-45aa-ab83-d0a1d077d827" xmlns:ns3="5bbe472c-b467-463e-b963-66c0881b33a2" targetNamespace="http://schemas.microsoft.com/office/2006/metadata/properties" ma:root="true" ma:fieldsID="3c79038075d28d3b2b5b307b42cf7edb" ns2:_="" ns3:_="">
    <xsd:import namespace="8315e492-ce1f-45aa-ab83-d0a1d077d827"/>
    <xsd:import namespace="5bbe472c-b467-463e-b963-66c0881b33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5e492-ce1f-45aa-ab83-d0a1d077d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be472c-b467-463e-b963-66c0881b33a2"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2.xml><?xml version="1.0" encoding="utf-8"?>
<ds:datastoreItem xmlns:ds="http://schemas.openxmlformats.org/officeDocument/2006/customXml" ds:itemID="{2A34E30E-47CE-4CC7-9D8B-F7A2EF16187B}"/>
</file>

<file path=customXml/itemProps3.xml><?xml version="1.0" encoding="utf-8"?>
<ds:datastoreItem xmlns:ds="http://schemas.openxmlformats.org/officeDocument/2006/customXml" ds:itemID="{B82EE5AC-0961-4F46-AB8D-E7350D77D160}">
  <ds:schemaRefs>
    <ds:schemaRef ds:uri="http://schemas.openxmlformats.org/officeDocument/2006/bibliography"/>
  </ds:schemaRefs>
</ds:datastoreItem>
</file>

<file path=customXml/itemProps4.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5.xml><?xml version="1.0" encoding="utf-8"?>
<ds:datastoreItem xmlns:ds="http://schemas.openxmlformats.org/officeDocument/2006/customXml" ds:itemID="{51F11CD7-537C-4D4B-AAE4-2D004B0980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18</Pages>
  <Words>4738</Words>
  <Characters>27012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Annual REPORTING of the Joint Steering Committee on the implementation status of the Priority Plan to PBSO/PBF</vt:lpstr>
    </vt:vector>
  </TitlesOfParts>
  <Company>Microsoft</Company>
  <LinksUpToDate>false</LinksUpToDate>
  <CharactersWithSpaces>31687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dc:description/>
  <cp:lastModifiedBy>Eyingbeni Ngullie</cp:lastModifiedBy>
  <cp:revision>20</cp:revision>
  <cp:lastPrinted>2014-02-10T17:12:00Z</cp:lastPrinted>
  <dcterms:created xsi:type="dcterms:W3CDTF">2021-06-15T15:29:00Z</dcterms:created>
  <dcterms:modified xsi:type="dcterms:W3CDTF">2021-06-15T16:34:00Z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0x0101000BF4094DFC25114BA98D8ABEB263519A</vt:lpwstr>
  </property>
</Properties>
</file>