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D769D2" w14:textId="77777777" w:rsidR="0081284B" w:rsidRDefault="0081284B">
      <w:pPr>
        <w:jc w:val="center"/>
        <w:divId w:val="1052121307"/>
        <w:rPr>
          <w:rFonts w:ascii="Calibri" w:eastAsia="Times New Roman" w:hAnsi="Calibri" w:cs="Calibri"/>
          <w:b/>
          <w:bCs/>
          <w:sz w:val="45"/>
          <w:szCs w:val="45"/>
        </w:rPr>
      </w:pPr>
      <w:r>
        <w:rPr>
          <w:rFonts w:ascii="Calibri" w:eastAsia="Times New Roman" w:hAnsi="Calibri" w:cs="Calibri"/>
          <w:b/>
          <w:bCs/>
          <w:sz w:val="45"/>
          <w:szCs w:val="45"/>
        </w:rPr>
        <w:t>Consolidated Annual Financial</w:t>
      </w:r>
      <w:r>
        <w:rPr>
          <w:rFonts w:ascii="Calibri" w:eastAsia="Times New Roman" w:hAnsi="Calibri" w:cs="Calibri"/>
          <w:b/>
          <w:bCs/>
          <w:sz w:val="45"/>
          <w:szCs w:val="45"/>
        </w:rPr>
        <w:br/>
        <w:t>Report of the Administrative Agent</w:t>
      </w:r>
      <w:r>
        <w:rPr>
          <w:rFonts w:ascii="Calibri" w:eastAsia="Times New Roman" w:hAnsi="Calibri" w:cs="Calibri"/>
          <w:b/>
          <w:bCs/>
          <w:sz w:val="45"/>
          <w:szCs w:val="45"/>
        </w:rPr>
        <w:br/>
        <w:t>for</w:t>
      </w:r>
      <w:r>
        <w:rPr>
          <w:rFonts w:ascii="Calibri" w:eastAsia="Times New Roman" w:hAnsi="Calibri" w:cs="Calibri"/>
          <w:b/>
          <w:bCs/>
          <w:sz w:val="45"/>
          <w:szCs w:val="45"/>
        </w:rPr>
        <w:br/>
        <w:t xml:space="preserve">the Tanzania One UN Fund </w:t>
      </w:r>
    </w:p>
    <w:p w14:paraId="1603727C" w14:textId="77777777" w:rsidR="0081284B" w:rsidRDefault="0081284B">
      <w:pPr>
        <w:jc w:val="center"/>
        <w:divId w:val="472019200"/>
        <w:rPr>
          <w:rFonts w:ascii="Calibri" w:eastAsia="Times New Roman" w:hAnsi="Calibri" w:cs="Calibri"/>
          <w:b/>
          <w:bCs/>
          <w:sz w:val="38"/>
          <w:szCs w:val="38"/>
        </w:rPr>
      </w:pPr>
      <w:r>
        <w:rPr>
          <w:rFonts w:ascii="Calibri" w:eastAsia="Times New Roman" w:hAnsi="Calibri" w:cs="Calibri"/>
          <w:b/>
          <w:bCs/>
          <w:sz w:val="38"/>
          <w:szCs w:val="38"/>
        </w:rPr>
        <w:t>for the period 1 January to 31 December 2020</w:t>
      </w:r>
    </w:p>
    <w:p w14:paraId="1D4BC6AE" w14:textId="77777777" w:rsidR="0081284B" w:rsidRDefault="0081284B">
      <w:pPr>
        <w:jc w:val="center"/>
        <w:divId w:val="981425517"/>
        <w:rPr>
          <w:rFonts w:ascii="Calibri" w:eastAsia="Times New Roman" w:hAnsi="Calibri" w:cs="Calibri"/>
          <w:sz w:val="20"/>
          <w:szCs w:val="20"/>
        </w:rPr>
      </w:pPr>
      <w:r>
        <w:rPr>
          <w:rFonts w:ascii="Calibri" w:eastAsia="Times New Roman" w:hAnsi="Calibri" w:cs="Calibri"/>
          <w:b/>
          <w:bCs/>
          <w:sz w:val="20"/>
          <w:szCs w:val="20"/>
        </w:rPr>
        <w:t>Multi-Partner Trust Fund Office</w:t>
      </w:r>
      <w:r>
        <w:rPr>
          <w:rFonts w:ascii="Calibri" w:eastAsia="Times New Roman" w:hAnsi="Calibri" w:cs="Calibri"/>
          <w:b/>
          <w:bCs/>
          <w:sz w:val="20"/>
          <w:szCs w:val="20"/>
        </w:rPr>
        <w:br/>
        <w:t>Bureau for Management Services</w:t>
      </w:r>
      <w:r>
        <w:rPr>
          <w:rFonts w:ascii="Calibri" w:eastAsia="Times New Roman" w:hAnsi="Calibri" w:cs="Calibri"/>
          <w:b/>
          <w:bCs/>
          <w:sz w:val="20"/>
          <w:szCs w:val="20"/>
        </w:rPr>
        <w:br/>
        <w:t>United Nations Development Programme</w:t>
      </w:r>
      <w:r>
        <w:rPr>
          <w:rFonts w:ascii="Calibri" w:eastAsia="Times New Roman" w:hAnsi="Calibri" w:cs="Calibri"/>
          <w:b/>
          <w:bCs/>
          <w:sz w:val="20"/>
          <w:szCs w:val="20"/>
        </w:rPr>
        <w:br/>
      </w:r>
      <w:hyperlink r:id="rId8" w:history="1">
        <w:r>
          <w:rPr>
            <w:rStyle w:val="Hyperlink"/>
            <w:rFonts w:ascii="Calibri" w:eastAsia="Times New Roman" w:hAnsi="Calibri" w:cs="Calibri"/>
            <w:b/>
            <w:bCs/>
            <w:sz w:val="20"/>
            <w:szCs w:val="20"/>
          </w:rPr>
          <w:t>GATEWAY: http://mptf.undp.org</w:t>
        </w:r>
      </w:hyperlink>
    </w:p>
    <w:p w14:paraId="7F11CD8F" w14:textId="68FBCC9A" w:rsidR="0081284B" w:rsidRDefault="0081284B">
      <w:pPr>
        <w:jc w:val="center"/>
        <w:divId w:val="1387298522"/>
        <w:rPr>
          <w:rFonts w:ascii="Calibri" w:eastAsia="Times New Roman" w:hAnsi="Calibri" w:cs="Calibri"/>
          <w:sz w:val="20"/>
          <w:szCs w:val="20"/>
        </w:rPr>
      </w:pPr>
      <w:r>
        <w:rPr>
          <w:rFonts w:ascii="Calibri" w:eastAsia="Times New Roman" w:hAnsi="Calibri" w:cs="Calibri"/>
          <w:b/>
          <w:bCs/>
          <w:sz w:val="20"/>
          <w:szCs w:val="20"/>
        </w:rPr>
        <w:t>31 May 2021</w:t>
      </w:r>
    </w:p>
    <w:p w14:paraId="6907EAAC" w14:textId="77777777" w:rsidR="0081284B" w:rsidRDefault="0081284B">
      <w:pPr>
        <w:jc w:val="right"/>
        <w:rPr>
          <w:rFonts w:ascii="Calibri" w:eastAsia="Times New Roman" w:hAnsi="Calibri" w:cs="Calibri"/>
          <w:color w:val="808080"/>
          <w:sz w:val="15"/>
          <w:szCs w:val="15"/>
        </w:rPr>
      </w:pPr>
      <w:r>
        <w:rPr>
          <w:rFonts w:eastAsia="Times New Roman"/>
        </w:rPr>
        <w:br w:type="page"/>
      </w:r>
      <w:r>
        <w:rPr>
          <w:rFonts w:ascii="Calibri" w:eastAsia="Times New Roman" w:hAnsi="Calibri" w:cs="Calibri"/>
          <w:color w:val="808080"/>
          <w:sz w:val="15"/>
          <w:szCs w:val="15"/>
        </w:rPr>
        <w:t>TANZANIA ONE UN FUND</w:t>
      </w:r>
      <w:r>
        <w:rPr>
          <w:rFonts w:ascii="Calibri" w:eastAsia="Times New Roman" w:hAnsi="Calibri" w:cs="Calibri"/>
          <w:color w:val="808080"/>
          <w:sz w:val="15"/>
          <w:szCs w:val="15"/>
        </w:rPr>
        <w:br/>
        <w:t xml:space="preserve">CONSOLIDATED ANNUAL FINANCIAL REPORT </w:t>
      </w:r>
      <w:r>
        <w:rPr>
          <w:rFonts w:ascii="Calibri" w:eastAsia="Times New Roman" w:hAnsi="Calibri" w:cs="Calibri"/>
          <w:b/>
          <w:bCs/>
          <w:color w:val="808080"/>
          <w:sz w:val="15"/>
          <w:szCs w:val="15"/>
        </w:rPr>
        <w:t>2020</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680"/>
        <w:gridCol w:w="4680"/>
      </w:tblGrid>
      <w:tr w:rsidR="0081284B" w14:paraId="609FC4D2" w14:textId="77777777">
        <w:trPr>
          <w:tblCellSpacing w:w="15" w:type="dxa"/>
        </w:trPr>
        <w:tc>
          <w:tcPr>
            <w:tcW w:w="0" w:type="auto"/>
            <w:tcBorders>
              <w:top w:val="nil"/>
              <w:left w:val="nil"/>
              <w:bottom w:val="nil"/>
              <w:right w:val="nil"/>
            </w:tcBorders>
            <w:shd w:val="clear" w:color="auto" w:fill="FFFFFF"/>
            <w:tcMar>
              <w:top w:w="45" w:type="dxa"/>
              <w:left w:w="45" w:type="dxa"/>
              <w:bottom w:w="45" w:type="dxa"/>
              <w:right w:w="45" w:type="dxa"/>
            </w:tcMar>
            <w:vAlign w:val="center"/>
            <w:hideMark/>
          </w:tcPr>
          <w:p w14:paraId="6FC2AEE9" w14:textId="77777777" w:rsidR="0081284B" w:rsidRDefault="0081284B">
            <w:pPr>
              <w:rPr>
                <w:rFonts w:ascii="Calibri" w:eastAsia="Times New Roman" w:hAnsi="Calibri" w:cs="Calibri"/>
                <w:sz w:val="17"/>
                <w:szCs w:val="17"/>
              </w:rPr>
            </w:pPr>
            <w:r>
              <w:rPr>
                <w:rFonts w:ascii="Calibri" w:eastAsia="Times New Roman" w:hAnsi="Calibri" w:cs="Calibri"/>
                <w:b/>
                <w:bCs/>
                <w:color w:val="0082BF"/>
                <w:sz w:val="21"/>
                <w:szCs w:val="21"/>
              </w:rPr>
              <w:t>PARTICIPATING ORGANIZATIONS</w:t>
            </w:r>
          </w:p>
        </w:tc>
        <w:tc>
          <w:tcPr>
            <w:tcW w:w="0" w:type="auto"/>
            <w:tcBorders>
              <w:top w:val="nil"/>
              <w:left w:val="nil"/>
              <w:bottom w:val="nil"/>
              <w:right w:val="nil"/>
            </w:tcBorders>
            <w:shd w:val="clear" w:color="auto" w:fill="FFFFFF"/>
            <w:tcMar>
              <w:top w:w="45" w:type="dxa"/>
              <w:left w:w="45" w:type="dxa"/>
              <w:bottom w:w="45" w:type="dxa"/>
              <w:right w:w="45" w:type="dxa"/>
            </w:tcMar>
            <w:vAlign w:val="center"/>
            <w:hideMark/>
          </w:tcPr>
          <w:p w14:paraId="1ABD061A" w14:textId="77777777" w:rsidR="0081284B" w:rsidRDefault="0081284B">
            <w:pPr>
              <w:rPr>
                <w:rFonts w:ascii="Calibri" w:eastAsia="Times New Roman" w:hAnsi="Calibri" w:cs="Calibri"/>
                <w:sz w:val="17"/>
                <w:szCs w:val="17"/>
              </w:rPr>
            </w:pPr>
            <w:r>
              <w:rPr>
                <w:rFonts w:ascii="Calibri" w:eastAsia="Times New Roman" w:hAnsi="Calibri" w:cs="Calibri"/>
                <w:b/>
                <w:bCs/>
                <w:color w:val="0082BF"/>
                <w:sz w:val="21"/>
                <w:szCs w:val="21"/>
              </w:rPr>
              <w:t>CONTRIBUTORS</w:t>
            </w:r>
          </w:p>
        </w:tc>
      </w:tr>
      <w:tr w:rsidR="0081284B" w14:paraId="5D3CD21B" w14:textId="77777777">
        <w:trPr>
          <w:tblCellSpacing w:w="15" w:type="dxa"/>
        </w:trPr>
        <w:tc>
          <w:tcPr>
            <w:tcW w:w="2500" w:type="pct"/>
            <w:tcBorders>
              <w:top w:val="nil"/>
              <w:left w:val="nil"/>
              <w:bottom w:val="nil"/>
              <w:right w:val="nil"/>
            </w:tcBorders>
            <w:shd w:val="clear" w:color="auto" w:fill="FFFFFF"/>
            <w:tcMar>
              <w:top w:w="0" w:type="dxa"/>
              <w:left w:w="225" w:type="dxa"/>
              <w:bottom w:w="0" w:type="dxa"/>
              <w:right w:w="300" w:type="dxa"/>
            </w:tcMar>
            <w:hideMark/>
          </w:tcPr>
          <w:tbl>
            <w:tblPr>
              <w:tblW w:w="5000" w:type="pct"/>
              <w:tblCellSpacing w:w="0" w:type="dxa"/>
              <w:tblCellMar>
                <w:left w:w="0" w:type="dxa"/>
                <w:right w:w="0" w:type="dxa"/>
              </w:tblCellMar>
              <w:tblLook w:val="04A0" w:firstRow="1" w:lastRow="0" w:firstColumn="1" w:lastColumn="0" w:noHBand="0" w:noVBand="1"/>
            </w:tblPr>
            <w:tblGrid>
              <w:gridCol w:w="1030"/>
              <w:gridCol w:w="3080"/>
            </w:tblGrid>
            <w:tr w:rsidR="0081284B" w14:paraId="34DFB89C" w14:textId="77777777">
              <w:trPr>
                <w:tblCellSpacing w:w="0" w:type="dxa"/>
              </w:trPr>
              <w:tc>
                <w:tcPr>
                  <w:tcW w:w="50" w:type="pct"/>
                  <w:noWrap/>
                  <w:tcMar>
                    <w:top w:w="150" w:type="dxa"/>
                    <w:left w:w="0" w:type="dxa"/>
                    <w:bottom w:w="150" w:type="dxa"/>
                    <w:right w:w="150" w:type="dxa"/>
                  </w:tcMar>
                  <w:hideMark/>
                </w:tcPr>
                <w:p w14:paraId="6C4EA106" w14:textId="77777777" w:rsidR="0081284B" w:rsidRDefault="0081284B">
                  <w:pPr>
                    <w:rPr>
                      <w:rFonts w:ascii="Calibri" w:eastAsia="Times New Roman" w:hAnsi="Calibri" w:cs="Calibri"/>
                      <w:sz w:val="20"/>
                      <w:szCs w:val="20"/>
                    </w:rPr>
                  </w:pPr>
                  <w:r>
                    <w:rPr>
                      <w:rFonts w:ascii="Calibri" w:eastAsia="Times New Roman" w:hAnsi="Calibri" w:cs="Calibri"/>
                      <w:noProof/>
                      <w:sz w:val="20"/>
                      <w:szCs w:val="20"/>
                    </w:rPr>
                    <w:drawing>
                      <wp:inline distT="0" distB="0" distL="0" distR="0" wp14:anchorId="13E6F0A2" wp14:editId="1DAA4022">
                        <wp:extent cx="518160" cy="5181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518160" cy="518160"/>
                                </a:xfrm>
                                <a:prstGeom prst="rect">
                                  <a:avLst/>
                                </a:prstGeom>
                                <a:noFill/>
                                <a:ln>
                                  <a:noFill/>
                                </a:ln>
                              </pic:spPr>
                            </pic:pic>
                          </a:graphicData>
                        </a:graphic>
                      </wp:inline>
                    </w:drawing>
                  </w:r>
                </w:p>
              </w:tc>
              <w:tc>
                <w:tcPr>
                  <w:tcW w:w="4950" w:type="pct"/>
                  <w:tcMar>
                    <w:top w:w="150" w:type="dxa"/>
                    <w:left w:w="0" w:type="dxa"/>
                    <w:bottom w:w="150" w:type="dxa"/>
                    <w:right w:w="0" w:type="dxa"/>
                  </w:tcMar>
                  <w:hideMark/>
                </w:tcPr>
                <w:p w14:paraId="1F84633C" w14:textId="638A2506" w:rsidR="0081284B" w:rsidRDefault="0081284B">
                  <w:pPr>
                    <w:rPr>
                      <w:rFonts w:ascii="Calibri" w:eastAsia="Times New Roman" w:hAnsi="Calibri" w:cs="Calibri"/>
                      <w:sz w:val="20"/>
                      <w:szCs w:val="20"/>
                    </w:rPr>
                  </w:pPr>
                  <w:r>
                    <w:rPr>
                      <w:rFonts w:ascii="Calibri" w:eastAsia="Times New Roman" w:hAnsi="Calibri" w:cs="Calibri"/>
                      <w:sz w:val="20"/>
                      <w:szCs w:val="20"/>
                    </w:rPr>
                    <w:t>Food and Agriculture Organizat</w:t>
                  </w:r>
                  <w:r w:rsidR="008C2CDA">
                    <w:rPr>
                      <w:rFonts w:ascii="Calibri" w:eastAsia="Times New Roman" w:hAnsi="Calibri" w:cs="Calibri"/>
                      <w:sz w:val="20"/>
                      <w:szCs w:val="20"/>
                    </w:rPr>
                    <w:t>ion of the United Nations</w:t>
                  </w:r>
                </w:p>
              </w:tc>
            </w:tr>
            <w:tr w:rsidR="0081284B" w14:paraId="62B0812B" w14:textId="77777777">
              <w:trPr>
                <w:tblCellSpacing w:w="0" w:type="dxa"/>
              </w:trPr>
              <w:tc>
                <w:tcPr>
                  <w:tcW w:w="50" w:type="pct"/>
                  <w:noWrap/>
                  <w:tcMar>
                    <w:top w:w="150" w:type="dxa"/>
                    <w:left w:w="0" w:type="dxa"/>
                    <w:bottom w:w="150" w:type="dxa"/>
                    <w:right w:w="150" w:type="dxa"/>
                  </w:tcMar>
                  <w:hideMark/>
                </w:tcPr>
                <w:p w14:paraId="05B9FAEA" w14:textId="77777777" w:rsidR="0081284B" w:rsidRDefault="0081284B">
                  <w:pPr>
                    <w:rPr>
                      <w:rFonts w:ascii="Calibri" w:eastAsia="Times New Roman" w:hAnsi="Calibri" w:cs="Calibri"/>
                      <w:sz w:val="20"/>
                      <w:szCs w:val="20"/>
                    </w:rPr>
                  </w:pPr>
                  <w:r>
                    <w:rPr>
                      <w:rFonts w:ascii="Calibri" w:eastAsia="Times New Roman" w:hAnsi="Calibri" w:cs="Calibri"/>
                      <w:noProof/>
                      <w:sz w:val="20"/>
                      <w:szCs w:val="20"/>
                    </w:rPr>
                    <w:drawing>
                      <wp:inline distT="0" distB="0" distL="0" distR="0" wp14:anchorId="276B248E" wp14:editId="54662B02">
                        <wp:extent cx="508000" cy="44704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508000" cy="447040"/>
                                </a:xfrm>
                                <a:prstGeom prst="rect">
                                  <a:avLst/>
                                </a:prstGeom>
                                <a:noFill/>
                                <a:ln>
                                  <a:noFill/>
                                </a:ln>
                              </pic:spPr>
                            </pic:pic>
                          </a:graphicData>
                        </a:graphic>
                      </wp:inline>
                    </w:drawing>
                  </w:r>
                </w:p>
              </w:tc>
              <w:tc>
                <w:tcPr>
                  <w:tcW w:w="4950" w:type="pct"/>
                  <w:tcMar>
                    <w:top w:w="150" w:type="dxa"/>
                    <w:left w:w="0" w:type="dxa"/>
                    <w:bottom w:w="150" w:type="dxa"/>
                    <w:right w:w="0" w:type="dxa"/>
                  </w:tcMar>
                  <w:hideMark/>
                </w:tcPr>
                <w:p w14:paraId="4ADB8600" w14:textId="3431D4DC" w:rsidR="0081284B" w:rsidRDefault="0081284B">
                  <w:pPr>
                    <w:rPr>
                      <w:rFonts w:ascii="Calibri" w:eastAsia="Times New Roman" w:hAnsi="Calibri" w:cs="Calibri"/>
                      <w:sz w:val="20"/>
                      <w:szCs w:val="20"/>
                    </w:rPr>
                  </w:pPr>
                  <w:r>
                    <w:rPr>
                      <w:rFonts w:ascii="Calibri" w:eastAsia="Times New Roman" w:hAnsi="Calibri" w:cs="Calibri"/>
                      <w:sz w:val="20"/>
                      <w:szCs w:val="20"/>
                    </w:rPr>
                    <w:t xml:space="preserve">International </w:t>
                  </w:r>
                  <w:r w:rsidR="008C2CDA">
                    <w:rPr>
                      <w:rFonts w:ascii="Calibri" w:eastAsia="Times New Roman" w:hAnsi="Calibri" w:cs="Calibri"/>
                      <w:sz w:val="20"/>
                      <w:szCs w:val="20"/>
                    </w:rPr>
                    <w:t>Labor</w:t>
                  </w:r>
                  <w:r>
                    <w:rPr>
                      <w:rFonts w:ascii="Calibri" w:eastAsia="Times New Roman" w:hAnsi="Calibri" w:cs="Calibri"/>
                      <w:sz w:val="20"/>
                      <w:szCs w:val="20"/>
                    </w:rPr>
                    <w:t xml:space="preserve"> Organi</w:t>
                  </w:r>
                  <w:r w:rsidR="008C2CDA">
                    <w:rPr>
                      <w:rFonts w:ascii="Calibri" w:eastAsia="Times New Roman" w:hAnsi="Calibri" w:cs="Calibri"/>
                      <w:sz w:val="20"/>
                      <w:szCs w:val="20"/>
                    </w:rPr>
                    <w:t>z</w:t>
                  </w:r>
                  <w:r>
                    <w:rPr>
                      <w:rFonts w:ascii="Calibri" w:eastAsia="Times New Roman" w:hAnsi="Calibri" w:cs="Calibri"/>
                      <w:sz w:val="20"/>
                      <w:szCs w:val="20"/>
                    </w:rPr>
                    <w:t>at</w:t>
                  </w:r>
                  <w:r w:rsidR="008C2CDA">
                    <w:rPr>
                      <w:rFonts w:ascii="Calibri" w:eastAsia="Times New Roman" w:hAnsi="Calibri" w:cs="Calibri"/>
                      <w:sz w:val="20"/>
                      <w:szCs w:val="20"/>
                    </w:rPr>
                    <w:t>ion</w:t>
                  </w:r>
                </w:p>
              </w:tc>
            </w:tr>
            <w:tr w:rsidR="0081284B" w14:paraId="126CF8C2" w14:textId="77777777">
              <w:trPr>
                <w:tblCellSpacing w:w="0" w:type="dxa"/>
              </w:trPr>
              <w:tc>
                <w:tcPr>
                  <w:tcW w:w="50" w:type="pct"/>
                  <w:noWrap/>
                  <w:tcMar>
                    <w:top w:w="150" w:type="dxa"/>
                    <w:left w:w="0" w:type="dxa"/>
                    <w:bottom w:w="150" w:type="dxa"/>
                    <w:right w:w="150" w:type="dxa"/>
                  </w:tcMar>
                  <w:hideMark/>
                </w:tcPr>
                <w:p w14:paraId="2858404A" w14:textId="49D94AFF" w:rsidR="0081284B" w:rsidRDefault="008C2CDA">
                  <w:pPr>
                    <w:rPr>
                      <w:rFonts w:ascii="Calibri" w:eastAsia="Times New Roman" w:hAnsi="Calibri" w:cs="Calibri"/>
                      <w:sz w:val="20"/>
                      <w:szCs w:val="20"/>
                    </w:rPr>
                  </w:pPr>
                  <w:r>
                    <w:rPr>
                      <w:rFonts w:ascii="Calibri" w:hAnsi="Calibri" w:cs="Calibri"/>
                      <w:noProof/>
                      <w:sz w:val="20"/>
                      <w:szCs w:val="20"/>
                    </w:rPr>
                    <w:drawing>
                      <wp:inline distT="0" distB="0" distL="0" distR="0" wp14:anchorId="5C39C96A" wp14:editId="4B5D0017">
                        <wp:extent cx="495300" cy="360045"/>
                        <wp:effectExtent l="0" t="0" r="0" b="190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5300" cy="360045"/>
                                </a:xfrm>
                                <a:prstGeom prst="rect">
                                  <a:avLst/>
                                </a:prstGeom>
                                <a:noFill/>
                              </pic:spPr>
                            </pic:pic>
                          </a:graphicData>
                        </a:graphic>
                      </wp:inline>
                    </w:drawing>
                  </w:r>
                </w:p>
              </w:tc>
              <w:tc>
                <w:tcPr>
                  <w:tcW w:w="4950" w:type="pct"/>
                  <w:tcMar>
                    <w:top w:w="150" w:type="dxa"/>
                    <w:left w:w="0" w:type="dxa"/>
                    <w:bottom w:w="150" w:type="dxa"/>
                    <w:right w:w="0" w:type="dxa"/>
                  </w:tcMar>
                  <w:hideMark/>
                </w:tcPr>
                <w:p w14:paraId="5CA71F69" w14:textId="57E4F4C5" w:rsidR="0081284B" w:rsidRDefault="0081284B">
                  <w:pPr>
                    <w:rPr>
                      <w:rFonts w:ascii="Calibri" w:eastAsia="Times New Roman" w:hAnsi="Calibri" w:cs="Calibri"/>
                      <w:sz w:val="20"/>
                      <w:szCs w:val="20"/>
                    </w:rPr>
                  </w:pPr>
                  <w:r>
                    <w:rPr>
                      <w:rFonts w:ascii="Calibri" w:eastAsia="Times New Roman" w:hAnsi="Calibri" w:cs="Calibri"/>
                      <w:sz w:val="20"/>
                      <w:szCs w:val="20"/>
                    </w:rPr>
                    <w:t>International Org</w:t>
                  </w:r>
                  <w:r w:rsidR="008C2CDA">
                    <w:rPr>
                      <w:rFonts w:ascii="Calibri" w:eastAsia="Times New Roman" w:hAnsi="Calibri" w:cs="Calibri"/>
                      <w:sz w:val="20"/>
                      <w:szCs w:val="20"/>
                    </w:rPr>
                    <w:t>anization for</w:t>
                  </w:r>
                  <w:r>
                    <w:rPr>
                      <w:rFonts w:ascii="Calibri" w:eastAsia="Times New Roman" w:hAnsi="Calibri" w:cs="Calibri"/>
                      <w:sz w:val="20"/>
                      <w:szCs w:val="20"/>
                    </w:rPr>
                    <w:t xml:space="preserve"> Migration</w:t>
                  </w:r>
                </w:p>
              </w:tc>
            </w:tr>
            <w:tr w:rsidR="0081284B" w14:paraId="59EB2E92" w14:textId="77777777">
              <w:trPr>
                <w:tblCellSpacing w:w="0" w:type="dxa"/>
              </w:trPr>
              <w:tc>
                <w:tcPr>
                  <w:tcW w:w="50" w:type="pct"/>
                  <w:noWrap/>
                  <w:tcMar>
                    <w:top w:w="150" w:type="dxa"/>
                    <w:left w:w="0" w:type="dxa"/>
                    <w:bottom w:w="150" w:type="dxa"/>
                    <w:right w:w="150" w:type="dxa"/>
                  </w:tcMar>
                  <w:hideMark/>
                </w:tcPr>
                <w:p w14:paraId="798FD662" w14:textId="65D48D3D" w:rsidR="0081284B" w:rsidRDefault="008C2CDA">
                  <w:pPr>
                    <w:rPr>
                      <w:rFonts w:ascii="Calibri" w:eastAsia="Times New Roman" w:hAnsi="Calibri" w:cs="Calibri"/>
                      <w:sz w:val="20"/>
                      <w:szCs w:val="20"/>
                    </w:rPr>
                  </w:pPr>
                  <w:r>
                    <w:rPr>
                      <w:rFonts w:ascii="Calibri" w:eastAsia="Times New Roman" w:hAnsi="Calibri" w:cs="Calibri"/>
                      <w:noProof/>
                      <w:sz w:val="20"/>
                      <w:szCs w:val="20"/>
                    </w:rPr>
                    <w:drawing>
                      <wp:inline distT="0" distB="0" distL="0" distR="0" wp14:anchorId="136421BD" wp14:editId="45FF14FA">
                        <wp:extent cx="552450" cy="352425"/>
                        <wp:effectExtent l="0" t="0" r="0" b="952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2450" cy="352425"/>
                                </a:xfrm>
                                <a:prstGeom prst="rect">
                                  <a:avLst/>
                                </a:prstGeom>
                                <a:noFill/>
                              </pic:spPr>
                            </pic:pic>
                          </a:graphicData>
                        </a:graphic>
                      </wp:inline>
                    </w:drawing>
                  </w:r>
                </w:p>
              </w:tc>
              <w:tc>
                <w:tcPr>
                  <w:tcW w:w="4950" w:type="pct"/>
                  <w:tcMar>
                    <w:top w:w="150" w:type="dxa"/>
                    <w:left w:w="0" w:type="dxa"/>
                    <w:bottom w:w="150" w:type="dxa"/>
                    <w:right w:w="0" w:type="dxa"/>
                  </w:tcMar>
                  <w:hideMark/>
                </w:tcPr>
                <w:p w14:paraId="1E205860" w14:textId="77777777" w:rsidR="0081284B" w:rsidRDefault="0081284B">
                  <w:pPr>
                    <w:rPr>
                      <w:rFonts w:ascii="Calibri" w:eastAsia="Times New Roman" w:hAnsi="Calibri" w:cs="Calibri"/>
                      <w:sz w:val="20"/>
                      <w:szCs w:val="20"/>
                    </w:rPr>
                  </w:pPr>
                  <w:r>
                    <w:rPr>
                      <w:rFonts w:ascii="Calibri" w:eastAsia="Times New Roman" w:hAnsi="Calibri" w:cs="Calibri"/>
                      <w:sz w:val="20"/>
                      <w:szCs w:val="20"/>
                    </w:rPr>
                    <w:t>International Trade Centre</w:t>
                  </w:r>
                </w:p>
              </w:tc>
            </w:tr>
            <w:tr w:rsidR="0081284B" w14:paraId="51578A8C" w14:textId="77777777">
              <w:trPr>
                <w:tblCellSpacing w:w="0" w:type="dxa"/>
              </w:trPr>
              <w:tc>
                <w:tcPr>
                  <w:tcW w:w="50" w:type="pct"/>
                  <w:noWrap/>
                  <w:tcMar>
                    <w:top w:w="150" w:type="dxa"/>
                    <w:left w:w="0" w:type="dxa"/>
                    <w:bottom w:w="150" w:type="dxa"/>
                    <w:right w:w="150" w:type="dxa"/>
                  </w:tcMar>
                  <w:hideMark/>
                </w:tcPr>
                <w:p w14:paraId="2E666CC2" w14:textId="77777777" w:rsidR="0081284B" w:rsidRDefault="0081284B">
                  <w:pPr>
                    <w:rPr>
                      <w:rFonts w:ascii="Calibri" w:eastAsia="Times New Roman" w:hAnsi="Calibri" w:cs="Calibri"/>
                      <w:sz w:val="20"/>
                      <w:szCs w:val="20"/>
                    </w:rPr>
                  </w:pPr>
                  <w:r>
                    <w:rPr>
                      <w:rFonts w:ascii="Calibri" w:eastAsia="Times New Roman" w:hAnsi="Calibri" w:cs="Calibri"/>
                      <w:noProof/>
                      <w:sz w:val="20"/>
                      <w:szCs w:val="20"/>
                    </w:rPr>
                    <w:drawing>
                      <wp:inline distT="0" distB="0" distL="0" distR="0" wp14:anchorId="1953F6B4" wp14:editId="23A74F13">
                        <wp:extent cx="508000" cy="431800"/>
                        <wp:effectExtent l="0" t="0" r="635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508000" cy="431800"/>
                                </a:xfrm>
                                <a:prstGeom prst="rect">
                                  <a:avLst/>
                                </a:prstGeom>
                                <a:noFill/>
                                <a:ln>
                                  <a:noFill/>
                                </a:ln>
                              </pic:spPr>
                            </pic:pic>
                          </a:graphicData>
                        </a:graphic>
                      </wp:inline>
                    </w:drawing>
                  </w:r>
                </w:p>
              </w:tc>
              <w:tc>
                <w:tcPr>
                  <w:tcW w:w="4950" w:type="pct"/>
                  <w:tcMar>
                    <w:top w:w="150" w:type="dxa"/>
                    <w:left w:w="0" w:type="dxa"/>
                    <w:bottom w:w="150" w:type="dxa"/>
                    <w:right w:w="0" w:type="dxa"/>
                  </w:tcMar>
                  <w:hideMark/>
                </w:tcPr>
                <w:p w14:paraId="2A672086" w14:textId="7793F23B" w:rsidR="0081284B" w:rsidRDefault="0081284B">
                  <w:pPr>
                    <w:rPr>
                      <w:rFonts w:ascii="Calibri" w:eastAsia="Times New Roman" w:hAnsi="Calibri" w:cs="Calibri"/>
                      <w:sz w:val="20"/>
                      <w:szCs w:val="20"/>
                    </w:rPr>
                  </w:pPr>
                  <w:r>
                    <w:rPr>
                      <w:rFonts w:ascii="Calibri" w:eastAsia="Times New Roman" w:hAnsi="Calibri" w:cs="Calibri"/>
                      <w:sz w:val="20"/>
                      <w:szCs w:val="20"/>
                    </w:rPr>
                    <w:t>Office of the UN High Commissi</w:t>
                  </w:r>
                  <w:r w:rsidR="008C2CDA">
                    <w:rPr>
                      <w:rFonts w:ascii="Calibri" w:eastAsia="Times New Roman" w:hAnsi="Calibri" w:cs="Calibri"/>
                      <w:sz w:val="20"/>
                      <w:szCs w:val="20"/>
                    </w:rPr>
                    <w:t>oner for Human Rights</w:t>
                  </w:r>
                </w:p>
              </w:tc>
            </w:tr>
            <w:tr w:rsidR="0081284B" w14:paraId="590D5173" w14:textId="77777777">
              <w:trPr>
                <w:tblCellSpacing w:w="0" w:type="dxa"/>
              </w:trPr>
              <w:tc>
                <w:tcPr>
                  <w:tcW w:w="50" w:type="pct"/>
                  <w:noWrap/>
                  <w:tcMar>
                    <w:top w:w="150" w:type="dxa"/>
                    <w:left w:w="0" w:type="dxa"/>
                    <w:bottom w:w="150" w:type="dxa"/>
                    <w:right w:w="150" w:type="dxa"/>
                  </w:tcMar>
                  <w:hideMark/>
                </w:tcPr>
                <w:p w14:paraId="266AFCD8" w14:textId="77777777" w:rsidR="0081284B" w:rsidRDefault="0081284B">
                  <w:pPr>
                    <w:rPr>
                      <w:rFonts w:ascii="Calibri" w:eastAsia="Times New Roman" w:hAnsi="Calibri" w:cs="Calibri"/>
                      <w:sz w:val="20"/>
                      <w:szCs w:val="20"/>
                    </w:rPr>
                  </w:pPr>
                  <w:r>
                    <w:rPr>
                      <w:rFonts w:ascii="Calibri" w:eastAsia="Times New Roman" w:hAnsi="Calibri" w:cs="Calibri"/>
                      <w:noProof/>
                      <w:sz w:val="20"/>
                      <w:szCs w:val="20"/>
                    </w:rPr>
                    <w:drawing>
                      <wp:inline distT="0" distB="0" distL="0" distR="0" wp14:anchorId="480DFCC6" wp14:editId="5BA715E3">
                        <wp:extent cx="497840" cy="4572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link="rId14">
                                  <a:extLst>
                                    <a:ext uri="{28A0092B-C50C-407E-A947-70E740481C1C}">
                                      <a14:useLocalDpi xmlns:a14="http://schemas.microsoft.com/office/drawing/2010/main" val="0"/>
                                    </a:ext>
                                  </a:extLst>
                                </a:blip>
                                <a:srcRect/>
                                <a:stretch>
                                  <a:fillRect/>
                                </a:stretch>
                              </pic:blipFill>
                              <pic:spPr bwMode="auto">
                                <a:xfrm>
                                  <a:off x="0" y="0"/>
                                  <a:ext cx="497840" cy="457200"/>
                                </a:xfrm>
                                <a:prstGeom prst="rect">
                                  <a:avLst/>
                                </a:prstGeom>
                                <a:noFill/>
                                <a:ln>
                                  <a:noFill/>
                                </a:ln>
                              </pic:spPr>
                            </pic:pic>
                          </a:graphicData>
                        </a:graphic>
                      </wp:inline>
                    </w:drawing>
                  </w:r>
                </w:p>
              </w:tc>
              <w:tc>
                <w:tcPr>
                  <w:tcW w:w="4950" w:type="pct"/>
                  <w:tcMar>
                    <w:top w:w="150" w:type="dxa"/>
                    <w:left w:w="0" w:type="dxa"/>
                    <w:bottom w:w="150" w:type="dxa"/>
                    <w:right w:w="0" w:type="dxa"/>
                  </w:tcMar>
                  <w:hideMark/>
                </w:tcPr>
                <w:p w14:paraId="7172B817" w14:textId="77777777" w:rsidR="0081284B" w:rsidRDefault="0081284B">
                  <w:pPr>
                    <w:rPr>
                      <w:rFonts w:ascii="Calibri" w:eastAsia="Times New Roman" w:hAnsi="Calibri" w:cs="Calibri"/>
                      <w:sz w:val="20"/>
                      <w:szCs w:val="20"/>
                    </w:rPr>
                  </w:pPr>
                  <w:r>
                    <w:rPr>
                      <w:rFonts w:ascii="Calibri" w:eastAsia="Times New Roman" w:hAnsi="Calibri" w:cs="Calibri"/>
                      <w:sz w:val="20"/>
                      <w:szCs w:val="20"/>
                    </w:rPr>
                    <w:t>Joint United nations Programme</w:t>
                  </w:r>
                </w:p>
              </w:tc>
            </w:tr>
            <w:tr w:rsidR="0081284B" w14:paraId="3B3FA517" w14:textId="77777777">
              <w:trPr>
                <w:tblCellSpacing w:w="0" w:type="dxa"/>
              </w:trPr>
              <w:tc>
                <w:tcPr>
                  <w:tcW w:w="50" w:type="pct"/>
                  <w:noWrap/>
                  <w:tcMar>
                    <w:top w:w="150" w:type="dxa"/>
                    <w:left w:w="0" w:type="dxa"/>
                    <w:bottom w:w="150" w:type="dxa"/>
                    <w:right w:w="150" w:type="dxa"/>
                  </w:tcMar>
                  <w:hideMark/>
                </w:tcPr>
                <w:p w14:paraId="6EFA95CC" w14:textId="77777777" w:rsidR="0081284B" w:rsidRDefault="0081284B">
                  <w:pPr>
                    <w:rPr>
                      <w:rFonts w:ascii="Calibri" w:eastAsia="Times New Roman" w:hAnsi="Calibri" w:cs="Calibri"/>
                      <w:sz w:val="20"/>
                      <w:szCs w:val="20"/>
                    </w:rPr>
                  </w:pPr>
                  <w:r>
                    <w:rPr>
                      <w:rFonts w:ascii="Calibri" w:eastAsia="Times New Roman" w:hAnsi="Calibri" w:cs="Calibri"/>
                      <w:noProof/>
                      <w:sz w:val="20"/>
                      <w:szCs w:val="20"/>
                    </w:rPr>
                    <w:drawing>
                      <wp:inline distT="0" distB="0" distL="0" distR="0" wp14:anchorId="33FF9D20" wp14:editId="703BB189">
                        <wp:extent cx="514350" cy="5429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link="rId15">
                                  <a:extLst>
                                    <a:ext uri="{28A0092B-C50C-407E-A947-70E740481C1C}">
                                      <a14:useLocalDpi xmlns:a14="http://schemas.microsoft.com/office/drawing/2010/main" val="0"/>
                                    </a:ext>
                                  </a:extLst>
                                </a:blip>
                                <a:srcRect/>
                                <a:stretch>
                                  <a:fillRect/>
                                </a:stretch>
                              </pic:blipFill>
                              <pic:spPr bwMode="auto">
                                <a:xfrm>
                                  <a:off x="0" y="0"/>
                                  <a:ext cx="514350" cy="542925"/>
                                </a:xfrm>
                                <a:prstGeom prst="rect">
                                  <a:avLst/>
                                </a:prstGeom>
                                <a:noFill/>
                                <a:ln>
                                  <a:noFill/>
                                </a:ln>
                              </pic:spPr>
                            </pic:pic>
                          </a:graphicData>
                        </a:graphic>
                      </wp:inline>
                    </w:drawing>
                  </w:r>
                </w:p>
              </w:tc>
              <w:tc>
                <w:tcPr>
                  <w:tcW w:w="4950" w:type="pct"/>
                  <w:tcMar>
                    <w:top w:w="150" w:type="dxa"/>
                    <w:left w:w="0" w:type="dxa"/>
                    <w:bottom w:w="150" w:type="dxa"/>
                    <w:right w:w="0" w:type="dxa"/>
                  </w:tcMar>
                  <w:hideMark/>
                </w:tcPr>
                <w:p w14:paraId="1E5197F7" w14:textId="0C68C281" w:rsidR="0081284B" w:rsidRDefault="0081284B">
                  <w:pPr>
                    <w:rPr>
                      <w:rFonts w:ascii="Calibri" w:eastAsia="Times New Roman" w:hAnsi="Calibri" w:cs="Calibri"/>
                      <w:sz w:val="20"/>
                      <w:szCs w:val="20"/>
                    </w:rPr>
                  </w:pPr>
                  <w:r>
                    <w:rPr>
                      <w:rFonts w:ascii="Calibri" w:eastAsia="Times New Roman" w:hAnsi="Calibri" w:cs="Calibri"/>
                      <w:sz w:val="20"/>
                      <w:szCs w:val="20"/>
                    </w:rPr>
                    <w:t>United Nations Capital Develop</w:t>
                  </w:r>
                  <w:r w:rsidR="008C2CDA">
                    <w:rPr>
                      <w:rFonts w:ascii="Calibri" w:eastAsia="Times New Roman" w:hAnsi="Calibri" w:cs="Calibri"/>
                      <w:sz w:val="20"/>
                      <w:szCs w:val="20"/>
                    </w:rPr>
                    <w:t>ment Fund</w:t>
                  </w:r>
                </w:p>
              </w:tc>
            </w:tr>
            <w:tr w:rsidR="0081284B" w14:paraId="657271BB" w14:textId="77777777">
              <w:trPr>
                <w:tblCellSpacing w:w="0" w:type="dxa"/>
              </w:trPr>
              <w:tc>
                <w:tcPr>
                  <w:tcW w:w="50" w:type="pct"/>
                  <w:noWrap/>
                  <w:tcMar>
                    <w:top w:w="150" w:type="dxa"/>
                    <w:left w:w="0" w:type="dxa"/>
                    <w:bottom w:w="150" w:type="dxa"/>
                    <w:right w:w="150" w:type="dxa"/>
                  </w:tcMar>
                  <w:hideMark/>
                </w:tcPr>
                <w:p w14:paraId="13AD2C57" w14:textId="4CE564DD" w:rsidR="0081284B" w:rsidRDefault="008C2CDA">
                  <w:pPr>
                    <w:rPr>
                      <w:rFonts w:ascii="Calibri" w:eastAsia="Times New Roman" w:hAnsi="Calibri" w:cs="Calibri"/>
                      <w:sz w:val="20"/>
                      <w:szCs w:val="20"/>
                    </w:rPr>
                  </w:pPr>
                  <w:r>
                    <w:rPr>
                      <w:rFonts w:ascii="Calibri" w:eastAsia="Times New Roman" w:hAnsi="Calibri" w:cs="Calibri"/>
                      <w:noProof/>
                      <w:sz w:val="20"/>
                      <w:szCs w:val="20"/>
                    </w:rPr>
                    <w:drawing>
                      <wp:inline distT="0" distB="0" distL="0" distR="0" wp14:anchorId="1D01D769" wp14:editId="33FEB152">
                        <wp:extent cx="499745" cy="487680"/>
                        <wp:effectExtent l="0" t="0" r="0" b="762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99745" cy="487680"/>
                                </a:xfrm>
                                <a:prstGeom prst="rect">
                                  <a:avLst/>
                                </a:prstGeom>
                                <a:noFill/>
                              </pic:spPr>
                            </pic:pic>
                          </a:graphicData>
                        </a:graphic>
                      </wp:inline>
                    </w:drawing>
                  </w:r>
                </w:p>
              </w:tc>
              <w:tc>
                <w:tcPr>
                  <w:tcW w:w="4950" w:type="pct"/>
                  <w:tcMar>
                    <w:top w:w="150" w:type="dxa"/>
                    <w:left w:w="0" w:type="dxa"/>
                    <w:bottom w:w="150" w:type="dxa"/>
                    <w:right w:w="0" w:type="dxa"/>
                  </w:tcMar>
                  <w:hideMark/>
                </w:tcPr>
                <w:p w14:paraId="758AB5EE" w14:textId="41E4C081" w:rsidR="0081284B" w:rsidRDefault="0081284B">
                  <w:pPr>
                    <w:rPr>
                      <w:rFonts w:ascii="Calibri" w:eastAsia="Times New Roman" w:hAnsi="Calibri" w:cs="Calibri"/>
                      <w:sz w:val="20"/>
                      <w:szCs w:val="20"/>
                    </w:rPr>
                  </w:pPr>
                  <w:r>
                    <w:rPr>
                      <w:rFonts w:ascii="Calibri" w:eastAsia="Times New Roman" w:hAnsi="Calibri" w:cs="Calibri"/>
                      <w:sz w:val="20"/>
                      <w:szCs w:val="20"/>
                    </w:rPr>
                    <w:t>UN Conference on Trade and Dev</w:t>
                  </w:r>
                  <w:r w:rsidR="008C2CDA">
                    <w:rPr>
                      <w:rFonts w:ascii="Calibri" w:eastAsia="Times New Roman" w:hAnsi="Calibri" w:cs="Calibri"/>
                      <w:sz w:val="20"/>
                      <w:szCs w:val="20"/>
                    </w:rPr>
                    <w:t>elopment</w:t>
                  </w:r>
                </w:p>
              </w:tc>
            </w:tr>
            <w:tr w:rsidR="0081284B" w14:paraId="75C9867E" w14:textId="77777777">
              <w:trPr>
                <w:tblCellSpacing w:w="0" w:type="dxa"/>
              </w:trPr>
              <w:tc>
                <w:tcPr>
                  <w:tcW w:w="50" w:type="pct"/>
                  <w:noWrap/>
                  <w:tcMar>
                    <w:top w:w="150" w:type="dxa"/>
                    <w:left w:w="0" w:type="dxa"/>
                    <w:bottom w:w="150" w:type="dxa"/>
                    <w:right w:w="150" w:type="dxa"/>
                  </w:tcMar>
                  <w:hideMark/>
                </w:tcPr>
                <w:p w14:paraId="7281FFF4" w14:textId="5BD8AB56" w:rsidR="0081284B" w:rsidRDefault="008C2CDA">
                  <w:pPr>
                    <w:rPr>
                      <w:rFonts w:ascii="Calibri" w:eastAsia="Times New Roman" w:hAnsi="Calibri" w:cs="Calibri"/>
                      <w:sz w:val="20"/>
                      <w:szCs w:val="20"/>
                    </w:rPr>
                  </w:pPr>
                  <w:r>
                    <w:rPr>
                      <w:rFonts w:ascii="Calibri" w:eastAsia="Times New Roman" w:hAnsi="Calibri" w:cs="Calibri"/>
                      <w:noProof/>
                      <w:sz w:val="20"/>
                      <w:szCs w:val="20"/>
                    </w:rPr>
                    <w:drawing>
                      <wp:inline distT="0" distB="0" distL="0" distR="0" wp14:anchorId="1DF723E7" wp14:editId="570EC38F">
                        <wp:extent cx="495300" cy="584200"/>
                        <wp:effectExtent l="0" t="0" r="0" b="635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95300" cy="584200"/>
                                </a:xfrm>
                                <a:prstGeom prst="rect">
                                  <a:avLst/>
                                </a:prstGeom>
                                <a:noFill/>
                              </pic:spPr>
                            </pic:pic>
                          </a:graphicData>
                        </a:graphic>
                      </wp:inline>
                    </w:drawing>
                  </w:r>
                </w:p>
              </w:tc>
              <w:tc>
                <w:tcPr>
                  <w:tcW w:w="4950" w:type="pct"/>
                  <w:tcMar>
                    <w:top w:w="150" w:type="dxa"/>
                    <w:left w:w="0" w:type="dxa"/>
                    <w:bottom w:w="150" w:type="dxa"/>
                    <w:right w:w="0" w:type="dxa"/>
                  </w:tcMar>
                  <w:hideMark/>
                </w:tcPr>
                <w:p w14:paraId="00451880" w14:textId="1B21B9E6" w:rsidR="0081284B" w:rsidRDefault="008C2CDA">
                  <w:pPr>
                    <w:rPr>
                      <w:rFonts w:ascii="Calibri" w:eastAsia="Times New Roman" w:hAnsi="Calibri" w:cs="Calibri"/>
                      <w:sz w:val="20"/>
                      <w:szCs w:val="20"/>
                    </w:rPr>
                  </w:pPr>
                  <w:r>
                    <w:rPr>
                      <w:rFonts w:ascii="Calibri" w:eastAsia="Times New Roman" w:hAnsi="Calibri" w:cs="Calibri"/>
                      <w:sz w:val="20"/>
                      <w:szCs w:val="20"/>
                    </w:rPr>
                    <w:t>United Nations Development Programme</w:t>
                  </w:r>
                </w:p>
              </w:tc>
            </w:tr>
            <w:tr w:rsidR="0081284B" w14:paraId="6D1CFFEE" w14:textId="77777777">
              <w:trPr>
                <w:tblCellSpacing w:w="0" w:type="dxa"/>
              </w:trPr>
              <w:tc>
                <w:tcPr>
                  <w:tcW w:w="50" w:type="pct"/>
                  <w:noWrap/>
                  <w:tcMar>
                    <w:top w:w="150" w:type="dxa"/>
                    <w:left w:w="0" w:type="dxa"/>
                    <w:bottom w:w="150" w:type="dxa"/>
                    <w:right w:w="150" w:type="dxa"/>
                  </w:tcMar>
                  <w:hideMark/>
                </w:tcPr>
                <w:p w14:paraId="4F397F1E" w14:textId="3A5D0CEC" w:rsidR="0081284B" w:rsidRDefault="008C2CDA">
                  <w:pPr>
                    <w:rPr>
                      <w:rFonts w:ascii="Calibri" w:eastAsia="Times New Roman" w:hAnsi="Calibri" w:cs="Calibri"/>
                      <w:sz w:val="20"/>
                      <w:szCs w:val="20"/>
                    </w:rPr>
                  </w:pPr>
                  <w:r>
                    <w:rPr>
                      <w:rFonts w:ascii="Calibri" w:eastAsia="Times New Roman" w:hAnsi="Calibri" w:cs="Calibri"/>
                      <w:noProof/>
                      <w:sz w:val="20"/>
                      <w:szCs w:val="20"/>
                    </w:rPr>
                    <w:drawing>
                      <wp:inline distT="0" distB="0" distL="0" distR="0" wp14:anchorId="1F6291F7" wp14:editId="1113A992">
                        <wp:extent cx="457200" cy="40005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7200" cy="400050"/>
                                </a:xfrm>
                                <a:prstGeom prst="rect">
                                  <a:avLst/>
                                </a:prstGeom>
                                <a:noFill/>
                              </pic:spPr>
                            </pic:pic>
                          </a:graphicData>
                        </a:graphic>
                      </wp:inline>
                    </w:drawing>
                  </w:r>
                </w:p>
              </w:tc>
              <w:tc>
                <w:tcPr>
                  <w:tcW w:w="4950" w:type="pct"/>
                  <w:tcMar>
                    <w:top w:w="150" w:type="dxa"/>
                    <w:left w:w="0" w:type="dxa"/>
                    <w:bottom w:w="150" w:type="dxa"/>
                    <w:right w:w="0" w:type="dxa"/>
                  </w:tcMar>
                  <w:hideMark/>
                </w:tcPr>
                <w:p w14:paraId="6BCE86F9" w14:textId="55EDA699" w:rsidR="0081284B" w:rsidRDefault="0081284B">
                  <w:pPr>
                    <w:rPr>
                      <w:rFonts w:ascii="Calibri" w:eastAsia="Times New Roman" w:hAnsi="Calibri" w:cs="Calibri"/>
                      <w:sz w:val="20"/>
                      <w:szCs w:val="20"/>
                    </w:rPr>
                  </w:pPr>
                  <w:r>
                    <w:rPr>
                      <w:rFonts w:ascii="Calibri" w:eastAsia="Times New Roman" w:hAnsi="Calibri" w:cs="Calibri"/>
                      <w:sz w:val="20"/>
                      <w:szCs w:val="20"/>
                    </w:rPr>
                    <w:t>United Nations Environment Pro</w:t>
                  </w:r>
                  <w:r w:rsidR="008C2CDA">
                    <w:rPr>
                      <w:rFonts w:ascii="Calibri" w:eastAsia="Times New Roman" w:hAnsi="Calibri" w:cs="Calibri"/>
                      <w:sz w:val="20"/>
                      <w:szCs w:val="20"/>
                    </w:rPr>
                    <w:t>gramme</w:t>
                  </w:r>
                </w:p>
              </w:tc>
            </w:tr>
            <w:tr w:rsidR="0081284B" w14:paraId="28117038" w14:textId="77777777">
              <w:trPr>
                <w:tblCellSpacing w:w="0" w:type="dxa"/>
              </w:trPr>
              <w:tc>
                <w:tcPr>
                  <w:tcW w:w="50" w:type="pct"/>
                  <w:noWrap/>
                  <w:tcMar>
                    <w:top w:w="150" w:type="dxa"/>
                    <w:left w:w="0" w:type="dxa"/>
                    <w:bottom w:w="150" w:type="dxa"/>
                    <w:right w:w="150" w:type="dxa"/>
                  </w:tcMar>
                  <w:hideMark/>
                </w:tcPr>
                <w:p w14:paraId="0C9348DF" w14:textId="77777777" w:rsidR="0081284B" w:rsidRDefault="0081284B">
                  <w:pPr>
                    <w:rPr>
                      <w:rFonts w:ascii="Calibri" w:eastAsia="Times New Roman" w:hAnsi="Calibri" w:cs="Calibri"/>
                      <w:sz w:val="20"/>
                      <w:szCs w:val="20"/>
                    </w:rPr>
                  </w:pPr>
                  <w:r>
                    <w:rPr>
                      <w:rFonts w:ascii="Calibri" w:eastAsia="Times New Roman" w:hAnsi="Calibri" w:cs="Calibri"/>
                      <w:noProof/>
                      <w:sz w:val="20"/>
                      <w:szCs w:val="20"/>
                    </w:rPr>
                    <w:drawing>
                      <wp:inline distT="0" distB="0" distL="0" distR="0" wp14:anchorId="12152AED" wp14:editId="511C8184">
                        <wp:extent cx="497840" cy="4064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link="rId19">
                                  <a:extLst>
                                    <a:ext uri="{28A0092B-C50C-407E-A947-70E740481C1C}">
                                      <a14:useLocalDpi xmlns:a14="http://schemas.microsoft.com/office/drawing/2010/main" val="0"/>
                                    </a:ext>
                                  </a:extLst>
                                </a:blip>
                                <a:srcRect/>
                                <a:stretch>
                                  <a:fillRect/>
                                </a:stretch>
                              </pic:blipFill>
                              <pic:spPr bwMode="auto">
                                <a:xfrm>
                                  <a:off x="0" y="0"/>
                                  <a:ext cx="497840" cy="406400"/>
                                </a:xfrm>
                                <a:prstGeom prst="rect">
                                  <a:avLst/>
                                </a:prstGeom>
                                <a:noFill/>
                                <a:ln>
                                  <a:noFill/>
                                </a:ln>
                              </pic:spPr>
                            </pic:pic>
                          </a:graphicData>
                        </a:graphic>
                      </wp:inline>
                    </w:drawing>
                  </w:r>
                </w:p>
              </w:tc>
              <w:tc>
                <w:tcPr>
                  <w:tcW w:w="4950" w:type="pct"/>
                  <w:tcMar>
                    <w:top w:w="150" w:type="dxa"/>
                    <w:left w:w="0" w:type="dxa"/>
                    <w:bottom w:w="150" w:type="dxa"/>
                    <w:right w:w="0" w:type="dxa"/>
                  </w:tcMar>
                  <w:hideMark/>
                </w:tcPr>
                <w:p w14:paraId="095F4CC9" w14:textId="20027960" w:rsidR="0081284B" w:rsidRDefault="0081284B">
                  <w:pPr>
                    <w:rPr>
                      <w:rFonts w:ascii="Calibri" w:eastAsia="Times New Roman" w:hAnsi="Calibri" w:cs="Calibri"/>
                      <w:sz w:val="20"/>
                      <w:szCs w:val="20"/>
                    </w:rPr>
                  </w:pPr>
                  <w:r>
                    <w:rPr>
                      <w:rFonts w:ascii="Calibri" w:eastAsia="Times New Roman" w:hAnsi="Calibri" w:cs="Calibri"/>
                      <w:sz w:val="20"/>
                      <w:szCs w:val="20"/>
                    </w:rPr>
                    <w:t>United Nations Educational, Sc</w:t>
                  </w:r>
                  <w:r w:rsidR="008C2CDA">
                    <w:rPr>
                      <w:rFonts w:ascii="Calibri" w:eastAsia="Times New Roman" w:hAnsi="Calibri" w:cs="Calibri"/>
                      <w:sz w:val="20"/>
                      <w:szCs w:val="20"/>
                    </w:rPr>
                    <w:t>ientific and Cultural Organization</w:t>
                  </w:r>
                </w:p>
              </w:tc>
            </w:tr>
            <w:tr w:rsidR="0081284B" w14:paraId="0F5FD0BF" w14:textId="77777777">
              <w:trPr>
                <w:tblCellSpacing w:w="0" w:type="dxa"/>
              </w:trPr>
              <w:tc>
                <w:tcPr>
                  <w:tcW w:w="50" w:type="pct"/>
                  <w:noWrap/>
                  <w:tcMar>
                    <w:top w:w="150" w:type="dxa"/>
                    <w:left w:w="0" w:type="dxa"/>
                    <w:bottom w:w="150" w:type="dxa"/>
                    <w:right w:w="150" w:type="dxa"/>
                  </w:tcMar>
                  <w:hideMark/>
                </w:tcPr>
                <w:p w14:paraId="400AECD6" w14:textId="77777777" w:rsidR="0081284B" w:rsidRDefault="0081284B">
                  <w:pPr>
                    <w:rPr>
                      <w:rFonts w:ascii="Calibri" w:eastAsia="Times New Roman" w:hAnsi="Calibri" w:cs="Calibri"/>
                      <w:sz w:val="20"/>
                      <w:szCs w:val="20"/>
                    </w:rPr>
                  </w:pPr>
                  <w:r>
                    <w:rPr>
                      <w:rFonts w:ascii="Calibri" w:eastAsia="Times New Roman" w:hAnsi="Calibri" w:cs="Calibri"/>
                      <w:noProof/>
                      <w:sz w:val="20"/>
                      <w:szCs w:val="20"/>
                    </w:rPr>
                    <w:drawing>
                      <wp:inline distT="0" distB="0" distL="0" distR="0" wp14:anchorId="4DA1805D" wp14:editId="0E28EFA8">
                        <wp:extent cx="514350" cy="3111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link="rId20">
                                  <a:extLst>
                                    <a:ext uri="{28A0092B-C50C-407E-A947-70E740481C1C}">
                                      <a14:useLocalDpi xmlns:a14="http://schemas.microsoft.com/office/drawing/2010/main" val="0"/>
                                    </a:ext>
                                  </a:extLst>
                                </a:blip>
                                <a:srcRect/>
                                <a:stretch>
                                  <a:fillRect/>
                                </a:stretch>
                              </pic:blipFill>
                              <pic:spPr bwMode="auto">
                                <a:xfrm>
                                  <a:off x="0" y="0"/>
                                  <a:ext cx="514350" cy="311150"/>
                                </a:xfrm>
                                <a:prstGeom prst="rect">
                                  <a:avLst/>
                                </a:prstGeom>
                                <a:noFill/>
                                <a:ln>
                                  <a:noFill/>
                                </a:ln>
                              </pic:spPr>
                            </pic:pic>
                          </a:graphicData>
                        </a:graphic>
                      </wp:inline>
                    </w:drawing>
                  </w:r>
                </w:p>
              </w:tc>
              <w:tc>
                <w:tcPr>
                  <w:tcW w:w="4950" w:type="pct"/>
                  <w:tcMar>
                    <w:top w:w="150" w:type="dxa"/>
                    <w:left w:w="0" w:type="dxa"/>
                    <w:bottom w:w="150" w:type="dxa"/>
                    <w:right w:w="0" w:type="dxa"/>
                  </w:tcMar>
                  <w:hideMark/>
                </w:tcPr>
                <w:p w14:paraId="7E2C9512" w14:textId="77777777" w:rsidR="0081284B" w:rsidRDefault="0081284B">
                  <w:pPr>
                    <w:rPr>
                      <w:rFonts w:ascii="Calibri" w:eastAsia="Times New Roman" w:hAnsi="Calibri" w:cs="Calibri"/>
                      <w:sz w:val="20"/>
                      <w:szCs w:val="20"/>
                    </w:rPr>
                  </w:pPr>
                  <w:r>
                    <w:rPr>
                      <w:rFonts w:ascii="Calibri" w:eastAsia="Times New Roman" w:hAnsi="Calibri" w:cs="Calibri"/>
                      <w:sz w:val="20"/>
                      <w:szCs w:val="20"/>
                    </w:rPr>
                    <w:t>United Nations Population Fund</w:t>
                  </w:r>
                </w:p>
              </w:tc>
            </w:tr>
            <w:tr w:rsidR="0081284B" w14:paraId="586CB017" w14:textId="77777777">
              <w:trPr>
                <w:tblCellSpacing w:w="0" w:type="dxa"/>
              </w:trPr>
              <w:tc>
                <w:tcPr>
                  <w:tcW w:w="50" w:type="pct"/>
                  <w:noWrap/>
                  <w:tcMar>
                    <w:top w:w="150" w:type="dxa"/>
                    <w:left w:w="0" w:type="dxa"/>
                    <w:bottom w:w="150" w:type="dxa"/>
                    <w:right w:w="150" w:type="dxa"/>
                  </w:tcMar>
                  <w:hideMark/>
                </w:tcPr>
                <w:p w14:paraId="69D7F6F1" w14:textId="77777777" w:rsidR="0081284B" w:rsidRDefault="0081284B">
                  <w:pPr>
                    <w:rPr>
                      <w:rFonts w:ascii="Calibri" w:eastAsia="Times New Roman" w:hAnsi="Calibri" w:cs="Calibri"/>
                      <w:sz w:val="20"/>
                      <w:szCs w:val="20"/>
                    </w:rPr>
                  </w:pPr>
                  <w:r>
                    <w:rPr>
                      <w:rFonts w:ascii="Calibri" w:eastAsia="Times New Roman" w:hAnsi="Calibri" w:cs="Calibri"/>
                      <w:noProof/>
                      <w:sz w:val="20"/>
                      <w:szCs w:val="20"/>
                    </w:rPr>
                    <w:drawing>
                      <wp:inline distT="0" distB="0" distL="0" distR="0" wp14:anchorId="2078A8F7" wp14:editId="4FF6E1D3">
                        <wp:extent cx="528320" cy="508000"/>
                        <wp:effectExtent l="0" t="0" r="508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link="rId21">
                                  <a:extLst>
                                    <a:ext uri="{28A0092B-C50C-407E-A947-70E740481C1C}">
                                      <a14:useLocalDpi xmlns:a14="http://schemas.microsoft.com/office/drawing/2010/main" val="0"/>
                                    </a:ext>
                                  </a:extLst>
                                </a:blip>
                                <a:srcRect/>
                                <a:stretch>
                                  <a:fillRect/>
                                </a:stretch>
                              </pic:blipFill>
                              <pic:spPr bwMode="auto">
                                <a:xfrm>
                                  <a:off x="0" y="0"/>
                                  <a:ext cx="528320" cy="508000"/>
                                </a:xfrm>
                                <a:prstGeom prst="rect">
                                  <a:avLst/>
                                </a:prstGeom>
                                <a:noFill/>
                                <a:ln>
                                  <a:noFill/>
                                </a:ln>
                              </pic:spPr>
                            </pic:pic>
                          </a:graphicData>
                        </a:graphic>
                      </wp:inline>
                    </w:drawing>
                  </w:r>
                </w:p>
              </w:tc>
              <w:tc>
                <w:tcPr>
                  <w:tcW w:w="4950" w:type="pct"/>
                  <w:tcMar>
                    <w:top w:w="150" w:type="dxa"/>
                    <w:left w:w="0" w:type="dxa"/>
                    <w:bottom w:w="150" w:type="dxa"/>
                    <w:right w:w="0" w:type="dxa"/>
                  </w:tcMar>
                  <w:hideMark/>
                </w:tcPr>
                <w:p w14:paraId="1D29674D" w14:textId="77777777" w:rsidR="0081284B" w:rsidRDefault="0081284B">
                  <w:pPr>
                    <w:rPr>
                      <w:rFonts w:ascii="Calibri" w:eastAsia="Times New Roman" w:hAnsi="Calibri" w:cs="Calibri"/>
                      <w:sz w:val="20"/>
                      <w:szCs w:val="20"/>
                    </w:rPr>
                  </w:pPr>
                  <w:r>
                    <w:rPr>
                      <w:rFonts w:ascii="Calibri" w:eastAsia="Times New Roman" w:hAnsi="Calibri" w:cs="Calibri"/>
                      <w:sz w:val="20"/>
                      <w:szCs w:val="20"/>
                    </w:rPr>
                    <w:t>UN Centre for Human Settlement</w:t>
                  </w:r>
                </w:p>
              </w:tc>
            </w:tr>
            <w:tr w:rsidR="0081284B" w14:paraId="7F175286" w14:textId="77777777">
              <w:trPr>
                <w:tblCellSpacing w:w="0" w:type="dxa"/>
              </w:trPr>
              <w:tc>
                <w:tcPr>
                  <w:tcW w:w="50" w:type="pct"/>
                  <w:noWrap/>
                  <w:tcMar>
                    <w:top w:w="150" w:type="dxa"/>
                    <w:left w:w="0" w:type="dxa"/>
                    <w:bottom w:w="150" w:type="dxa"/>
                    <w:right w:w="150" w:type="dxa"/>
                  </w:tcMar>
                  <w:hideMark/>
                </w:tcPr>
                <w:p w14:paraId="5CAC4842" w14:textId="3D01B7C8" w:rsidR="0081284B" w:rsidRDefault="00B538F0">
                  <w:pPr>
                    <w:rPr>
                      <w:rFonts w:ascii="Calibri" w:eastAsia="Times New Roman" w:hAnsi="Calibri" w:cs="Calibri"/>
                      <w:sz w:val="20"/>
                      <w:szCs w:val="20"/>
                    </w:rPr>
                  </w:pPr>
                  <w:r>
                    <w:rPr>
                      <w:noProof/>
                    </w:rPr>
                    <w:drawing>
                      <wp:inline distT="0" distB="0" distL="0" distR="0" wp14:anchorId="5CFFAD51" wp14:editId="08BFB14E">
                        <wp:extent cx="558800" cy="414655"/>
                        <wp:effectExtent l="0" t="0" r="0" b="444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58800" cy="414655"/>
                                </a:xfrm>
                                <a:prstGeom prst="rect">
                                  <a:avLst/>
                                </a:prstGeom>
                                <a:noFill/>
                              </pic:spPr>
                            </pic:pic>
                          </a:graphicData>
                        </a:graphic>
                      </wp:inline>
                    </w:drawing>
                  </w:r>
                </w:p>
              </w:tc>
              <w:tc>
                <w:tcPr>
                  <w:tcW w:w="4950" w:type="pct"/>
                  <w:tcMar>
                    <w:top w:w="150" w:type="dxa"/>
                    <w:left w:w="0" w:type="dxa"/>
                    <w:bottom w:w="150" w:type="dxa"/>
                    <w:right w:w="0" w:type="dxa"/>
                  </w:tcMar>
                  <w:hideMark/>
                </w:tcPr>
                <w:p w14:paraId="585CE703" w14:textId="0D152D6D" w:rsidR="0081284B" w:rsidRDefault="0081284B">
                  <w:pPr>
                    <w:rPr>
                      <w:rFonts w:ascii="Calibri" w:eastAsia="Times New Roman" w:hAnsi="Calibri" w:cs="Calibri"/>
                      <w:sz w:val="20"/>
                      <w:szCs w:val="20"/>
                    </w:rPr>
                  </w:pPr>
                  <w:r>
                    <w:rPr>
                      <w:rFonts w:ascii="Calibri" w:eastAsia="Times New Roman" w:hAnsi="Calibri" w:cs="Calibri"/>
                      <w:sz w:val="20"/>
                      <w:szCs w:val="20"/>
                    </w:rPr>
                    <w:t>UN High Commissioner for Refug</w:t>
                  </w:r>
                  <w:r w:rsidR="008C2CDA">
                    <w:rPr>
                      <w:rFonts w:ascii="Calibri" w:eastAsia="Times New Roman" w:hAnsi="Calibri" w:cs="Calibri"/>
                      <w:sz w:val="20"/>
                      <w:szCs w:val="20"/>
                    </w:rPr>
                    <w:t>ees</w:t>
                  </w:r>
                </w:p>
              </w:tc>
            </w:tr>
            <w:tr w:rsidR="0081284B" w14:paraId="49535B1A" w14:textId="77777777">
              <w:trPr>
                <w:tblCellSpacing w:w="0" w:type="dxa"/>
              </w:trPr>
              <w:tc>
                <w:tcPr>
                  <w:tcW w:w="50" w:type="pct"/>
                  <w:noWrap/>
                  <w:tcMar>
                    <w:top w:w="150" w:type="dxa"/>
                    <w:left w:w="0" w:type="dxa"/>
                    <w:bottom w:w="150" w:type="dxa"/>
                    <w:right w:w="150" w:type="dxa"/>
                  </w:tcMar>
                  <w:hideMark/>
                </w:tcPr>
                <w:p w14:paraId="3CC5E939" w14:textId="77777777" w:rsidR="0081284B" w:rsidRDefault="0081284B">
                  <w:pPr>
                    <w:rPr>
                      <w:rFonts w:ascii="Calibri" w:eastAsia="Times New Roman" w:hAnsi="Calibri" w:cs="Calibri"/>
                      <w:sz w:val="20"/>
                      <w:szCs w:val="20"/>
                    </w:rPr>
                  </w:pPr>
                  <w:r>
                    <w:rPr>
                      <w:rFonts w:ascii="Calibri" w:eastAsia="Times New Roman" w:hAnsi="Calibri" w:cs="Calibri"/>
                      <w:noProof/>
                      <w:sz w:val="20"/>
                      <w:szCs w:val="20"/>
                    </w:rPr>
                    <w:drawing>
                      <wp:inline distT="0" distB="0" distL="0" distR="0" wp14:anchorId="33C81D51" wp14:editId="69BACECB">
                        <wp:extent cx="548640" cy="361950"/>
                        <wp:effectExtent l="0" t="0" r="381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link="rId23">
                                  <a:extLst>
                                    <a:ext uri="{28A0092B-C50C-407E-A947-70E740481C1C}">
                                      <a14:useLocalDpi xmlns:a14="http://schemas.microsoft.com/office/drawing/2010/main" val="0"/>
                                    </a:ext>
                                  </a:extLst>
                                </a:blip>
                                <a:srcRect/>
                                <a:stretch>
                                  <a:fillRect/>
                                </a:stretch>
                              </pic:blipFill>
                              <pic:spPr bwMode="auto">
                                <a:xfrm>
                                  <a:off x="0" y="0"/>
                                  <a:ext cx="548640" cy="361950"/>
                                </a:xfrm>
                                <a:prstGeom prst="rect">
                                  <a:avLst/>
                                </a:prstGeom>
                                <a:noFill/>
                                <a:ln>
                                  <a:noFill/>
                                </a:ln>
                              </pic:spPr>
                            </pic:pic>
                          </a:graphicData>
                        </a:graphic>
                      </wp:inline>
                    </w:drawing>
                  </w:r>
                </w:p>
              </w:tc>
              <w:tc>
                <w:tcPr>
                  <w:tcW w:w="4950" w:type="pct"/>
                  <w:tcMar>
                    <w:top w:w="150" w:type="dxa"/>
                    <w:left w:w="0" w:type="dxa"/>
                    <w:bottom w:w="150" w:type="dxa"/>
                    <w:right w:w="0" w:type="dxa"/>
                  </w:tcMar>
                  <w:hideMark/>
                </w:tcPr>
                <w:p w14:paraId="0F910401" w14:textId="77777777" w:rsidR="0081284B" w:rsidRDefault="0081284B">
                  <w:pPr>
                    <w:rPr>
                      <w:rFonts w:ascii="Calibri" w:eastAsia="Times New Roman" w:hAnsi="Calibri" w:cs="Calibri"/>
                      <w:sz w:val="20"/>
                      <w:szCs w:val="20"/>
                    </w:rPr>
                  </w:pPr>
                  <w:r>
                    <w:rPr>
                      <w:rFonts w:ascii="Calibri" w:eastAsia="Times New Roman" w:hAnsi="Calibri" w:cs="Calibri"/>
                      <w:sz w:val="20"/>
                      <w:szCs w:val="20"/>
                    </w:rPr>
                    <w:t>United Nations Children's Fund</w:t>
                  </w:r>
                </w:p>
              </w:tc>
            </w:tr>
            <w:tr w:rsidR="0081284B" w14:paraId="5D962CB0" w14:textId="77777777">
              <w:trPr>
                <w:tblCellSpacing w:w="0" w:type="dxa"/>
              </w:trPr>
              <w:tc>
                <w:tcPr>
                  <w:tcW w:w="50" w:type="pct"/>
                  <w:noWrap/>
                  <w:tcMar>
                    <w:top w:w="150" w:type="dxa"/>
                    <w:left w:w="0" w:type="dxa"/>
                    <w:bottom w:w="150" w:type="dxa"/>
                    <w:right w:w="150" w:type="dxa"/>
                  </w:tcMar>
                  <w:hideMark/>
                </w:tcPr>
                <w:p w14:paraId="1DDACBE4" w14:textId="77777777" w:rsidR="0081284B" w:rsidRDefault="0081284B">
                  <w:pPr>
                    <w:rPr>
                      <w:rFonts w:ascii="Calibri" w:eastAsia="Times New Roman" w:hAnsi="Calibri" w:cs="Calibri"/>
                      <w:sz w:val="20"/>
                      <w:szCs w:val="20"/>
                    </w:rPr>
                  </w:pPr>
                  <w:r>
                    <w:rPr>
                      <w:rFonts w:ascii="Calibri" w:eastAsia="Times New Roman" w:hAnsi="Calibri" w:cs="Calibri"/>
                      <w:noProof/>
                      <w:sz w:val="20"/>
                      <w:szCs w:val="20"/>
                    </w:rPr>
                    <w:drawing>
                      <wp:inline distT="0" distB="0" distL="0" distR="0" wp14:anchorId="2CCE6397" wp14:editId="04CF5F91">
                        <wp:extent cx="528320" cy="487680"/>
                        <wp:effectExtent l="0" t="0" r="5080" b="762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link="rId24">
                                  <a:extLst>
                                    <a:ext uri="{28A0092B-C50C-407E-A947-70E740481C1C}">
                                      <a14:useLocalDpi xmlns:a14="http://schemas.microsoft.com/office/drawing/2010/main" val="0"/>
                                    </a:ext>
                                  </a:extLst>
                                </a:blip>
                                <a:srcRect/>
                                <a:stretch>
                                  <a:fillRect/>
                                </a:stretch>
                              </pic:blipFill>
                              <pic:spPr bwMode="auto">
                                <a:xfrm>
                                  <a:off x="0" y="0"/>
                                  <a:ext cx="528320" cy="487680"/>
                                </a:xfrm>
                                <a:prstGeom prst="rect">
                                  <a:avLst/>
                                </a:prstGeom>
                                <a:noFill/>
                                <a:ln>
                                  <a:noFill/>
                                </a:ln>
                              </pic:spPr>
                            </pic:pic>
                          </a:graphicData>
                        </a:graphic>
                      </wp:inline>
                    </w:drawing>
                  </w:r>
                </w:p>
              </w:tc>
              <w:tc>
                <w:tcPr>
                  <w:tcW w:w="4950" w:type="pct"/>
                  <w:tcMar>
                    <w:top w:w="150" w:type="dxa"/>
                    <w:left w:w="0" w:type="dxa"/>
                    <w:bottom w:w="150" w:type="dxa"/>
                    <w:right w:w="0" w:type="dxa"/>
                  </w:tcMar>
                  <w:hideMark/>
                </w:tcPr>
                <w:p w14:paraId="6DCC9C54" w14:textId="4042D92F" w:rsidR="0081284B" w:rsidRDefault="0081284B">
                  <w:pPr>
                    <w:rPr>
                      <w:rFonts w:ascii="Calibri" w:eastAsia="Times New Roman" w:hAnsi="Calibri" w:cs="Calibri"/>
                      <w:sz w:val="20"/>
                      <w:szCs w:val="20"/>
                    </w:rPr>
                  </w:pPr>
                  <w:r>
                    <w:rPr>
                      <w:rFonts w:ascii="Calibri" w:eastAsia="Times New Roman" w:hAnsi="Calibri" w:cs="Calibri"/>
                      <w:sz w:val="20"/>
                      <w:szCs w:val="20"/>
                    </w:rPr>
                    <w:t>UN Industrial Development Orga</w:t>
                  </w:r>
                  <w:r w:rsidR="008C2CDA">
                    <w:rPr>
                      <w:rFonts w:ascii="Calibri" w:eastAsia="Times New Roman" w:hAnsi="Calibri" w:cs="Calibri"/>
                      <w:sz w:val="20"/>
                      <w:szCs w:val="20"/>
                    </w:rPr>
                    <w:t>nization</w:t>
                  </w:r>
                </w:p>
              </w:tc>
            </w:tr>
            <w:tr w:rsidR="0081284B" w14:paraId="50869778" w14:textId="77777777">
              <w:trPr>
                <w:tblCellSpacing w:w="0" w:type="dxa"/>
              </w:trPr>
              <w:tc>
                <w:tcPr>
                  <w:tcW w:w="50" w:type="pct"/>
                  <w:noWrap/>
                  <w:tcMar>
                    <w:top w:w="150" w:type="dxa"/>
                    <w:left w:w="0" w:type="dxa"/>
                    <w:bottom w:w="150" w:type="dxa"/>
                    <w:right w:w="150" w:type="dxa"/>
                  </w:tcMar>
                  <w:hideMark/>
                </w:tcPr>
                <w:p w14:paraId="653D449C" w14:textId="77777777" w:rsidR="0081284B" w:rsidRDefault="0081284B">
                  <w:pPr>
                    <w:rPr>
                      <w:rFonts w:ascii="Calibri" w:eastAsia="Times New Roman" w:hAnsi="Calibri" w:cs="Calibri"/>
                      <w:sz w:val="20"/>
                      <w:szCs w:val="20"/>
                    </w:rPr>
                  </w:pPr>
                  <w:r>
                    <w:rPr>
                      <w:rFonts w:ascii="Calibri" w:eastAsia="Times New Roman" w:hAnsi="Calibri" w:cs="Calibri"/>
                      <w:noProof/>
                      <w:sz w:val="20"/>
                      <w:szCs w:val="20"/>
                    </w:rPr>
                    <w:drawing>
                      <wp:inline distT="0" distB="0" distL="0" distR="0" wp14:anchorId="2291EAA3" wp14:editId="510DD447">
                        <wp:extent cx="528320" cy="349250"/>
                        <wp:effectExtent l="0" t="0" r="508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link="rId25">
                                  <a:extLst>
                                    <a:ext uri="{28A0092B-C50C-407E-A947-70E740481C1C}">
                                      <a14:useLocalDpi xmlns:a14="http://schemas.microsoft.com/office/drawing/2010/main" val="0"/>
                                    </a:ext>
                                  </a:extLst>
                                </a:blip>
                                <a:srcRect/>
                                <a:stretch>
                                  <a:fillRect/>
                                </a:stretch>
                              </pic:blipFill>
                              <pic:spPr bwMode="auto">
                                <a:xfrm>
                                  <a:off x="0" y="0"/>
                                  <a:ext cx="528320" cy="349250"/>
                                </a:xfrm>
                                <a:prstGeom prst="rect">
                                  <a:avLst/>
                                </a:prstGeom>
                                <a:noFill/>
                                <a:ln>
                                  <a:noFill/>
                                </a:ln>
                              </pic:spPr>
                            </pic:pic>
                          </a:graphicData>
                        </a:graphic>
                      </wp:inline>
                    </w:drawing>
                  </w:r>
                </w:p>
              </w:tc>
              <w:tc>
                <w:tcPr>
                  <w:tcW w:w="4950" w:type="pct"/>
                  <w:tcMar>
                    <w:top w:w="150" w:type="dxa"/>
                    <w:left w:w="0" w:type="dxa"/>
                    <w:bottom w:w="150" w:type="dxa"/>
                    <w:right w:w="0" w:type="dxa"/>
                  </w:tcMar>
                  <w:hideMark/>
                </w:tcPr>
                <w:p w14:paraId="7A7E0B5B" w14:textId="77777777" w:rsidR="0081284B" w:rsidRDefault="0081284B">
                  <w:pPr>
                    <w:rPr>
                      <w:rFonts w:ascii="Calibri" w:eastAsia="Times New Roman" w:hAnsi="Calibri" w:cs="Calibri"/>
                      <w:sz w:val="20"/>
                      <w:szCs w:val="20"/>
                    </w:rPr>
                  </w:pPr>
                  <w:r>
                    <w:rPr>
                      <w:rFonts w:ascii="Calibri" w:eastAsia="Times New Roman" w:hAnsi="Calibri" w:cs="Calibri"/>
                      <w:sz w:val="20"/>
                      <w:szCs w:val="20"/>
                    </w:rPr>
                    <w:t>UN Office for Drug and Crime</w:t>
                  </w:r>
                </w:p>
              </w:tc>
            </w:tr>
            <w:tr w:rsidR="0081284B" w14:paraId="0C250B9B" w14:textId="77777777">
              <w:trPr>
                <w:tblCellSpacing w:w="0" w:type="dxa"/>
              </w:trPr>
              <w:tc>
                <w:tcPr>
                  <w:tcW w:w="50" w:type="pct"/>
                  <w:noWrap/>
                  <w:tcMar>
                    <w:top w:w="150" w:type="dxa"/>
                    <w:left w:w="0" w:type="dxa"/>
                    <w:bottom w:w="150" w:type="dxa"/>
                    <w:right w:w="150" w:type="dxa"/>
                  </w:tcMar>
                  <w:hideMark/>
                </w:tcPr>
                <w:p w14:paraId="566DC8B5" w14:textId="77777777" w:rsidR="0081284B" w:rsidRDefault="0081284B">
                  <w:pPr>
                    <w:rPr>
                      <w:rFonts w:ascii="Calibri" w:eastAsia="Times New Roman" w:hAnsi="Calibri" w:cs="Calibri"/>
                      <w:sz w:val="20"/>
                      <w:szCs w:val="20"/>
                    </w:rPr>
                  </w:pPr>
                  <w:r>
                    <w:rPr>
                      <w:rFonts w:ascii="Calibri" w:eastAsia="Times New Roman" w:hAnsi="Calibri" w:cs="Calibri"/>
                      <w:noProof/>
                      <w:sz w:val="20"/>
                      <w:szCs w:val="20"/>
                    </w:rPr>
                    <w:drawing>
                      <wp:inline distT="0" distB="0" distL="0" distR="0" wp14:anchorId="6E9FB301" wp14:editId="09105972">
                        <wp:extent cx="528320" cy="381000"/>
                        <wp:effectExtent l="0" t="0" r="508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link="rId26">
                                  <a:extLst>
                                    <a:ext uri="{28A0092B-C50C-407E-A947-70E740481C1C}">
                                      <a14:useLocalDpi xmlns:a14="http://schemas.microsoft.com/office/drawing/2010/main" val="0"/>
                                    </a:ext>
                                  </a:extLst>
                                </a:blip>
                                <a:srcRect/>
                                <a:stretch>
                                  <a:fillRect/>
                                </a:stretch>
                              </pic:blipFill>
                              <pic:spPr bwMode="auto">
                                <a:xfrm>
                                  <a:off x="0" y="0"/>
                                  <a:ext cx="528320" cy="381000"/>
                                </a:xfrm>
                                <a:prstGeom prst="rect">
                                  <a:avLst/>
                                </a:prstGeom>
                                <a:noFill/>
                                <a:ln>
                                  <a:noFill/>
                                </a:ln>
                              </pic:spPr>
                            </pic:pic>
                          </a:graphicData>
                        </a:graphic>
                      </wp:inline>
                    </w:drawing>
                  </w:r>
                </w:p>
              </w:tc>
              <w:tc>
                <w:tcPr>
                  <w:tcW w:w="4950" w:type="pct"/>
                  <w:tcMar>
                    <w:top w:w="150" w:type="dxa"/>
                    <w:left w:w="0" w:type="dxa"/>
                    <w:bottom w:w="150" w:type="dxa"/>
                    <w:right w:w="0" w:type="dxa"/>
                  </w:tcMar>
                  <w:hideMark/>
                </w:tcPr>
                <w:p w14:paraId="4CB9BA18" w14:textId="00D4D65D" w:rsidR="0081284B" w:rsidRDefault="00B538F0">
                  <w:pPr>
                    <w:rPr>
                      <w:rFonts w:ascii="Calibri" w:eastAsia="Times New Roman" w:hAnsi="Calibri" w:cs="Calibri"/>
                      <w:sz w:val="20"/>
                      <w:szCs w:val="20"/>
                    </w:rPr>
                  </w:pPr>
                  <w:r w:rsidRPr="00B538F0">
                    <w:rPr>
                      <w:rFonts w:ascii="Calibri" w:eastAsia="Times New Roman" w:hAnsi="Calibri" w:cs="Calibri"/>
                      <w:sz w:val="20"/>
                      <w:szCs w:val="20"/>
                    </w:rPr>
                    <w:t>United Nations Entity for Gender Equality and the Empowerment of Women</w:t>
                  </w:r>
                </w:p>
              </w:tc>
            </w:tr>
            <w:tr w:rsidR="0081284B" w14:paraId="2A587D74" w14:textId="77777777">
              <w:trPr>
                <w:tblCellSpacing w:w="0" w:type="dxa"/>
              </w:trPr>
              <w:tc>
                <w:tcPr>
                  <w:tcW w:w="50" w:type="pct"/>
                  <w:noWrap/>
                  <w:tcMar>
                    <w:top w:w="150" w:type="dxa"/>
                    <w:left w:w="0" w:type="dxa"/>
                    <w:bottom w:w="150" w:type="dxa"/>
                    <w:right w:w="150" w:type="dxa"/>
                  </w:tcMar>
                  <w:hideMark/>
                </w:tcPr>
                <w:p w14:paraId="043AE778" w14:textId="77777777" w:rsidR="0081284B" w:rsidRDefault="0081284B">
                  <w:pPr>
                    <w:rPr>
                      <w:rFonts w:ascii="Calibri" w:eastAsia="Times New Roman" w:hAnsi="Calibri" w:cs="Calibri"/>
                      <w:sz w:val="20"/>
                      <w:szCs w:val="20"/>
                    </w:rPr>
                  </w:pPr>
                  <w:r>
                    <w:rPr>
                      <w:rFonts w:ascii="Calibri" w:eastAsia="Times New Roman" w:hAnsi="Calibri" w:cs="Calibri"/>
                      <w:noProof/>
                      <w:sz w:val="20"/>
                      <w:szCs w:val="20"/>
                    </w:rPr>
                    <w:drawing>
                      <wp:inline distT="0" distB="0" distL="0" distR="0" wp14:anchorId="3137AF83" wp14:editId="4054FD32">
                        <wp:extent cx="528320" cy="528320"/>
                        <wp:effectExtent l="0" t="0" r="5080" b="508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link="rId27">
                                  <a:extLst>
                                    <a:ext uri="{28A0092B-C50C-407E-A947-70E740481C1C}">
                                      <a14:useLocalDpi xmlns:a14="http://schemas.microsoft.com/office/drawing/2010/main" val="0"/>
                                    </a:ext>
                                  </a:extLst>
                                </a:blip>
                                <a:srcRect/>
                                <a:stretch>
                                  <a:fillRect/>
                                </a:stretch>
                              </pic:blipFill>
                              <pic:spPr bwMode="auto">
                                <a:xfrm>
                                  <a:off x="0" y="0"/>
                                  <a:ext cx="528320" cy="528320"/>
                                </a:xfrm>
                                <a:prstGeom prst="rect">
                                  <a:avLst/>
                                </a:prstGeom>
                                <a:noFill/>
                                <a:ln>
                                  <a:noFill/>
                                </a:ln>
                              </pic:spPr>
                            </pic:pic>
                          </a:graphicData>
                        </a:graphic>
                      </wp:inline>
                    </w:drawing>
                  </w:r>
                </w:p>
              </w:tc>
              <w:tc>
                <w:tcPr>
                  <w:tcW w:w="4950" w:type="pct"/>
                  <w:tcMar>
                    <w:top w:w="150" w:type="dxa"/>
                    <w:left w:w="0" w:type="dxa"/>
                    <w:bottom w:w="150" w:type="dxa"/>
                    <w:right w:w="0" w:type="dxa"/>
                  </w:tcMar>
                  <w:hideMark/>
                </w:tcPr>
                <w:p w14:paraId="62CE95DF" w14:textId="77777777" w:rsidR="0081284B" w:rsidRDefault="0081284B">
                  <w:pPr>
                    <w:rPr>
                      <w:rFonts w:ascii="Calibri" w:eastAsia="Times New Roman" w:hAnsi="Calibri" w:cs="Calibri"/>
                      <w:sz w:val="20"/>
                      <w:szCs w:val="20"/>
                    </w:rPr>
                  </w:pPr>
                  <w:r>
                    <w:rPr>
                      <w:rFonts w:ascii="Calibri" w:eastAsia="Times New Roman" w:hAnsi="Calibri" w:cs="Calibri"/>
                      <w:sz w:val="20"/>
                      <w:szCs w:val="20"/>
                    </w:rPr>
                    <w:t>World Food Programme</w:t>
                  </w:r>
                </w:p>
              </w:tc>
            </w:tr>
            <w:tr w:rsidR="0081284B" w14:paraId="730E38BA" w14:textId="77777777">
              <w:trPr>
                <w:tblCellSpacing w:w="0" w:type="dxa"/>
              </w:trPr>
              <w:tc>
                <w:tcPr>
                  <w:tcW w:w="50" w:type="pct"/>
                  <w:noWrap/>
                  <w:tcMar>
                    <w:top w:w="150" w:type="dxa"/>
                    <w:left w:w="0" w:type="dxa"/>
                    <w:bottom w:w="150" w:type="dxa"/>
                    <w:right w:w="150" w:type="dxa"/>
                  </w:tcMar>
                  <w:hideMark/>
                </w:tcPr>
                <w:p w14:paraId="1FD1A522" w14:textId="77777777" w:rsidR="0081284B" w:rsidRDefault="0081284B">
                  <w:pPr>
                    <w:rPr>
                      <w:rFonts w:ascii="Calibri" w:eastAsia="Times New Roman" w:hAnsi="Calibri" w:cs="Calibri"/>
                      <w:sz w:val="20"/>
                      <w:szCs w:val="20"/>
                    </w:rPr>
                  </w:pPr>
                  <w:r>
                    <w:rPr>
                      <w:rFonts w:ascii="Calibri" w:eastAsia="Times New Roman" w:hAnsi="Calibri" w:cs="Calibri"/>
                      <w:noProof/>
                      <w:sz w:val="20"/>
                      <w:szCs w:val="20"/>
                    </w:rPr>
                    <w:drawing>
                      <wp:inline distT="0" distB="0" distL="0" distR="0" wp14:anchorId="17824161" wp14:editId="764B1F4A">
                        <wp:extent cx="528320" cy="342900"/>
                        <wp:effectExtent l="0" t="0" r="508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link="rId28">
                                  <a:extLst>
                                    <a:ext uri="{28A0092B-C50C-407E-A947-70E740481C1C}">
                                      <a14:useLocalDpi xmlns:a14="http://schemas.microsoft.com/office/drawing/2010/main" val="0"/>
                                    </a:ext>
                                  </a:extLst>
                                </a:blip>
                                <a:srcRect/>
                                <a:stretch>
                                  <a:fillRect/>
                                </a:stretch>
                              </pic:blipFill>
                              <pic:spPr bwMode="auto">
                                <a:xfrm>
                                  <a:off x="0" y="0"/>
                                  <a:ext cx="528320" cy="342900"/>
                                </a:xfrm>
                                <a:prstGeom prst="rect">
                                  <a:avLst/>
                                </a:prstGeom>
                                <a:noFill/>
                                <a:ln>
                                  <a:noFill/>
                                </a:ln>
                              </pic:spPr>
                            </pic:pic>
                          </a:graphicData>
                        </a:graphic>
                      </wp:inline>
                    </w:drawing>
                  </w:r>
                </w:p>
              </w:tc>
              <w:tc>
                <w:tcPr>
                  <w:tcW w:w="4950" w:type="pct"/>
                  <w:tcMar>
                    <w:top w:w="150" w:type="dxa"/>
                    <w:left w:w="0" w:type="dxa"/>
                    <w:bottom w:w="150" w:type="dxa"/>
                    <w:right w:w="0" w:type="dxa"/>
                  </w:tcMar>
                  <w:hideMark/>
                </w:tcPr>
                <w:p w14:paraId="48B8C299" w14:textId="77777777" w:rsidR="0081284B" w:rsidRDefault="0081284B">
                  <w:pPr>
                    <w:rPr>
                      <w:rFonts w:ascii="Calibri" w:eastAsia="Times New Roman" w:hAnsi="Calibri" w:cs="Calibri"/>
                      <w:sz w:val="20"/>
                      <w:szCs w:val="20"/>
                    </w:rPr>
                  </w:pPr>
                  <w:r>
                    <w:rPr>
                      <w:rFonts w:ascii="Calibri" w:eastAsia="Times New Roman" w:hAnsi="Calibri" w:cs="Calibri"/>
                      <w:sz w:val="20"/>
                      <w:szCs w:val="20"/>
                    </w:rPr>
                    <w:t>World Health Organization</w:t>
                  </w:r>
                </w:p>
              </w:tc>
            </w:tr>
          </w:tbl>
          <w:p w14:paraId="03A32CE9" w14:textId="77777777" w:rsidR="0081284B" w:rsidRDefault="0081284B">
            <w:pPr>
              <w:rPr>
                <w:rFonts w:ascii="Calibri" w:eastAsia="Times New Roman" w:hAnsi="Calibri" w:cs="Calibri"/>
                <w:sz w:val="17"/>
                <w:szCs w:val="17"/>
              </w:rPr>
            </w:pPr>
          </w:p>
        </w:tc>
        <w:tc>
          <w:tcPr>
            <w:tcW w:w="2500" w:type="pct"/>
            <w:tcBorders>
              <w:top w:val="nil"/>
              <w:left w:val="nil"/>
              <w:bottom w:val="nil"/>
              <w:right w:val="nil"/>
            </w:tcBorders>
            <w:shd w:val="clear" w:color="auto" w:fill="FFFFFF"/>
            <w:tcMar>
              <w:top w:w="0" w:type="dxa"/>
              <w:left w:w="225" w:type="dxa"/>
              <w:bottom w:w="0" w:type="dxa"/>
              <w:right w:w="0" w:type="dxa"/>
            </w:tcMar>
            <w:hideMark/>
          </w:tcPr>
          <w:tbl>
            <w:tblPr>
              <w:tblW w:w="5000" w:type="pct"/>
              <w:tblCellSpacing w:w="0" w:type="dxa"/>
              <w:tblCellMar>
                <w:left w:w="0" w:type="dxa"/>
                <w:right w:w="0" w:type="dxa"/>
              </w:tblCellMar>
              <w:tblLook w:val="04A0" w:firstRow="1" w:lastRow="0" w:firstColumn="1" w:lastColumn="0" w:noHBand="0" w:noVBand="1"/>
            </w:tblPr>
            <w:tblGrid>
              <w:gridCol w:w="960"/>
              <w:gridCol w:w="3450"/>
            </w:tblGrid>
            <w:tr w:rsidR="0081284B" w14:paraId="2A7568D9" w14:textId="77777777">
              <w:trPr>
                <w:tblCellSpacing w:w="0" w:type="dxa"/>
              </w:trPr>
              <w:tc>
                <w:tcPr>
                  <w:tcW w:w="50" w:type="pct"/>
                  <w:noWrap/>
                  <w:tcMar>
                    <w:top w:w="150" w:type="dxa"/>
                    <w:left w:w="0" w:type="dxa"/>
                    <w:bottom w:w="150" w:type="dxa"/>
                    <w:right w:w="150" w:type="dxa"/>
                  </w:tcMar>
                  <w:hideMark/>
                </w:tcPr>
                <w:p w14:paraId="25FEAB81" w14:textId="77777777" w:rsidR="0081284B" w:rsidRDefault="0081284B">
                  <w:pPr>
                    <w:rPr>
                      <w:rFonts w:ascii="Calibri" w:eastAsia="Times New Roman" w:hAnsi="Calibri" w:cs="Calibri"/>
                      <w:sz w:val="20"/>
                      <w:szCs w:val="20"/>
                    </w:rPr>
                  </w:pPr>
                  <w:r>
                    <w:rPr>
                      <w:rFonts w:ascii="Calibri" w:eastAsia="Times New Roman" w:hAnsi="Calibri" w:cs="Calibri"/>
                      <w:noProof/>
                      <w:sz w:val="20"/>
                      <w:szCs w:val="20"/>
                    </w:rPr>
                    <w:drawing>
                      <wp:inline distT="0" distB="0" distL="0" distR="0" wp14:anchorId="2136651D" wp14:editId="476258B1">
                        <wp:extent cx="514350" cy="32385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link="rId29">
                                  <a:extLst>
                                    <a:ext uri="{28A0092B-C50C-407E-A947-70E740481C1C}">
                                      <a14:useLocalDpi xmlns:a14="http://schemas.microsoft.com/office/drawing/2010/main" val="0"/>
                                    </a:ext>
                                  </a:extLst>
                                </a:blip>
                                <a:srcRect/>
                                <a:stretch>
                                  <a:fillRect/>
                                </a:stretch>
                              </pic:blipFill>
                              <pic:spPr bwMode="auto">
                                <a:xfrm>
                                  <a:off x="0" y="0"/>
                                  <a:ext cx="514350" cy="323850"/>
                                </a:xfrm>
                                <a:prstGeom prst="rect">
                                  <a:avLst/>
                                </a:prstGeom>
                                <a:noFill/>
                                <a:ln>
                                  <a:noFill/>
                                </a:ln>
                              </pic:spPr>
                            </pic:pic>
                          </a:graphicData>
                        </a:graphic>
                      </wp:inline>
                    </w:drawing>
                  </w:r>
                </w:p>
              </w:tc>
              <w:tc>
                <w:tcPr>
                  <w:tcW w:w="4950" w:type="pct"/>
                  <w:tcMar>
                    <w:top w:w="150" w:type="dxa"/>
                    <w:left w:w="0" w:type="dxa"/>
                    <w:bottom w:w="150" w:type="dxa"/>
                    <w:right w:w="0" w:type="dxa"/>
                  </w:tcMar>
                  <w:hideMark/>
                </w:tcPr>
                <w:p w14:paraId="36064AEE" w14:textId="10793A5F" w:rsidR="0081284B" w:rsidRDefault="0081284B">
                  <w:pPr>
                    <w:rPr>
                      <w:rFonts w:ascii="Calibri" w:eastAsia="Times New Roman" w:hAnsi="Calibri" w:cs="Calibri"/>
                      <w:sz w:val="20"/>
                      <w:szCs w:val="20"/>
                    </w:rPr>
                  </w:pPr>
                  <w:r>
                    <w:rPr>
                      <w:rFonts w:ascii="Calibri" w:eastAsia="Times New Roman" w:hAnsi="Calibri" w:cs="Calibri"/>
                      <w:sz w:val="20"/>
                      <w:szCs w:val="20"/>
                    </w:rPr>
                    <w:t>CANADIAN INTERNATIONAL DEVELOPMENT AGENC</w:t>
                  </w:r>
                  <w:r w:rsidR="008C2CDA">
                    <w:rPr>
                      <w:rFonts w:ascii="Calibri" w:eastAsia="Times New Roman" w:hAnsi="Calibri" w:cs="Calibri"/>
                      <w:sz w:val="20"/>
                      <w:szCs w:val="20"/>
                    </w:rPr>
                    <w:t>Y</w:t>
                  </w:r>
                </w:p>
              </w:tc>
            </w:tr>
            <w:tr w:rsidR="0081284B" w14:paraId="3FFE0A13" w14:textId="77777777">
              <w:trPr>
                <w:tblCellSpacing w:w="0" w:type="dxa"/>
              </w:trPr>
              <w:tc>
                <w:tcPr>
                  <w:tcW w:w="50" w:type="pct"/>
                  <w:noWrap/>
                  <w:tcMar>
                    <w:top w:w="150" w:type="dxa"/>
                    <w:left w:w="0" w:type="dxa"/>
                    <w:bottom w:w="150" w:type="dxa"/>
                    <w:right w:w="150" w:type="dxa"/>
                  </w:tcMar>
                  <w:hideMark/>
                </w:tcPr>
                <w:p w14:paraId="7544253F" w14:textId="3F0B89A9" w:rsidR="0081284B" w:rsidRDefault="008C2CDA">
                  <w:pPr>
                    <w:rPr>
                      <w:rFonts w:ascii="Calibri" w:eastAsia="Times New Roman" w:hAnsi="Calibri" w:cs="Calibri"/>
                      <w:sz w:val="20"/>
                      <w:szCs w:val="20"/>
                    </w:rPr>
                  </w:pPr>
                  <w:r>
                    <w:rPr>
                      <w:rFonts w:ascii="Calibri" w:eastAsia="Times New Roman" w:hAnsi="Calibri" w:cs="Calibri"/>
                      <w:noProof/>
                      <w:sz w:val="20"/>
                      <w:szCs w:val="20"/>
                    </w:rPr>
                    <w:drawing>
                      <wp:inline distT="0" distB="0" distL="0" distR="0" wp14:anchorId="0BE9D1E8" wp14:editId="7669E149">
                        <wp:extent cx="504825" cy="323215"/>
                        <wp:effectExtent l="0" t="0" r="9525" b="63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04825" cy="323215"/>
                                </a:xfrm>
                                <a:prstGeom prst="rect">
                                  <a:avLst/>
                                </a:prstGeom>
                                <a:noFill/>
                              </pic:spPr>
                            </pic:pic>
                          </a:graphicData>
                        </a:graphic>
                      </wp:inline>
                    </w:drawing>
                  </w:r>
                </w:p>
              </w:tc>
              <w:tc>
                <w:tcPr>
                  <w:tcW w:w="4950" w:type="pct"/>
                  <w:tcMar>
                    <w:top w:w="150" w:type="dxa"/>
                    <w:left w:w="0" w:type="dxa"/>
                    <w:bottom w:w="150" w:type="dxa"/>
                    <w:right w:w="0" w:type="dxa"/>
                  </w:tcMar>
                  <w:hideMark/>
                </w:tcPr>
                <w:p w14:paraId="5255C89D" w14:textId="77777777" w:rsidR="0081284B" w:rsidRDefault="0081284B">
                  <w:pPr>
                    <w:rPr>
                      <w:rFonts w:ascii="Calibri" w:eastAsia="Times New Roman" w:hAnsi="Calibri" w:cs="Calibri"/>
                      <w:sz w:val="20"/>
                      <w:szCs w:val="20"/>
                    </w:rPr>
                  </w:pPr>
                  <w:r>
                    <w:rPr>
                      <w:rFonts w:ascii="Calibri" w:eastAsia="Times New Roman" w:hAnsi="Calibri" w:cs="Calibri"/>
                      <w:sz w:val="20"/>
                      <w:szCs w:val="20"/>
                    </w:rPr>
                    <w:t>Delivering Results Together</w:t>
                  </w:r>
                </w:p>
              </w:tc>
            </w:tr>
            <w:tr w:rsidR="0081284B" w14:paraId="12776B39" w14:textId="77777777">
              <w:trPr>
                <w:tblCellSpacing w:w="0" w:type="dxa"/>
              </w:trPr>
              <w:tc>
                <w:tcPr>
                  <w:tcW w:w="50" w:type="pct"/>
                  <w:noWrap/>
                  <w:tcMar>
                    <w:top w:w="150" w:type="dxa"/>
                    <w:left w:w="0" w:type="dxa"/>
                    <w:bottom w:w="150" w:type="dxa"/>
                    <w:right w:w="150" w:type="dxa"/>
                  </w:tcMar>
                  <w:hideMark/>
                </w:tcPr>
                <w:p w14:paraId="0FD548FB" w14:textId="77777777" w:rsidR="0081284B" w:rsidRDefault="0081284B">
                  <w:pPr>
                    <w:rPr>
                      <w:rFonts w:ascii="Calibri" w:eastAsia="Times New Roman" w:hAnsi="Calibri" w:cs="Calibri"/>
                      <w:sz w:val="20"/>
                      <w:szCs w:val="20"/>
                    </w:rPr>
                  </w:pPr>
                  <w:r>
                    <w:rPr>
                      <w:rFonts w:ascii="Calibri" w:eastAsia="Times New Roman" w:hAnsi="Calibri" w:cs="Calibri"/>
                      <w:noProof/>
                      <w:sz w:val="20"/>
                      <w:szCs w:val="20"/>
                    </w:rPr>
                    <w:drawing>
                      <wp:inline distT="0" distB="0" distL="0" distR="0" wp14:anchorId="139CBC1B" wp14:editId="0BDBCDD8">
                        <wp:extent cx="504825" cy="323850"/>
                        <wp:effectExtent l="0" t="0" r="952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link="rId31">
                                  <a:extLst>
                                    <a:ext uri="{28A0092B-C50C-407E-A947-70E740481C1C}">
                                      <a14:useLocalDpi xmlns:a14="http://schemas.microsoft.com/office/drawing/2010/main" val="0"/>
                                    </a:ext>
                                  </a:extLst>
                                </a:blip>
                                <a:srcRect/>
                                <a:stretch>
                                  <a:fillRect/>
                                </a:stretch>
                              </pic:blipFill>
                              <pic:spPr bwMode="auto">
                                <a:xfrm>
                                  <a:off x="0" y="0"/>
                                  <a:ext cx="504825" cy="323850"/>
                                </a:xfrm>
                                <a:prstGeom prst="rect">
                                  <a:avLst/>
                                </a:prstGeom>
                                <a:noFill/>
                                <a:ln>
                                  <a:noFill/>
                                </a:ln>
                              </pic:spPr>
                            </pic:pic>
                          </a:graphicData>
                        </a:graphic>
                      </wp:inline>
                    </w:drawing>
                  </w:r>
                </w:p>
              </w:tc>
              <w:tc>
                <w:tcPr>
                  <w:tcW w:w="4950" w:type="pct"/>
                  <w:tcMar>
                    <w:top w:w="150" w:type="dxa"/>
                    <w:left w:w="0" w:type="dxa"/>
                    <w:bottom w:w="150" w:type="dxa"/>
                    <w:right w:w="0" w:type="dxa"/>
                  </w:tcMar>
                  <w:hideMark/>
                </w:tcPr>
                <w:p w14:paraId="045D8301" w14:textId="77777777" w:rsidR="0081284B" w:rsidRDefault="0081284B">
                  <w:pPr>
                    <w:rPr>
                      <w:rFonts w:ascii="Calibri" w:eastAsia="Times New Roman" w:hAnsi="Calibri" w:cs="Calibri"/>
                      <w:sz w:val="20"/>
                      <w:szCs w:val="20"/>
                    </w:rPr>
                  </w:pPr>
                  <w:r>
                    <w:rPr>
                      <w:rFonts w:ascii="Calibri" w:eastAsia="Times New Roman" w:hAnsi="Calibri" w:cs="Calibri"/>
                      <w:sz w:val="20"/>
                      <w:szCs w:val="20"/>
                    </w:rPr>
                    <w:t>DEPARTMENT FOR INT'L DEVELOPMENT (DFID)</w:t>
                  </w:r>
                </w:p>
              </w:tc>
            </w:tr>
            <w:tr w:rsidR="0081284B" w14:paraId="2083E898" w14:textId="77777777">
              <w:trPr>
                <w:tblCellSpacing w:w="0" w:type="dxa"/>
              </w:trPr>
              <w:tc>
                <w:tcPr>
                  <w:tcW w:w="50" w:type="pct"/>
                  <w:noWrap/>
                  <w:tcMar>
                    <w:top w:w="150" w:type="dxa"/>
                    <w:left w:w="0" w:type="dxa"/>
                    <w:bottom w:w="150" w:type="dxa"/>
                    <w:right w:w="150" w:type="dxa"/>
                  </w:tcMar>
                  <w:hideMark/>
                </w:tcPr>
                <w:p w14:paraId="0A59237B" w14:textId="77777777" w:rsidR="0081284B" w:rsidRDefault="0081284B">
                  <w:pPr>
                    <w:rPr>
                      <w:rFonts w:ascii="Calibri" w:eastAsia="Times New Roman" w:hAnsi="Calibri" w:cs="Calibri"/>
                      <w:sz w:val="20"/>
                      <w:szCs w:val="20"/>
                    </w:rPr>
                  </w:pPr>
                  <w:r>
                    <w:rPr>
                      <w:rFonts w:ascii="Calibri" w:eastAsia="Times New Roman" w:hAnsi="Calibri" w:cs="Calibri"/>
                      <w:noProof/>
                      <w:sz w:val="20"/>
                      <w:szCs w:val="20"/>
                    </w:rPr>
                    <w:drawing>
                      <wp:inline distT="0" distB="0" distL="0" distR="0" wp14:anchorId="4BE19285" wp14:editId="27BEE0D8">
                        <wp:extent cx="485775" cy="323850"/>
                        <wp:effectExtent l="0" t="0" r="952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link="rId32">
                                  <a:extLst>
                                    <a:ext uri="{28A0092B-C50C-407E-A947-70E740481C1C}">
                                      <a14:useLocalDpi xmlns:a14="http://schemas.microsoft.com/office/drawing/2010/main" val="0"/>
                                    </a:ext>
                                  </a:extLst>
                                </a:blip>
                                <a:srcRect/>
                                <a:stretch>
                                  <a:fillRect/>
                                </a:stretch>
                              </pic:blipFill>
                              <pic:spPr bwMode="auto">
                                <a:xfrm>
                                  <a:off x="0" y="0"/>
                                  <a:ext cx="485775" cy="323850"/>
                                </a:xfrm>
                                <a:prstGeom prst="rect">
                                  <a:avLst/>
                                </a:prstGeom>
                                <a:noFill/>
                                <a:ln>
                                  <a:noFill/>
                                </a:ln>
                              </pic:spPr>
                            </pic:pic>
                          </a:graphicData>
                        </a:graphic>
                      </wp:inline>
                    </w:drawing>
                  </w:r>
                </w:p>
              </w:tc>
              <w:tc>
                <w:tcPr>
                  <w:tcW w:w="4950" w:type="pct"/>
                  <w:tcMar>
                    <w:top w:w="150" w:type="dxa"/>
                    <w:left w:w="0" w:type="dxa"/>
                    <w:bottom w:w="150" w:type="dxa"/>
                    <w:right w:w="0" w:type="dxa"/>
                  </w:tcMar>
                  <w:hideMark/>
                </w:tcPr>
                <w:p w14:paraId="18B2DAE3" w14:textId="77777777" w:rsidR="0081284B" w:rsidRDefault="0081284B">
                  <w:pPr>
                    <w:rPr>
                      <w:rFonts w:ascii="Calibri" w:eastAsia="Times New Roman" w:hAnsi="Calibri" w:cs="Calibri"/>
                      <w:sz w:val="20"/>
                      <w:szCs w:val="20"/>
                    </w:rPr>
                  </w:pPr>
                  <w:r>
                    <w:rPr>
                      <w:rFonts w:ascii="Calibri" w:eastAsia="Times New Roman" w:hAnsi="Calibri" w:cs="Calibri"/>
                      <w:sz w:val="20"/>
                      <w:szCs w:val="20"/>
                    </w:rPr>
                    <w:t xml:space="preserve">Expanded </w:t>
                  </w:r>
                  <w:proofErr w:type="spellStart"/>
                  <w:r>
                    <w:rPr>
                      <w:rFonts w:ascii="Calibri" w:eastAsia="Times New Roman" w:hAnsi="Calibri" w:cs="Calibri"/>
                      <w:sz w:val="20"/>
                      <w:szCs w:val="20"/>
                    </w:rPr>
                    <w:t>DaO</w:t>
                  </w:r>
                  <w:proofErr w:type="spellEnd"/>
                  <w:r>
                    <w:rPr>
                      <w:rFonts w:ascii="Calibri" w:eastAsia="Times New Roman" w:hAnsi="Calibri" w:cs="Calibri"/>
                      <w:sz w:val="20"/>
                      <w:szCs w:val="20"/>
                    </w:rPr>
                    <w:t xml:space="preserve"> Funding Window</w:t>
                  </w:r>
                </w:p>
              </w:tc>
            </w:tr>
            <w:tr w:rsidR="0081284B" w14:paraId="69CA71BB" w14:textId="77777777">
              <w:trPr>
                <w:tblCellSpacing w:w="0" w:type="dxa"/>
              </w:trPr>
              <w:tc>
                <w:tcPr>
                  <w:tcW w:w="50" w:type="pct"/>
                  <w:noWrap/>
                  <w:tcMar>
                    <w:top w:w="150" w:type="dxa"/>
                    <w:left w:w="0" w:type="dxa"/>
                    <w:bottom w:w="150" w:type="dxa"/>
                    <w:right w:w="150" w:type="dxa"/>
                  </w:tcMar>
                  <w:hideMark/>
                </w:tcPr>
                <w:p w14:paraId="7F7ED68C" w14:textId="77777777" w:rsidR="0081284B" w:rsidRDefault="0081284B">
                  <w:pPr>
                    <w:rPr>
                      <w:rFonts w:ascii="Calibri" w:eastAsia="Times New Roman" w:hAnsi="Calibri" w:cs="Calibri"/>
                      <w:sz w:val="20"/>
                      <w:szCs w:val="20"/>
                    </w:rPr>
                  </w:pPr>
                  <w:r>
                    <w:rPr>
                      <w:rFonts w:ascii="Calibri" w:eastAsia="Times New Roman" w:hAnsi="Calibri" w:cs="Calibri"/>
                      <w:noProof/>
                      <w:sz w:val="20"/>
                      <w:szCs w:val="20"/>
                    </w:rPr>
                    <w:drawing>
                      <wp:inline distT="0" distB="0" distL="0" distR="0" wp14:anchorId="60C480DB" wp14:editId="38CA5ED1">
                        <wp:extent cx="495300" cy="32385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link="rId33">
                                  <a:extLst>
                                    <a:ext uri="{28A0092B-C50C-407E-A947-70E740481C1C}">
                                      <a14:useLocalDpi xmlns:a14="http://schemas.microsoft.com/office/drawing/2010/main" val="0"/>
                                    </a:ext>
                                  </a:extLst>
                                </a:blip>
                                <a:srcRect/>
                                <a:stretch>
                                  <a:fillRect/>
                                </a:stretch>
                              </pic:blipFill>
                              <pic:spPr bwMode="auto">
                                <a:xfrm>
                                  <a:off x="0" y="0"/>
                                  <a:ext cx="495300" cy="323850"/>
                                </a:xfrm>
                                <a:prstGeom prst="rect">
                                  <a:avLst/>
                                </a:prstGeom>
                                <a:noFill/>
                                <a:ln>
                                  <a:noFill/>
                                </a:ln>
                              </pic:spPr>
                            </pic:pic>
                          </a:graphicData>
                        </a:graphic>
                      </wp:inline>
                    </w:drawing>
                  </w:r>
                </w:p>
              </w:tc>
              <w:tc>
                <w:tcPr>
                  <w:tcW w:w="4950" w:type="pct"/>
                  <w:tcMar>
                    <w:top w:w="150" w:type="dxa"/>
                    <w:left w:w="0" w:type="dxa"/>
                    <w:bottom w:w="150" w:type="dxa"/>
                    <w:right w:w="0" w:type="dxa"/>
                  </w:tcMar>
                  <w:hideMark/>
                </w:tcPr>
                <w:p w14:paraId="3FF9B611" w14:textId="2967F1CB" w:rsidR="0081284B" w:rsidRDefault="008C2CDA">
                  <w:pPr>
                    <w:rPr>
                      <w:rFonts w:ascii="Calibri" w:eastAsia="Times New Roman" w:hAnsi="Calibri" w:cs="Calibri"/>
                      <w:sz w:val="20"/>
                      <w:szCs w:val="20"/>
                    </w:rPr>
                  </w:pPr>
                  <w:r>
                    <w:rPr>
                      <w:rFonts w:ascii="Calibri" w:eastAsia="Times New Roman" w:hAnsi="Calibri" w:cs="Calibri"/>
                      <w:sz w:val="20"/>
                      <w:szCs w:val="20"/>
                    </w:rPr>
                    <w:t xml:space="preserve">Government of </w:t>
                  </w:r>
                  <w:r w:rsidR="0081284B">
                    <w:rPr>
                      <w:rFonts w:ascii="Calibri" w:eastAsia="Times New Roman" w:hAnsi="Calibri" w:cs="Calibri"/>
                      <w:sz w:val="20"/>
                      <w:szCs w:val="20"/>
                    </w:rPr>
                    <w:t>FINLAND</w:t>
                  </w:r>
                </w:p>
              </w:tc>
            </w:tr>
            <w:tr w:rsidR="0081284B" w14:paraId="78D47E33" w14:textId="77777777">
              <w:trPr>
                <w:tblCellSpacing w:w="0" w:type="dxa"/>
              </w:trPr>
              <w:tc>
                <w:tcPr>
                  <w:tcW w:w="50" w:type="pct"/>
                  <w:noWrap/>
                  <w:tcMar>
                    <w:top w:w="150" w:type="dxa"/>
                    <w:left w:w="0" w:type="dxa"/>
                    <w:bottom w:w="150" w:type="dxa"/>
                    <w:right w:w="150" w:type="dxa"/>
                  </w:tcMar>
                  <w:hideMark/>
                </w:tcPr>
                <w:p w14:paraId="1679FEAF" w14:textId="77777777" w:rsidR="0081284B" w:rsidRDefault="0081284B">
                  <w:pPr>
                    <w:rPr>
                      <w:rFonts w:ascii="Calibri" w:eastAsia="Times New Roman" w:hAnsi="Calibri" w:cs="Calibri"/>
                      <w:sz w:val="20"/>
                      <w:szCs w:val="20"/>
                    </w:rPr>
                  </w:pPr>
                  <w:r>
                    <w:rPr>
                      <w:rFonts w:ascii="Calibri" w:eastAsia="Times New Roman" w:hAnsi="Calibri" w:cs="Calibri"/>
                      <w:noProof/>
                      <w:sz w:val="20"/>
                      <w:szCs w:val="20"/>
                    </w:rPr>
                    <w:drawing>
                      <wp:inline distT="0" distB="0" distL="0" distR="0" wp14:anchorId="4E7BFE20" wp14:editId="2233DC30">
                        <wp:extent cx="504825" cy="323850"/>
                        <wp:effectExtent l="0" t="0" r="952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link="rId34">
                                  <a:extLst>
                                    <a:ext uri="{28A0092B-C50C-407E-A947-70E740481C1C}">
                                      <a14:useLocalDpi xmlns:a14="http://schemas.microsoft.com/office/drawing/2010/main" val="0"/>
                                    </a:ext>
                                  </a:extLst>
                                </a:blip>
                                <a:srcRect/>
                                <a:stretch>
                                  <a:fillRect/>
                                </a:stretch>
                              </pic:blipFill>
                              <pic:spPr bwMode="auto">
                                <a:xfrm>
                                  <a:off x="0" y="0"/>
                                  <a:ext cx="504825" cy="323850"/>
                                </a:xfrm>
                                <a:prstGeom prst="rect">
                                  <a:avLst/>
                                </a:prstGeom>
                                <a:noFill/>
                                <a:ln>
                                  <a:noFill/>
                                </a:ln>
                              </pic:spPr>
                            </pic:pic>
                          </a:graphicData>
                        </a:graphic>
                      </wp:inline>
                    </w:drawing>
                  </w:r>
                </w:p>
              </w:tc>
              <w:tc>
                <w:tcPr>
                  <w:tcW w:w="4950" w:type="pct"/>
                  <w:tcMar>
                    <w:top w:w="150" w:type="dxa"/>
                    <w:left w:w="0" w:type="dxa"/>
                    <w:bottom w:w="150" w:type="dxa"/>
                    <w:right w:w="0" w:type="dxa"/>
                  </w:tcMar>
                  <w:hideMark/>
                </w:tcPr>
                <w:p w14:paraId="612C3AB1" w14:textId="77777777" w:rsidR="0081284B" w:rsidRDefault="0081284B">
                  <w:pPr>
                    <w:rPr>
                      <w:rFonts w:ascii="Calibri" w:eastAsia="Times New Roman" w:hAnsi="Calibri" w:cs="Calibri"/>
                      <w:sz w:val="20"/>
                      <w:szCs w:val="20"/>
                    </w:rPr>
                  </w:pPr>
                  <w:r>
                    <w:rPr>
                      <w:rFonts w:ascii="Calibri" w:eastAsia="Times New Roman" w:hAnsi="Calibri" w:cs="Calibri"/>
                      <w:sz w:val="20"/>
                      <w:szCs w:val="20"/>
                    </w:rPr>
                    <w:t>IRISH AID</w:t>
                  </w:r>
                </w:p>
              </w:tc>
            </w:tr>
            <w:tr w:rsidR="0081284B" w14:paraId="022CE6D3" w14:textId="77777777">
              <w:trPr>
                <w:tblCellSpacing w:w="0" w:type="dxa"/>
              </w:trPr>
              <w:tc>
                <w:tcPr>
                  <w:tcW w:w="50" w:type="pct"/>
                  <w:noWrap/>
                  <w:tcMar>
                    <w:top w:w="150" w:type="dxa"/>
                    <w:left w:w="0" w:type="dxa"/>
                    <w:bottom w:w="150" w:type="dxa"/>
                    <w:right w:w="150" w:type="dxa"/>
                  </w:tcMar>
                  <w:hideMark/>
                </w:tcPr>
                <w:p w14:paraId="0AFA6BEF" w14:textId="77777777" w:rsidR="0081284B" w:rsidRDefault="0081284B">
                  <w:pPr>
                    <w:rPr>
                      <w:rFonts w:ascii="Calibri" w:eastAsia="Times New Roman" w:hAnsi="Calibri" w:cs="Calibri"/>
                      <w:sz w:val="20"/>
                      <w:szCs w:val="20"/>
                    </w:rPr>
                  </w:pPr>
                  <w:r>
                    <w:rPr>
                      <w:rFonts w:ascii="Calibri" w:eastAsia="Times New Roman" w:hAnsi="Calibri" w:cs="Calibri"/>
                      <w:noProof/>
                      <w:sz w:val="20"/>
                      <w:szCs w:val="20"/>
                    </w:rPr>
                    <w:drawing>
                      <wp:inline distT="0" distB="0" distL="0" distR="0" wp14:anchorId="38D51DB3" wp14:editId="155BB997">
                        <wp:extent cx="504825" cy="323850"/>
                        <wp:effectExtent l="0" t="0" r="952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link="rId35">
                                  <a:extLst>
                                    <a:ext uri="{28A0092B-C50C-407E-A947-70E740481C1C}">
                                      <a14:useLocalDpi xmlns:a14="http://schemas.microsoft.com/office/drawing/2010/main" val="0"/>
                                    </a:ext>
                                  </a:extLst>
                                </a:blip>
                                <a:srcRect/>
                                <a:stretch>
                                  <a:fillRect/>
                                </a:stretch>
                              </pic:blipFill>
                              <pic:spPr bwMode="auto">
                                <a:xfrm>
                                  <a:off x="0" y="0"/>
                                  <a:ext cx="504825" cy="323850"/>
                                </a:xfrm>
                                <a:prstGeom prst="rect">
                                  <a:avLst/>
                                </a:prstGeom>
                                <a:noFill/>
                                <a:ln>
                                  <a:noFill/>
                                </a:ln>
                              </pic:spPr>
                            </pic:pic>
                          </a:graphicData>
                        </a:graphic>
                      </wp:inline>
                    </w:drawing>
                  </w:r>
                </w:p>
              </w:tc>
              <w:tc>
                <w:tcPr>
                  <w:tcW w:w="4950" w:type="pct"/>
                  <w:tcMar>
                    <w:top w:w="150" w:type="dxa"/>
                    <w:left w:w="0" w:type="dxa"/>
                    <w:bottom w:w="150" w:type="dxa"/>
                    <w:right w:w="0" w:type="dxa"/>
                  </w:tcMar>
                  <w:hideMark/>
                </w:tcPr>
                <w:p w14:paraId="440B579C" w14:textId="70402D8C" w:rsidR="0081284B" w:rsidRDefault="008C2CDA">
                  <w:pPr>
                    <w:rPr>
                      <w:rFonts w:ascii="Calibri" w:eastAsia="Times New Roman" w:hAnsi="Calibri" w:cs="Calibri"/>
                      <w:sz w:val="20"/>
                      <w:szCs w:val="20"/>
                    </w:rPr>
                  </w:pPr>
                  <w:r>
                    <w:rPr>
                      <w:rFonts w:ascii="Calibri" w:eastAsia="Times New Roman" w:hAnsi="Calibri" w:cs="Calibri"/>
                      <w:sz w:val="20"/>
                      <w:szCs w:val="20"/>
                    </w:rPr>
                    <w:t xml:space="preserve">Government of </w:t>
                  </w:r>
                  <w:r w:rsidR="0081284B">
                    <w:rPr>
                      <w:rFonts w:ascii="Calibri" w:eastAsia="Times New Roman" w:hAnsi="Calibri" w:cs="Calibri"/>
                      <w:sz w:val="20"/>
                      <w:szCs w:val="20"/>
                    </w:rPr>
                    <w:t>NETHERLANDS</w:t>
                  </w:r>
                </w:p>
              </w:tc>
            </w:tr>
            <w:tr w:rsidR="0081284B" w14:paraId="00B13501" w14:textId="77777777">
              <w:trPr>
                <w:tblCellSpacing w:w="0" w:type="dxa"/>
              </w:trPr>
              <w:tc>
                <w:tcPr>
                  <w:tcW w:w="50" w:type="pct"/>
                  <w:noWrap/>
                  <w:tcMar>
                    <w:top w:w="150" w:type="dxa"/>
                    <w:left w:w="0" w:type="dxa"/>
                    <w:bottom w:w="150" w:type="dxa"/>
                    <w:right w:w="150" w:type="dxa"/>
                  </w:tcMar>
                  <w:hideMark/>
                </w:tcPr>
                <w:p w14:paraId="0F9FD664" w14:textId="77777777" w:rsidR="0081284B" w:rsidRDefault="0081284B">
                  <w:pPr>
                    <w:rPr>
                      <w:rFonts w:ascii="Calibri" w:eastAsia="Times New Roman" w:hAnsi="Calibri" w:cs="Calibri"/>
                      <w:sz w:val="20"/>
                      <w:szCs w:val="20"/>
                    </w:rPr>
                  </w:pPr>
                  <w:r>
                    <w:rPr>
                      <w:rFonts w:ascii="Calibri" w:eastAsia="Times New Roman" w:hAnsi="Calibri" w:cs="Calibri"/>
                      <w:noProof/>
                      <w:sz w:val="20"/>
                      <w:szCs w:val="20"/>
                    </w:rPr>
                    <w:drawing>
                      <wp:inline distT="0" distB="0" distL="0" distR="0" wp14:anchorId="7372279D" wp14:editId="4943F807">
                        <wp:extent cx="514350" cy="32385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link="rId36">
                                  <a:extLst>
                                    <a:ext uri="{28A0092B-C50C-407E-A947-70E740481C1C}">
                                      <a14:useLocalDpi xmlns:a14="http://schemas.microsoft.com/office/drawing/2010/main" val="0"/>
                                    </a:ext>
                                  </a:extLst>
                                </a:blip>
                                <a:srcRect/>
                                <a:stretch>
                                  <a:fillRect/>
                                </a:stretch>
                              </pic:blipFill>
                              <pic:spPr bwMode="auto">
                                <a:xfrm>
                                  <a:off x="0" y="0"/>
                                  <a:ext cx="514350" cy="323850"/>
                                </a:xfrm>
                                <a:prstGeom prst="rect">
                                  <a:avLst/>
                                </a:prstGeom>
                                <a:noFill/>
                                <a:ln>
                                  <a:noFill/>
                                </a:ln>
                              </pic:spPr>
                            </pic:pic>
                          </a:graphicData>
                        </a:graphic>
                      </wp:inline>
                    </w:drawing>
                  </w:r>
                </w:p>
              </w:tc>
              <w:tc>
                <w:tcPr>
                  <w:tcW w:w="4950" w:type="pct"/>
                  <w:tcMar>
                    <w:top w:w="150" w:type="dxa"/>
                    <w:left w:w="0" w:type="dxa"/>
                    <w:bottom w:w="150" w:type="dxa"/>
                    <w:right w:w="0" w:type="dxa"/>
                  </w:tcMar>
                  <w:hideMark/>
                </w:tcPr>
                <w:p w14:paraId="01F0747B" w14:textId="40204749" w:rsidR="0081284B" w:rsidRDefault="008C2CDA">
                  <w:pPr>
                    <w:rPr>
                      <w:rFonts w:ascii="Calibri" w:eastAsia="Times New Roman" w:hAnsi="Calibri" w:cs="Calibri"/>
                      <w:sz w:val="20"/>
                      <w:szCs w:val="20"/>
                    </w:rPr>
                  </w:pPr>
                  <w:r>
                    <w:rPr>
                      <w:rFonts w:ascii="Calibri" w:eastAsia="Times New Roman" w:hAnsi="Calibri" w:cs="Calibri"/>
                      <w:sz w:val="20"/>
                      <w:szCs w:val="20"/>
                    </w:rPr>
                    <w:t xml:space="preserve">Government of </w:t>
                  </w:r>
                  <w:r w:rsidR="0081284B">
                    <w:rPr>
                      <w:rFonts w:ascii="Calibri" w:eastAsia="Times New Roman" w:hAnsi="Calibri" w:cs="Calibri"/>
                      <w:sz w:val="20"/>
                      <w:szCs w:val="20"/>
                    </w:rPr>
                    <w:t>NORWAY</w:t>
                  </w:r>
                </w:p>
              </w:tc>
            </w:tr>
            <w:tr w:rsidR="0081284B" w14:paraId="286D22C2" w14:textId="77777777">
              <w:trPr>
                <w:tblCellSpacing w:w="0" w:type="dxa"/>
              </w:trPr>
              <w:tc>
                <w:tcPr>
                  <w:tcW w:w="50" w:type="pct"/>
                  <w:noWrap/>
                  <w:tcMar>
                    <w:top w:w="150" w:type="dxa"/>
                    <w:left w:w="0" w:type="dxa"/>
                    <w:bottom w:w="150" w:type="dxa"/>
                    <w:right w:w="150" w:type="dxa"/>
                  </w:tcMar>
                  <w:hideMark/>
                </w:tcPr>
                <w:p w14:paraId="294B2230" w14:textId="77777777" w:rsidR="0081284B" w:rsidRDefault="0081284B">
                  <w:pPr>
                    <w:rPr>
                      <w:rFonts w:ascii="Calibri" w:eastAsia="Times New Roman" w:hAnsi="Calibri" w:cs="Calibri"/>
                      <w:sz w:val="20"/>
                      <w:szCs w:val="20"/>
                    </w:rPr>
                  </w:pPr>
                  <w:r>
                    <w:rPr>
                      <w:rFonts w:ascii="Calibri" w:eastAsia="Times New Roman" w:hAnsi="Calibri" w:cs="Calibri"/>
                      <w:noProof/>
                      <w:sz w:val="20"/>
                      <w:szCs w:val="20"/>
                    </w:rPr>
                    <w:drawing>
                      <wp:inline distT="0" distB="0" distL="0" distR="0" wp14:anchorId="65133F76" wp14:editId="29C6C60C">
                        <wp:extent cx="514350" cy="32385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link="rId37">
                                  <a:extLst>
                                    <a:ext uri="{28A0092B-C50C-407E-A947-70E740481C1C}">
                                      <a14:useLocalDpi xmlns:a14="http://schemas.microsoft.com/office/drawing/2010/main" val="0"/>
                                    </a:ext>
                                  </a:extLst>
                                </a:blip>
                                <a:srcRect/>
                                <a:stretch>
                                  <a:fillRect/>
                                </a:stretch>
                              </pic:blipFill>
                              <pic:spPr bwMode="auto">
                                <a:xfrm>
                                  <a:off x="0" y="0"/>
                                  <a:ext cx="514350" cy="323850"/>
                                </a:xfrm>
                                <a:prstGeom prst="rect">
                                  <a:avLst/>
                                </a:prstGeom>
                                <a:noFill/>
                                <a:ln>
                                  <a:noFill/>
                                </a:ln>
                              </pic:spPr>
                            </pic:pic>
                          </a:graphicData>
                        </a:graphic>
                      </wp:inline>
                    </w:drawing>
                  </w:r>
                </w:p>
              </w:tc>
              <w:tc>
                <w:tcPr>
                  <w:tcW w:w="4950" w:type="pct"/>
                  <w:tcMar>
                    <w:top w:w="150" w:type="dxa"/>
                    <w:left w:w="0" w:type="dxa"/>
                    <w:bottom w:w="150" w:type="dxa"/>
                    <w:right w:w="0" w:type="dxa"/>
                  </w:tcMar>
                  <w:hideMark/>
                </w:tcPr>
                <w:p w14:paraId="426B461A" w14:textId="6021EC75" w:rsidR="0081284B" w:rsidRDefault="008C2CDA">
                  <w:pPr>
                    <w:rPr>
                      <w:rFonts w:ascii="Calibri" w:eastAsia="Times New Roman" w:hAnsi="Calibri" w:cs="Calibri"/>
                      <w:sz w:val="20"/>
                      <w:szCs w:val="20"/>
                    </w:rPr>
                  </w:pPr>
                  <w:r>
                    <w:rPr>
                      <w:rFonts w:ascii="Calibri" w:eastAsia="Times New Roman" w:hAnsi="Calibri" w:cs="Calibri"/>
                      <w:sz w:val="20"/>
                      <w:szCs w:val="20"/>
                    </w:rPr>
                    <w:t xml:space="preserve">Government of </w:t>
                  </w:r>
                  <w:r w:rsidR="0081284B">
                    <w:rPr>
                      <w:rFonts w:ascii="Calibri" w:eastAsia="Times New Roman" w:hAnsi="Calibri" w:cs="Calibri"/>
                      <w:sz w:val="20"/>
                      <w:szCs w:val="20"/>
                    </w:rPr>
                    <w:t>SPAIN</w:t>
                  </w:r>
                </w:p>
              </w:tc>
            </w:tr>
            <w:tr w:rsidR="0081284B" w14:paraId="529C568F" w14:textId="77777777">
              <w:trPr>
                <w:tblCellSpacing w:w="0" w:type="dxa"/>
              </w:trPr>
              <w:tc>
                <w:tcPr>
                  <w:tcW w:w="50" w:type="pct"/>
                  <w:noWrap/>
                  <w:tcMar>
                    <w:top w:w="150" w:type="dxa"/>
                    <w:left w:w="0" w:type="dxa"/>
                    <w:bottom w:w="150" w:type="dxa"/>
                    <w:right w:w="150" w:type="dxa"/>
                  </w:tcMar>
                  <w:hideMark/>
                </w:tcPr>
                <w:p w14:paraId="7DDB3D65" w14:textId="77777777" w:rsidR="0081284B" w:rsidRDefault="0081284B">
                  <w:pPr>
                    <w:rPr>
                      <w:rFonts w:ascii="Calibri" w:eastAsia="Times New Roman" w:hAnsi="Calibri" w:cs="Calibri"/>
                      <w:sz w:val="20"/>
                      <w:szCs w:val="20"/>
                    </w:rPr>
                  </w:pPr>
                  <w:r>
                    <w:rPr>
                      <w:rFonts w:ascii="Calibri" w:eastAsia="Times New Roman" w:hAnsi="Calibri" w:cs="Calibri"/>
                      <w:noProof/>
                      <w:sz w:val="20"/>
                      <w:szCs w:val="20"/>
                    </w:rPr>
                    <w:drawing>
                      <wp:inline distT="0" distB="0" distL="0" distR="0" wp14:anchorId="12423715" wp14:editId="1147D18F">
                        <wp:extent cx="504825" cy="323850"/>
                        <wp:effectExtent l="0" t="0" r="952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link="rId38">
                                  <a:extLst>
                                    <a:ext uri="{28A0092B-C50C-407E-A947-70E740481C1C}">
                                      <a14:useLocalDpi xmlns:a14="http://schemas.microsoft.com/office/drawing/2010/main" val="0"/>
                                    </a:ext>
                                  </a:extLst>
                                </a:blip>
                                <a:srcRect/>
                                <a:stretch>
                                  <a:fillRect/>
                                </a:stretch>
                              </pic:blipFill>
                              <pic:spPr bwMode="auto">
                                <a:xfrm>
                                  <a:off x="0" y="0"/>
                                  <a:ext cx="504825" cy="323850"/>
                                </a:xfrm>
                                <a:prstGeom prst="rect">
                                  <a:avLst/>
                                </a:prstGeom>
                                <a:noFill/>
                                <a:ln>
                                  <a:noFill/>
                                </a:ln>
                              </pic:spPr>
                            </pic:pic>
                          </a:graphicData>
                        </a:graphic>
                      </wp:inline>
                    </w:drawing>
                  </w:r>
                </w:p>
              </w:tc>
              <w:tc>
                <w:tcPr>
                  <w:tcW w:w="4950" w:type="pct"/>
                  <w:tcMar>
                    <w:top w:w="150" w:type="dxa"/>
                    <w:left w:w="0" w:type="dxa"/>
                    <w:bottom w:w="150" w:type="dxa"/>
                    <w:right w:w="0" w:type="dxa"/>
                  </w:tcMar>
                  <w:hideMark/>
                </w:tcPr>
                <w:p w14:paraId="5ECF527C" w14:textId="77777777" w:rsidR="0081284B" w:rsidRDefault="0081284B">
                  <w:pPr>
                    <w:rPr>
                      <w:rFonts w:ascii="Calibri" w:eastAsia="Times New Roman" w:hAnsi="Calibri" w:cs="Calibri"/>
                      <w:sz w:val="20"/>
                      <w:szCs w:val="20"/>
                    </w:rPr>
                  </w:pPr>
                  <w:r>
                    <w:rPr>
                      <w:rFonts w:ascii="Calibri" w:eastAsia="Times New Roman" w:hAnsi="Calibri" w:cs="Calibri"/>
                      <w:sz w:val="20"/>
                      <w:szCs w:val="20"/>
                    </w:rPr>
                    <w:t>SWEDISH INT'L DEVELOPMENT COOPERATION</w:t>
                  </w:r>
                </w:p>
              </w:tc>
            </w:tr>
            <w:tr w:rsidR="0081284B" w14:paraId="20D0C055" w14:textId="77777777">
              <w:trPr>
                <w:tblCellSpacing w:w="0" w:type="dxa"/>
              </w:trPr>
              <w:tc>
                <w:tcPr>
                  <w:tcW w:w="50" w:type="pct"/>
                  <w:noWrap/>
                  <w:tcMar>
                    <w:top w:w="150" w:type="dxa"/>
                    <w:left w:w="0" w:type="dxa"/>
                    <w:bottom w:w="150" w:type="dxa"/>
                    <w:right w:w="150" w:type="dxa"/>
                  </w:tcMar>
                  <w:hideMark/>
                </w:tcPr>
                <w:p w14:paraId="52B17AEC" w14:textId="77777777" w:rsidR="0081284B" w:rsidRDefault="0081284B">
                  <w:pPr>
                    <w:rPr>
                      <w:rFonts w:ascii="Calibri" w:eastAsia="Times New Roman" w:hAnsi="Calibri" w:cs="Calibri"/>
                      <w:sz w:val="20"/>
                      <w:szCs w:val="20"/>
                    </w:rPr>
                  </w:pPr>
                  <w:r>
                    <w:rPr>
                      <w:rFonts w:ascii="Calibri" w:eastAsia="Times New Roman" w:hAnsi="Calibri" w:cs="Calibri"/>
                      <w:noProof/>
                      <w:sz w:val="20"/>
                      <w:szCs w:val="20"/>
                    </w:rPr>
                    <w:drawing>
                      <wp:inline distT="0" distB="0" distL="0" distR="0" wp14:anchorId="0B3F25E2" wp14:editId="407B34AF">
                        <wp:extent cx="514350" cy="32385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link="rId39">
                                  <a:extLst>
                                    <a:ext uri="{28A0092B-C50C-407E-A947-70E740481C1C}">
                                      <a14:useLocalDpi xmlns:a14="http://schemas.microsoft.com/office/drawing/2010/main" val="0"/>
                                    </a:ext>
                                  </a:extLst>
                                </a:blip>
                                <a:srcRect/>
                                <a:stretch>
                                  <a:fillRect/>
                                </a:stretch>
                              </pic:blipFill>
                              <pic:spPr bwMode="auto">
                                <a:xfrm>
                                  <a:off x="0" y="0"/>
                                  <a:ext cx="514350" cy="323850"/>
                                </a:xfrm>
                                <a:prstGeom prst="rect">
                                  <a:avLst/>
                                </a:prstGeom>
                                <a:noFill/>
                                <a:ln>
                                  <a:noFill/>
                                </a:ln>
                              </pic:spPr>
                            </pic:pic>
                          </a:graphicData>
                        </a:graphic>
                      </wp:inline>
                    </w:drawing>
                  </w:r>
                </w:p>
              </w:tc>
              <w:tc>
                <w:tcPr>
                  <w:tcW w:w="4950" w:type="pct"/>
                  <w:tcMar>
                    <w:top w:w="150" w:type="dxa"/>
                    <w:left w:w="0" w:type="dxa"/>
                    <w:bottom w:w="150" w:type="dxa"/>
                    <w:right w:w="0" w:type="dxa"/>
                  </w:tcMar>
                  <w:hideMark/>
                </w:tcPr>
                <w:p w14:paraId="7DC59ACE" w14:textId="77777777" w:rsidR="0081284B" w:rsidRDefault="0081284B">
                  <w:pPr>
                    <w:rPr>
                      <w:rFonts w:ascii="Calibri" w:eastAsia="Times New Roman" w:hAnsi="Calibri" w:cs="Calibri"/>
                      <w:sz w:val="20"/>
                      <w:szCs w:val="20"/>
                    </w:rPr>
                  </w:pPr>
                  <w:r>
                    <w:rPr>
                      <w:rFonts w:ascii="Calibri" w:eastAsia="Times New Roman" w:hAnsi="Calibri" w:cs="Calibri"/>
                      <w:sz w:val="20"/>
                      <w:szCs w:val="20"/>
                    </w:rPr>
                    <w:t>SWISS AGY FOR DEVELOPMENT &amp; COOPERATION</w:t>
                  </w:r>
                </w:p>
              </w:tc>
            </w:tr>
          </w:tbl>
          <w:p w14:paraId="036F3B26" w14:textId="77777777" w:rsidR="0081284B" w:rsidRDefault="0081284B">
            <w:pPr>
              <w:rPr>
                <w:rFonts w:ascii="Calibri" w:eastAsia="Times New Roman" w:hAnsi="Calibri" w:cs="Calibri"/>
                <w:sz w:val="17"/>
                <w:szCs w:val="17"/>
              </w:rPr>
            </w:pPr>
          </w:p>
        </w:tc>
      </w:tr>
    </w:tbl>
    <w:p w14:paraId="01554395" w14:textId="77777777" w:rsidR="0081284B" w:rsidRDefault="0081284B">
      <w:pPr>
        <w:jc w:val="right"/>
        <w:rPr>
          <w:rFonts w:ascii="Calibri" w:eastAsia="Times New Roman" w:hAnsi="Calibri" w:cs="Calibri"/>
          <w:color w:val="808080"/>
          <w:sz w:val="15"/>
          <w:szCs w:val="15"/>
        </w:rPr>
      </w:pPr>
      <w:r>
        <w:rPr>
          <w:rFonts w:eastAsia="Times New Roman"/>
        </w:rPr>
        <w:br w:type="page"/>
      </w:r>
      <w:r>
        <w:rPr>
          <w:rFonts w:ascii="Calibri" w:eastAsia="Times New Roman" w:hAnsi="Calibri" w:cs="Calibri"/>
          <w:color w:val="808080"/>
          <w:sz w:val="15"/>
          <w:szCs w:val="15"/>
        </w:rPr>
        <w:t>TANZANIA ONE UN FUND</w:t>
      </w:r>
      <w:r>
        <w:rPr>
          <w:rFonts w:ascii="Calibri" w:eastAsia="Times New Roman" w:hAnsi="Calibri" w:cs="Calibri"/>
          <w:color w:val="808080"/>
          <w:sz w:val="15"/>
          <w:szCs w:val="15"/>
        </w:rPr>
        <w:br/>
        <w:t xml:space="preserve">CONSOLIDATED ANNUAL FINANCIAL REPORT </w:t>
      </w:r>
      <w:r>
        <w:rPr>
          <w:rFonts w:ascii="Calibri" w:eastAsia="Times New Roman" w:hAnsi="Calibri" w:cs="Calibri"/>
          <w:b/>
          <w:bCs/>
          <w:color w:val="808080"/>
          <w:sz w:val="15"/>
          <w:szCs w:val="15"/>
        </w:rPr>
        <w:t>2020</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680"/>
        <w:gridCol w:w="4680"/>
      </w:tblGrid>
      <w:tr w:rsidR="0081284B" w14:paraId="25E88B21" w14:textId="77777777">
        <w:trPr>
          <w:tblCellSpacing w:w="15" w:type="dxa"/>
        </w:trPr>
        <w:tc>
          <w:tcPr>
            <w:tcW w:w="0" w:type="auto"/>
            <w:gridSpan w:val="2"/>
            <w:vAlign w:val="center"/>
            <w:hideMark/>
          </w:tcPr>
          <w:p w14:paraId="3F0E6294" w14:textId="77777777" w:rsidR="0081284B" w:rsidRDefault="0081284B">
            <w:pPr>
              <w:rPr>
                <w:rFonts w:eastAsia="Times New Roman"/>
              </w:rPr>
            </w:pPr>
            <w:r>
              <w:rPr>
                <w:rStyle w:val="bblue11"/>
                <w:rFonts w:eastAsia="Times New Roman"/>
              </w:rPr>
              <w:t>DEFINITIONS</w:t>
            </w:r>
          </w:p>
        </w:tc>
      </w:tr>
      <w:tr w:rsidR="0081284B" w14:paraId="412EBF39" w14:textId="77777777">
        <w:trPr>
          <w:tblCellSpacing w:w="15" w:type="dxa"/>
        </w:trPr>
        <w:tc>
          <w:tcPr>
            <w:tcW w:w="2500" w:type="pct"/>
            <w:tcMar>
              <w:top w:w="15" w:type="dxa"/>
              <w:left w:w="150" w:type="dxa"/>
              <w:bottom w:w="15" w:type="dxa"/>
              <w:right w:w="600" w:type="dxa"/>
            </w:tcMar>
            <w:hideMark/>
          </w:tcPr>
          <w:p w14:paraId="652E3B3E" w14:textId="77777777" w:rsidR="0081284B" w:rsidRDefault="0081284B">
            <w:pPr>
              <w:jc w:val="both"/>
              <w:divId w:val="1809858849"/>
              <w:rPr>
                <w:rFonts w:ascii="Calibri" w:eastAsia="Times New Roman" w:hAnsi="Calibri" w:cs="Calibri"/>
                <w:sz w:val="20"/>
                <w:szCs w:val="20"/>
              </w:rPr>
            </w:pPr>
            <w:r>
              <w:rPr>
                <w:rFonts w:ascii="Calibri" w:eastAsia="Times New Roman" w:hAnsi="Calibri" w:cs="Calibri"/>
                <w:b/>
                <w:bCs/>
                <w:sz w:val="20"/>
                <w:szCs w:val="20"/>
              </w:rPr>
              <w:t>Allocation</w:t>
            </w:r>
          </w:p>
          <w:p w14:paraId="39A39397" w14:textId="77777777" w:rsidR="0081284B" w:rsidRDefault="0081284B">
            <w:pPr>
              <w:jc w:val="both"/>
              <w:divId w:val="732585045"/>
              <w:rPr>
                <w:rFonts w:ascii="Calibri" w:eastAsia="Times New Roman" w:hAnsi="Calibri" w:cs="Calibri"/>
                <w:sz w:val="20"/>
                <w:szCs w:val="20"/>
              </w:rPr>
            </w:pPr>
            <w:r>
              <w:rPr>
                <w:rFonts w:ascii="Calibri" w:eastAsia="Times New Roman" w:hAnsi="Calibri" w:cs="Calibri"/>
                <w:sz w:val="20"/>
                <w:szCs w:val="20"/>
              </w:rPr>
              <w:t>Amount approved by the Steering Committee for a project/programme.</w:t>
            </w:r>
          </w:p>
          <w:p w14:paraId="5361C811" w14:textId="77777777" w:rsidR="0081284B" w:rsidRDefault="0081284B">
            <w:pPr>
              <w:jc w:val="both"/>
              <w:divId w:val="995262449"/>
              <w:rPr>
                <w:rFonts w:ascii="Calibri" w:eastAsia="Times New Roman" w:hAnsi="Calibri" w:cs="Calibri"/>
                <w:sz w:val="20"/>
                <w:szCs w:val="20"/>
              </w:rPr>
            </w:pPr>
            <w:r>
              <w:rPr>
                <w:rFonts w:ascii="Calibri" w:eastAsia="Times New Roman" w:hAnsi="Calibri" w:cs="Calibri"/>
                <w:b/>
                <w:bCs/>
                <w:sz w:val="20"/>
                <w:szCs w:val="20"/>
              </w:rPr>
              <w:t>Approved Project/Programme</w:t>
            </w:r>
          </w:p>
          <w:p w14:paraId="69452790" w14:textId="77777777" w:rsidR="0081284B" w:rsidRDefault="0081284B">
            <w:pPr>
              <w:jc w:val="both"/>
              <w:divId w:val="1840734514"/>
              <w:rPr>
                <w:rFonts w:ascii="Calibri" w:eastAsia="Times New Roman" w:hAnsi="Calibri" w:cs="Calibri"/>
                <w:sz w:val="20"/>
                <w:szCs w:val="20"/>
              </w:rPr>
            </w:pPr>
            <w:r>
              <w:rPr>
                <w:rFonts w:ascii="Calibri" w:eastAsia="Times New Roman" w:hAnsi="Calibri" w:cs="Calibri"/>
                <w:sz w:val="20"/>
                <w:szCs w:val="20"/>
              </w:rPr>
              <w:t>A project/programme including budget, etc., that is approved by the Steering Committee for fund allocation purposes.</w:t>
            </w:r>
          </w:p>
          <w:p w14:paraId="1D0BB507" w14:textId="77777777" w:rsidR="0081284B" w:rsidRDefault="0081284B">
            <w:pPr>
              <w:jc w:val="both"/>
              <w:divId w:val="1294287312"/>
              <w:rPr>
                <w:rFonts w:ascii="Calibri" w:eastAsia="Times New Roman" w:hAnsi="Calibri" w:cs="Calibri"/>
                <w:sz w:val="20"/>
                <w:szCs w:val="20"/>
              </w:rPr>
            </w:pPr>
            <w:r>
              <w:rPr>
                <w:rFonts w:ascii="Calibri" w:eastAsia="Times New Roman" w:hAnsi="Calibri" w:cs="Calibri"/>
                <w:b/>
                <w:bCs/>
                <w:sz w:val="20"/>
                <w:szCs w:val="20"/>
              </w:rPr>
              <w:t>Contributor Commitment</w:t>
            </w:r>
          </w:p>
          <w:p w14:paraId="652C8EBB" w14:textId="77777777" w:rsidR="0081284B" w:rsidRDefault="0081284B">
            <w:pPr>
              <w:jc w:val="both"/>
              <w:divId w:val="1883443652"/>
              <w:rPr>
                <w:rFonts w:ascii="Calibri" w:eastAsia="Times New Roman" w:hAnsi="Calibri" w:cs="Calibri"/>
                <w:sz w:val="20"/>
                <w:szCs w:val="20"/>
              </w:rPr>
            </w:pPr>
            <w:r>
              <w:rPr>
                <w:rFonts w:ascii="Calibri" w:eastAsia="Times New Roman" w:hAnsi="Calibri" w:cs="Calibri"/>
                <w:sz w:val="20"/>
                <w:szCs w:val="20"/>
              </w:rPr>
              <w:t>Amount(s) committed by a donor to a Fund in a signed Standard Administrative Arrangement with the UNDP Multi-Partner Trust Fund Office (MPTF Office), in its capacity as the Administrative Agent. A commitment may be paid or pending payment.</w:t>
            </w:r>
          </w:p>
          <w:p w14:paraId="796C76D2" w14:textId="77777777" w:rsidR="0081284B" w:rsidRDefault="0081284B">
            <w:pPr>
              <w:jc w:val="both"/>
              <w:divId w:val="255556589"/>
              <w:rPr>
                <w:rFonts w:ascii="Calibri" w:eastAsia="Times New Roman" w:hAnsi="Calibri" w:cs="Calibri"/>
                <w:sz w:val="20"/>
                <w:szCs w:val="20"/>
              </w:rPr>
            </w:pPr>
            <w:r>
              <w:rPr>
                <w:rFonts w:ascii="Calibri" w:eastAsia="Times New Roman" w:hAnsi="Calibri" w:cs="Calibri"/>
                <w:b/>
                <w:bCs/>
                <w:sz w:val="20"/>
                <w:szCs w:val="20"/>
              </w:rPr>
              <w:t>Contributor Deposit</w:t>
            </w:r>
          </w:p>
          <w:p w14:paraId="51173CCA" w14:textId="77777777" w:rsidR="0081284B" w:rsidRDefault="0081284B">
            <w:pPr>
              <w:jc w:val="both"/>
              <w:divId w:val="1616331039"/>
              <w:rPr>
                <w:rFonts w:ascii="Calibri" w:eastAsia="Times New Roman" w:hAnsi="Calibri" w:cs="Calibri"/>
                <w:sz w:val="20"/>
                <w:szCs w:val="20"/>
              </w:rPr>
            </w:pPr>
            <w:r>
              <w:rPr>
                <w:rFonts w:ascii="Calibri" w:eastAsia="Times New Roman" w:hAnsi="Calibri" w:cs="Calibri"/>
                <w:sz w:val="20"/>
                <w:szCs w:val="20"/>
              </w:rPr>
              <w:t>Cash deposit received by the MPTF Office for the Fund from a contributor in accordance with a signed Standard Administrative Arrangement.</w:t>
            </w:r>
          </w:p>
          <w:p w14:paraId="0383FDCF" w14:textId="77777777" w:rsidR="0081284B" w:rsidRDefault="0081284B">
            <w:pPr>
              <w:jc w:val="both"/>
              <w:divId w:val="1361273532"/>
              <w:rPr>
                <w:rFonts w:ascii="Calibri" w:eastAsia="Times New Roman" w:hAnsi="Calibri" w:cs="Calibri"/>
                <w:sz w:val="20"/>
                <w:szCs w:val="20"/>
              </w:rPr>
            </w:pPr>
            <w:r>
              <w:rPr>
                <w:rFonts w:ascii="Calibri" w:eastAsia="Times New Roman" w:hAnsi="Calibri" w:cs="Calibri"/>
                <w:b/>
                <w:bCs/>
                <w:sz w:val="20"/>
                <w:szCs w:val="20"/>
              </w:rPr>
              <w:t>Delivery Rate</w:t>
            </w:r>
          </w:p>
          <w:p w14:paraId="79AC9B4E" w14:textId="77777777" w:rsidR="0081284B" w:rsidRDefault="0081284B">
            <w:pPr>
              <w:jc w:val="both"/>
              <w:divId w:val="1734157432"/>
              <w:rPr>
                <w:rFonts w:ascii="Calibri" w:eastAsia="Times New Roman" w:hAnsi="Calibri" w:cs="Calibri"/>
                <w:sz w:val="20"/>
                <w:szCs w:val="20"/>
              </w:rPr>
            </w:pPr>
            <w:r>
              <w:rPr>
                <w:rFonts w:ascii="Calibri" w:eastAsia="Times New Roman" w:hAnsi="Calibri" w:cs="Calibri"/>
                <w:sz w:val="20"/>
                <w:szCs w:val="20"/>
              </w:rPr>
              <w:t>The percentage of funds that have been utilized, calculated by comparing expenditures reported by a Participating Organization against the 'net funded amount'.</w:t>
            </w:r>
          </w:p>
          <w:p w14:paraId="6DCEE682" w14:textId="77777777" w:rsidR="0081284B" w:rsidRDefault="0081284B">
            <w:pPr>
              <w:jc w:val="both"/>
              <w:divId w:val="784277566"/>
              <w:rPr>
                <w:rFonts w:ascii="Calibri" w:eastAsia="Times New Roman" w:hAnsi="Calibri" w:cs="Calibri"/>
                <w:sz w:val="20"/>
                <w:szCs w:val="20"/>
              </w:rPr>
            </w:pPr>
            <w:r>
              <w:rPr>
                <w:rFonts w:ascii="Calibri" w:eastAsia="Times New Roman" w:hAnsi="Calibri" w:cs="Calibri"/>
                <w:b/>
                <w:bCs/>
                <w:sz w:val="20"/>
                <w:szCs w:val="20"/>
              </w:rPr>
              <w:t>Indirect Support Costs</w:t>
            </w:r>
          </w:p>
          <w:p w14:paraId="356E0E13" w14:textId="77777777" w:rsidR="0081284B" w:rsidRDefault="0081284B">
            <w:pPr>
              <w:jc w:val="both"/>
              <w:divId w:val="1946227302"/>
              <w:rPr>
                <w:rFonts w:ascii="Calibri" w:eastAsia="Times New Roman" w:hAnsi="Calibri" w:cs="Calibri"/>
                <w:sz w:val="20"/>
                <w:szCs w:val="20"/>
              </w:rPr>
            </w:pPr>
            <w:r>
              <w:rPr>
                <w:rFonts w:ascii="Calibri" w:eastAsia="Times New Roman" w:hAnsi="Calibri" w:cs="Calibri"/>
                <w:sz w:val="20"/>
                <w:szCs w:val="20"/>
              </w:rPr>
              <w:t xml:space="preserve">A general cost that cannot be directly related to any </w:t>
            </w:r>
            <w:proofErr w:type="gramStart"/>
            <w:r>
              <w:rPr>
                <w:rFonts w:ascii="Calibri" w:eastAsia="Times New Roman" w:hAnsi="Calibri" w:cs="Calibri"/>
                <w:sz w:val="20"/>
                <w:szCs w:val="20"/>
              </w:rPr>
              <w:t>particular programme</w:t>
            </w:r>
            <w:proofErr w:type="gramEnd"/>
            <w:r>
              <w:rPr>
                <w:rFonts w:ascii="Calibri" w:eastAsia="Times New Roman" w:hAnsi="Calibri" w:cs="Calibri"/>
                <w:sz w:val="20"/>
                <w:szCs w:val="20"/>
              </w:rPr>
              <w:t xml:space="preserve"> or activity of the Participating Organizations. UNDG policy establishes a fixed indirect cost rate of 7% of programmable costs.</w:t>
            </w:r>
          </w:p>
        </w:tc>
        <w:tc>
          <w:tcPr>
            <w:tcW w:w="2500" w:type="pct"/>
            <w:tcMar>
              <w:top w:w="15" w:type="dxa"/>
              <w:left w:w="600" w:type="dxa"/>
              <w:bottom w:w="15" w:type="dxa"/>
              <w:right w:w="15" w:type="dxa"/>
            </w:tcMar>
            <w:hideMark/>
          </w:tcPr>
          <w:p w14:paraId="5A1ECAB0" w14:textId="77777777" w:rsidR="0081284B" w:rsidRDefault="0081284B">
            <w:pPr>
              <w:jc w:val="both"/>
              <w:divId w:val="1358703719"/>
              <w:rPr>
                <w:rFonts w:ascii="Calibri" w:eastAsia="Times New Roman" w:hAnsi="Calibri" w:cs="Calibri"/>
                <w:sz w:val="20"/>
                <w:szCs w:val="20"/>
              </w:rPr>
            </w:pPr>
            <w:r>
              <w:rPr>
                <w:rFonts w:ascii="Calibri" w:eastAsia="Times New Roman" w:hAnsi="Calibri" w:cs="Calibri"/>
                <w:b/>
                <w:bCs/>
                <w:sz w:val="20"/>
                <w:szCs w:val="20"/>
              </w:rPr>
              <w:t>Net Funded Amount</w:t>
            </w:r>
          </w:p>
          <w:p w14:paraId="6A52AF55" w14:textId="77777777" w:rsidR="0081284B" w:rsidRDefault="0081284B">
            <w:pPr>
              <w:jc w:val="both"/>
              <w:divId w:val="29574179"/>
              <w:rPr>
                <w:rFonts w:ascii="Calibri" w:eastAsia="Times New Roman" w:hAnsi="Calibri" w:cs="Calibri"/>
                <w:sz w:val="20"/>
                <w:szCs w:val="20"/>
              </w:rPr>
            </w:pPr>
            <w:r>
              <w:rPr>
                <w:rFonts w:ascii="Calibri" w:eastAsia="Times New Roman" w:hAnsi="Calibri" w:cs="Calibri"/>
                <w:sz w:val="20"/>
                <w:szCs w:val="20"/>
              </w:rPr>
              <w:t>Amount transferred to a Participating Organization less any refunds transferred back to the MPTF Office by a Participating Organization.</w:t>
            </w:r>
          </w:p>
          <w:p w14:paraId="011D3137" w14:textId="77777777" w:rsidR="0081284B" w:rsidRDefault="0081284B">
            <w:pPr>
              <w:jc w:val="both"/>
              <w:divId w:val="276836850"/>
              <w:rPr>
                <w:rFonts w:ascii="Calibri" w:eastAsia="Times New Roman" w:hAnsi="Calibri" w:cs="Calibri"/>
                <w:sz w:val="20"/>
                <w:szCs w:val="20"/>
              </w:rPr>
            </w:pPr>
            <w:r>
              <w:rPr>
                <w:rFonts w:ascii="Calibri" w:eastAsia="Times New Roman" w:hAnsi="Calibri" w:cs="Calibri"/>
                <w:b/>
                <w:bCs/>
                <w:sz w:val="20"/>
                <w:szCs w:val="20"/>
              </w:rPr>
              <w:t>Participating Organization</w:t>
            </w:r>
          </w:p>
          <w:p w14:paraId="57F5BC95" w14:textId="77777777" w:rsidR="0081284B" w:rsidRDefault="0081284B">
            <w:pPr>
              <w:jc w:val="both"/>
              <w:divId w:val="517816418"/>
              <w:rPr>
                <w:rFonts w:ascii="Calibri" w:eastAsia="Times New Roman" w:hAnsi="Calibri" w:cs="Calibri"/>
                <w:sz w:val="20"/>
                <w:szCs w:val="20"/>
              </w:rPr>
            </w:pPr>
            <w:r>
              <w:rPr>
                <w:rFonts w:ascii="Calibri" w:eastAsia="Times New Roman" w:hAnsi="Calibri" w:cs="Calibri"/>
                <w:sz w:val="20"/>
                <w:szCs w:val="20"/>
              </w:rPr>
              <w:t>A UN Organization or other inter-governmental Organization that is an implementing partner in a Fund, as represented by signing a Memorandum of Understanding (MOU) with the MPTF Office for a particular Fund.</w:t>
            </w:r>
          </w:p>
          <w:p w14:paraId="0950836A" w14:textId="77777777" w:rsidR="0081284B" w:rsidRDefault="0081284B">
            <w:pPr>
              <w:jc w:val="both"/>
              <w:divId w:val="332726718"/>
              <w:rPr>
                <w:rFonts w:ascii="Calibri" w:eastAsia="Times New Roman" w:hAnsi="Calibri" w:cs="Calibri"/>
                <w:sz w:val="20"/>
                <w:szCs w:val="20"/>
              </w:rPr>
            </w:pPr>
            <w:r>
              <w:rPr>
                <w:rFonts w:ascii="Calibri" w:eastAsia="Times New Roman" w:hAnsi="Calibri" w:cs="Calibri"/>
                <w:b/>
                <w:bCs/>
                <w:sz w:val="20"/>
                <w:szCs w:val="20"/>
              </w:rPr>
              <w:t>Project Expenditure</w:t>
            </w:r>
          </w:p>
          <w:p w14:paraId="70CE2BEF" w14:textId="77777777" w:rsidR="0081284B" w:rsidRDefault="0081284B">
            <w:pPr>
              <w:jc w:val="both"/>
              <w:divId w:val="1565604440"/>
              <w:rPr>
                <w:rFonts w:ascii="Calibri" w:eastAsia="Times New Roman" w:hAnsi="Calibri" w:cs="Calibri"/>
                <w:sz w:val="20"/>
                <w:szCs w:val="20"/>
              </w:rPr>
            </w:pPr>
            <w:r>
              <w:rPr>
                <w:rFonts w:ascii="Calibri" w:eastAsia="Times New Roman" w:hAnsi="Calibri" w:cs="Calibri"/>
                <w:sz w:val="20"/>
                <w:szCs w:val="20"/>
              </w:rPr>
              <w:t>The sum of expenses and/or expenditure reported by all Participating Organizations for a Fund irrespective of which basis of accounting each Participating Organization follows for donor reporting.</w:t>
            </w:r>
          </w:p>
          <w:p w14:paraId="30785308" w14:textId="77777777" w:rsidR="0081284B" w:rsidRDefault="0081284B">
            <w:pPr>
              <w:jc w:val="both"/>
              <w:divId w:val="1582180942"/>
              <w:rPr>
                <w:rFonts w:ascii="Calibri" w:eastAsia="Times New Roman" w:hAnsi="Calibri" w:cs="Calibri"/>
                <w:sz w:val="20"/>
                <w:szCs w:val="20"/>
              </w:rPr>
            </w:pPr>
            <w:r>
              <w:rPr>
                <w:rFonts w:ascii="Calibri" w:eastAsia="Times New Roman" w:hAnsi="Calibri" w:cs="Calibri"/>
                <w:b/>
                <w:bCs/>
                <w:sz w:val="20"/>
                <w:szCs w:val="20"/>
              </w:rPr>
              <w:t>Project Financial Closure</w:t>
            </w:r>
          </w:p>
          <w:p w14:paraId="13162044" w14:textId="77777777" w:rsidR="0081284B" w:rsidRDefault="0081284B">
            <w:pPr>
              <w:jc w:val="both"/>
              <w:divId w:val="353071613"/>
              <w:rPr>
                <w:rFonts w:ascii="Calibri" w:eastAsia="Times New Roman" w:hAnsi="Calibri" w:cs="Calibri"/>
                <w:sz w:val="20"/>
                <w:szCs w:val="20"/>
              </w:rPr>
            </w:pPr>
            <w:r>
              <w:rPr>
                <w:rFonts w:ascii="Calibri" w:eastAsia="Times New Roman" w:hAnsi="Calibri" w:cs="Calibri"/>
                <w:sz w:val="20"/>
                <w:szCs w:val="20"/>
              </w:rPr>
              <w:t>A project or programme is considered financially closed when all financial obligations of an operationally completed project or programme have been settled, and no further financial charges may be incurred.</w:t>
            </w:r>
          </w:p>
          <w:p w14:paraId="52E099AF" w14:textId="77777777" w:rsidR="0081284B" w:rsidRDefault="0081284B">
            <w:pPr>
              <w:jc w:val="both"/>
              <w:divId w:val="748428841"/>
              <w:rPr>
                <w:rFonts w:ascii="Calibri" w:eastAsia="Times New Roman" w:hAnsi="Calibri" w:cs="Calibri"/>
                <w:sz w:val="20"/>
                <w:szCs w:val="20"/>
              </w:rPr>
            </w:pPr>
            <w:r>
              <w:rPr>
                <w:rFonts w:ascii="Calibri" w:eastAsia="Times New Roman" w:hAnsi="Calibri" w:cs="Calibri"/>
                <w:b/>
                <w:bCs/>
                <w:sz w:val="20"/>
                <w:szCs w:val="20"/>
              </w:rPr>
              <w:t>Project Operational Closure</w:t>
            </w:r>
          </w:p>
          <w:p w14:paraId="0D74A545" w14:textId="77777777" w:rsidR="0081284B" w:rsidRDefault="0081284B">
            <w:pPr>
              <w:jc w:val="both"/>
              <w:divId w:val="407383512"/>
              <w:rPr>
                <w:rFonts w:ascii="Calibri" w:eastAsia="Times New Roman" w:hAnsi="Calibri" w:cs="Calibri"/>
                <w:sz w:val="20"/>
                <w:szCs w:val="20"/>
              </w:rPr>
            </w:pPr>
            <w:r>
              <w:rPr>
                <w:rFonts w:ascii="Calibri" w:eastAsia="Times New Roman" w:hAnsi="Calibri" w:cs="Calibri"/>
                <w:sz w:val="20"/>
                <w:szCs w:val="20"/>
              </w:rPr>
              <w:t>A project or programme is considered operationally closed when all programmatic activities for which Participating Organization(s) received funding have been completed.</w:t>
            </w:r>
          </w:p>
          <w:p w14:paraId="4EF5019C" w14:textId="77777777" w:rsidR="0081284B" w:rsidRDefault="0081284B">
            <w:pPr>
              <w:jc w:val="both"/>
              <w:divId w:val="1397898802"/>
              <w:rPr>
                <w:rFonts w:ascii="Calibri" w:eastAsia="Times New Roman" w:hAnsi="Calibri" w:cs="Calibri"/>
                <w:sz w:val="20"/>
                <w:szCs w:val="20"/>
              </w:rPr>
            </w:pPr>
            <w:r>
              <w:rPr>
                <w:rFonts w:ascii="Calibri" w:eastAsia="Times New Roman" w:hAnsi="Calibri" w:cs="Calibri"/>
                <w:b/>
                <w:bCs/>
                <w:sz w:val="20"/>
                <w:szCs w:val="20"/>
              </w:rPr>
              <w:t>Project Start Date</w:t>
            </w:r>
          </w:p>
          <w:p w14:paraId="284BAAB2" w14:textId="77777777" w:rsidR="0081284B" w:rsidRDefault="0081284B">
            <w:pPr>
              <w:jc w:val="both"/>
              <w:divId w:val="455025194"/>
              <w:rPr>
                <w:rFonts w:ascii="Calibri" w:eastAsia="Times New Roman" w:hAnsi="Calibri" w:cs="Calibri"/>
                <w:sz w:val="20"/>
                <w:szCs w:val="20"/>
              </w:rPr>
            </w:pPr>
            <w:r>
              <w:rPr>
                <w:rFonts w:ascii="Calibri" w:eastAsia="Times New Roman" w:hAnsi="Calibri" w:cs="Calibri"/>
                <w:sz w:val="20"/>
                <w:szCs w:val="20"/>
              </w:rPr>
              <w:t>Date of transfer of first instalment from the MPTF Office to the Participating Organization.</w:t>
            </w:r>
          </w:p>
          <w:p w14:paraId="79E02D27" w14:textId="77777777" w:rsidR="0081284B" w:rsidRDefault="0081284B">
            <w:pPr>
              <w:jc w:val="both"/>
              <w:divId w:val="906957370"/>
              <w:rPr>
                <w:rFonts w:ascii="Calibri" w:eastAsia="Times New Roman" w:hAnsi="Calibri" w:cs="Calibri"/>
                <w:sz w:val="20"/>
                <w:szCs w:val="20"/>
              </w:rPr>
            </w:pPr>
            <w:r>
              <w:rPr>
                <w:rFonts w:ascii="Calibri" w:eastAsia="Times New Roman" w:hAnsi="Calibri" w:cs="Calibri"/>
                <w:b/>
                <w:bCs/>
                <w:sz w:val="20"/>
                <w:szCs w:val="20"/>
              </w:rPr>
              <w:t>Total Approved Budget</w:t>
            </w:r>
          </w:p>
          <w:p w14:paraId="28311DBE" w14:textId="77777777" w:rsidR="0081284B" w:rsidRDefault="0081284B">
            <w:pPr>
              <w:jc w:val="both"/>
              <w:divId w:val="1021474988"/>
              <w:rPr>
                <w:rFonts w:ascii="Calibri" w:eastAsia="Times New Roman" w:hAnsi="Calibri" w:cs="Calibri"/>
                <w:sz w:val="20"/>
                <w:szCs w:val="20"/>
              </w:rPr>
            </w:pPr>
            <w:r>
              <w:rPr>
                <w:rFonts w:ascii="Calibri" w:eastAsia="Times New Roman" w:hAnsi="Calibri" w:cs="Calibri"/>
                <w:sz w:val="20"/>
                <w:szCs w:val="20"/>
              </w:rPr>
              <w:t>This represents the cumulative amount of allocations approved by the Steering Committee.</w:t>
            </w:r>
          </w:p>
          <w:p w14:paraId="7F4EBD23" w14:textId="77777777" w:rsidR="0081284B" w:rsidRDefault="0081284B">
            <w:pPr>
              <w:jc w:val="both"/>
              <w:divId w:val="262030280"/>
              <w:rPr>
                <w:rFonts w:ascii="Calibri" w:eastAsia="Times New Roman" w:hAnsi="Calibri" w:cs="Calibri"/>
                <w:sz w:val="20"/>
                <w:szCs w:val="20"/>
              </w:rPr>
            </w:pPr>
            <w:r>
              <w:rPr>
                <w:rFonts w:ascii="Calibri" w:eastAsia="Times New Roman" w:hAnsi="Calibri" w:cs="Calibri"/>
                <w:b/>
                <w:bCs/>
                <w:sz w:val="20"/>
                <w:szCs w:val="20"/>
              </w:rPr>
              <w:t>US Dollar Amount</w:t>
            </w:r>
          </w:p>
          <w:p w14:paraId="0ABAF3FC" w14:textId="77777777" w:rsidR="0081284B" w:rsidRDefault="0081284B">
            <w:pPr>
              <w:jc w:val="both"/>
              <w:divId w:val="1507983579"/>
              <w:rPr>
                <w:rFonts w:ascii="Calibri" w:eastAsia="Times New Roman" w:hAnsi="Calibri" w:cs="Calibri"/>
                <w:sz w:val="20"/>
                <w:szCs w:val="20"/>
              </w:rPr>
            </w:pPr>
            <w:r>
              <w:rPr>
                <w:rFonts w:ascii="Calibri" w:eastAsia="Times New Roman" w:hAnsi="Calibri" w:cs="Calibri"/>
                <w:sz w:val="20"/>
                <w:szCs w:val="20"/>
              </w:rPr>
              <w:t xml:space="preserve">The financial data in the report is recorded in US Dollars and due to rounding </w:t>
            </w:r>
            <w:proofErr w:type="gramStart"/>
            <w:r>
              <w:rPr>
                <w:rFonts w:ascii="Calibri" w:eastAsia="Times New Roman" w:hAnsi="Calibri" w:cs="Calibri"/>
                <w:sz w:val="20"/>
                <w:szCs w:val="20"/>
              </w:rPr>
              <w:t>off of</w:t>
            </w:r>
            <w:proofErr w:type="gramEnd"/>
            <w:r>
              <w:rPr>
                <w:rFonts w:ascii="Calibri" w:eastAsia="Times New Roman" w:hAnsi="Calibri" w:cs="Calibri"/>
                <w:sz w:val="20"/>
                <w:szCs w:val="20"/>
              </w:rPr>
              <w:t xml:space="preserve"> numbers, the totals may not add up.</w:t>
            </w:r>
          </w:p>
        </w:tc>
      </w:tr>
    </w:tbl>
    <w:p w14:paraId="396ABBC8" w14:textId="77777777" w:rsidR="0081284B" w:rsidRDefault="0081284B">
      <w:pPr>
        <w:jc w:val="right"/>
        <w:rPr>
          <w:rFonts w:ascii="Calibri" w:eastAsia="Times New Roman" w:hAnsi="Calibri" w:cs="Calibri"/>
          <w:color w:val="808080"/>
          <w:sz w:val="15"/>
          <w:szCs w:val="15"/>
        </w:rPr>
      </w:pPr>
      <w:r>
        <w:rPr>
          <w:rFonts w:eastAsia="Times New Roman"/>
        </w:rPr>
        <w:br w:type="page"/>
      </w:r>
      <w:r>
        <w:rPr>
          <w:rFonts w:ascii="Calibri" w:eastAsia="Times New Roman" w:hAnsi="Calibri" w:cs="Calibri"/>
          <w:color w:val="808080"/>
          <w:sz w:val="15"/>
          <w:szCs w:val="15"/>
        </w:rPr>
        <w:t>TANZANIA ONE UN FUND</w:t>
      </w:r>
      <w:r>
        <w:rPr>
          <w:rFonts w:ascii="Calibri" w:eastAsia="Times New Roman" w:hAnsi="Calibri" w:cs="Calibri"/>
          <w:color w:val="808080"/>
          <w:sz w:val="15"/>
          <w:szCs w:val="15"/>
        </w:rPr>
        <w:br/>
        <w:t xml:space="preserve">CONSOLIDATED ANNUAL FINANCIAL REPORT </w:t>
      </w:r>
      <w:r>
        <w:rPr>
          <w:rFonts w:ascii="Calibri" w:eastAsia="Times New Roman" w:hAnsi="Calibri" w:cs="Calibri"/>
          <w:b/>
          <w:bCs/>
          <w:color w:val="808080"/>
          <w:sz w:val="15"/>
          <w:szCs w:val="15"/>
        </w:rPr>
        <w:t>2020</w:t>
      </w:r>
    </w:p>
    <w:tbl>
      <w:tblPr>
        <w:tblW w:w="10500" w:type="dxa"/>
        <w:jc w:val="center"/>
        <w:tblCellSpacing w:w="15" w:type="dxa"/>
        <w:tblCellMar>
          <w:top w:w="15" w:type="dxa"/>
          <w:left w:w="15" w:type="dxa"/>
          <w:bottom w:w="15" w:type="dxa"/>
          <w:right w:w="15" w:type="dxa"/>
        </w:tblCellMar>
        <w:tblLook w:val="04A0" w:firstRow="1" w:lastRow="0" w:firstColumn="1" w:lastColumn="0" w:noHBand="0" w:noVBand="1"/>
      </w:tblPr>
      <w:tblGrid>
        <w:gridCol w:w="10028"/>
        <w:gridCol w:w="472"/>
      </w:tblGrid>
      <w:tr w:rsidR="0081284B" w14:paraId="3C42A4F6" w14:textId="77777777">
        <w:trPr>
          <w:tblCellSpacing w:w="15" w:type="dxa"/>
          <w:jc w:val="center"/>
        </w:trPr>
        <w:tc>
          <w:tcPr>
            <w:tcW w:w="0" w:type="auto"/>
            <w:gridSpan w:val="2"/>
            <w:vAlign w:val="center"/>
            <w:hideMark/>
          </w:tcPr>
          <w:p w14:paraId="4EB2CBD6" w14:textId="1EE51D1E" w:rsidR="0081284B" w:rsidRDefault="0081284B">
            <w:pPr>
              <w:divId w:val="1473667777"/>
              <w:rPr>
                <w:rFonts w:ascii="Calibri" w:eastAsia="Times New Roman" w:hAnsi="Calibri" w:cs="Calibri"/>
                <w:sz w:val="20"/>
                <w:szCs w:val="20"/>
              </w:rPr>
            </w:pPr>
            <w:r>
              <w:rPr>
                <w:rFonts w:ascii="Calibri" w:eastAsia="Times New Roman" w:hAnsi="Calibri" w:cs="Calibri"/>
                <w:b/>
                <w:bCs/>
                <w:color w:val="0082BF"/>
                <w:sz w:val="21"/>
                <w:szCs w:val="21"/>
              </w:rPr>
              <w:t>TABLE OF CONTENTS</w:t>
            </w:r>
          </w:p>
        </w:tc>
      </w:tr>
      <w:tr w:rsidR="0081284B" w14:paraId="3632794E" w14:textId="77777777">
        <w:trPr>
          <w:tblCellSpacing w:w="15" w:type="dxa"/>
          <w:jc w:val="center"/>
        </w:trPr>
        <w:tc>
          <w:tcPr>
            <w:tcW w:w="0" w:type="auto"/>
            <w:tcBorders>
              <w:top w:val="nil"/>
              <w:left w:val="nil"/>
              <w:bottom w:val="nil"/>
              <w:right w:val="nil"/>
            </w:tcBorders>
            <w:shd w:val="clear" w:color="auto" w:fill="FFFFFF"/>
            <w:noWrap/>
            <w:tcMar>
              <w:top w:w="105" w:type="dxa"/>
              <w:left w:w="105" w:type="dxa"/>
              <w:bottom w:w="105" w:type="dxa"/>
              <w:right w:w="105" w:type="dxa"/>
            </w:tcMar>
            <w:vAlign w:val="center"/>
            <w:hideMark/>
          </w:tcPr>
          <w:p w14:paraId="63BF5180" w14:textId="77777777" w:rsidR="0081284B" w:rsidRDefault="0081284B">
            <w:pPr>
              <w:rPr>
                <w:rFonts w:ascii="Calibri" w:eastAsia="Times New Roman" w:hAnsi="Calibri" w:cs="Calibri"/>
                <w:sz w:val="21"/>
                <w:szCs w:val="21"/>
              </w:rPr>
            </w:pPr>
            <w:r>
              <w:rPr>
                <w:rFonts w:ascii="Calibri" w:eastAsia="Times New Roman" w:hAnsi="Calibri" w:cs="Calibri"/>
                <w:sz w:val="21"/>
                <w:szCs w:val="21"/>
              </w:rPr>
              <w:t xml:space="preserve">Introduction </w:t>
            </w:r>
            <w:r>
              <w:rPr>
                <w:rStyle w:val="dots1"/>
                <w:rFonts w:eastAsia="Times New Roman"/>
              </w:rPr>
              <w:t>..............................................................................</w:t>
            </w:r>
          </w:p>
        </w:tc>
        <w:tc>
          <w:tcPr>
            <w:tcW w:w="0" w:type="auto"/>
            <w:tcBorders>
              <w:top w:val="nil"/>
              <w:left w:val="nil"/>
              <w:bottom w:val="nil"/>
              <w:right w:val="nil"/>
            </w:tcBorders>
            <w:shd w:val="clear" w:color="auto" w:fill="FFFFFF"/>
            <w:tcMar>
              <w:top w:w="105" w:type="dxa"/>
              <w:left w:w="105" w:type="dxa"/>
              <w:bottom w:w="105" w:type="dxa"/>
              <w:right w:w="105" w:type="dxa"/>
            </w:tcMar>
            <w:vAlign w:val="center"/>
            <w:hideMark/>
          </w:tcPr>
          <w:p w14:paraId="3DA67710" w14:textId="293C8474" w:rsidR="0081284B" w:rsidRDefault="006D1B12">
            <w:pPr>
              <w:jc w:val="right"/>
              <w:rPr>
                <w:rFonts w:ascii="Calibri" w:eastAsia="Times New Roman" w:hAnsi="Calibri" w:cs="Calibri"/>
                <w:sz w:val="21"/>
                <w:szCs w:val="21"/>
              </w:rPr>
            </w:pPr>
            <w:r>
              <w:rPr>
                <w:rFonts w:ascii="Calibri" w:eastAsia="Times New Roman" w:hAnsi="Calibri" w:cs="Calibri"/>
                <w:sz w:val="21"/>
                <w:szCs w:val="21"/>
              </w:rPr>
              <w:t>5</w:t>
            </w:r>
          </w:p>
        </w:tc>
      </w:tr>
      <w:tr w:rsidR="0081284B" w14:paraId="05437537" w14:textId="77777777">
        <w:trPr>
          <w:tblCellSpacing w:w="15" w:type="dxa"/>
          <w:jc w:val="center"/>
        </w:trPr>
        <w:tc>
          <w:tcPr>
            <w:tcW w:w="0" w:type="auto"/>
            <w:tcBorders>
              <w:top w:val="nil"/>
              <w:left w:val="nil"/>
              <w:bottom w:val="nil"/>
              <w:right w:val="nil"/>
            </w:tcBorders>
            <w:shd w:val="clear" w:color="auto" w:fill="FFFFFF"/>
            <w:noWrap/>
            <w:tcMar>
              <w:top w:w="105" w:type="dxa"/>
              <w:left w:w="105" w:type="dxa"/>
              <w:bottom w:w="105" w:type="dxa"/>
              <w:right w:w="105" w:type="dxa"/>
            </w:tcMar>
            <w:vAlign w:val="center"/>
            <w:hideMark/>
          </w:tcPr>
          <w:p w14:paraId="49646CAB" w14:textId="77777777" w:rsidR="0081284B" w:rsidRDefault="0081284B">
            <w:pPr>
              <w:rPr>
                <w:rFonts w:ascii="Calibri" w:eastAsia="Times New Roman" w:hAnsi="Calibri" w:cs="Calibri"/>
                <w:sz w:val="21"/>
                <w:szCs w:val="21"/>
              </w:rPr>
            </w:pPr>
            <w:r>
              <w:rPr>
                <w:rFonts w:ascii="Calibri" w:eastAsia="Times New Roman" w:hAnsi="Calibri" w:cs="Calibri"/>
                <w:sz w:val="21"/>
                <w:szCs w:val="21"/>
              </w:rPr>
              <w:t xml:space="preserve">1. Sources and Uses of Funds </w:t>
            </w:r>
            <w:r>
              <w:rPr>
                <w:rStyle w:val="dots1"/>
                <w:rFonts w:eastAsia="Times New Roman"/>
              </w:rPr>
              <w:t>.................................................................</w:t>
            </w:r>
          </w:p>
        </w:tc>
        <w:tc>
          <w:tcPr>
            <w:tcW w:w="0" w:type="auto"/>
            <w:tcBorders>
              <w:top w:val="nil"/>
              <w:left w:val="nil"/>
              <w:bottom w:val="nil"/>
              <w:right w:val="nil"/>
            </w:tcBorders>
            <w:shd w:val="clear" w:color="auto" w:fill="FFFFFF"/>
            <w:tcMar>
              <w:top w:w="105" w:type="dxa"/>
              <w:left w:w="105" w:type="dxa"/>
              <w:bottom w:w="105" w:type="dxa"/>
              <w:right w:w="105" w:type="dxa"/>
            </w:tcMar>
            <w:vAlign w:val="center"/>
            <w:hideMark/>
          </w:tcPr>
          <w:p w14:paraId="2CA9B2F7" w14:textId="7BB6A40D" w:rsidR="0081284B" w:rsidRDefault="006D1B12">
            <w:pPr>
              <w:jc w:val="right"/>
              <w:rPr>
                <w:rFonts w:ascii="Calibri" w:eastAsia="Times New Roman" w:hAnsi="Calibri" w:cs="Calibri"/>
                <w:sz w:val="21"/>
                <w:szCs w:val="21"/>
              </w:rPr>
            </w:pPr>
            <w:r>
              <w:rPr>
                <w:rFonts w:ascii="Calibri" w:eastAsia="Times New Roman" w:hAnsi="Calibri" w:cs="Calibri"/>
                <w:sz w:val="21"/>
                <w:szCs w:val="21"/>
              </w:rPr>
              <w:t>6</w:t>
            </w:r>
          </w:p>
        </w:tc>
      </w:tr>
      <w:tr w:rsidR="0081284B" w14:paraId="1FB62FC7" w14:textId="77777777">
        <w:trPr>
          <w:tblCellSpacing w:w="15" w:type="dxa"/>
          <w:jc w:val="center"/>
        </w:trPr>
        <w:tc>
          <w:tcPr>
            <w:tcW w:w="0" w:type="auto"/>
            <w:tcBorders>
              <w:top w:val="nil"/>
              <w:left w:val="nil"/>
              <w:bottom w:val="nil"/>
              <w:right w:val="nil"/>
            </w:tcBorders>
            <w:shd w:val="clear" w:color="auto" w:fill="FFFFFF"/>
            <w:noWrap/>
            <w:tcMar>
              <w:top w:w="105" w:type="dxa"/>
              <w:left w:w="105" w:type="dxa"/>
              <w:bottom w:w="105" w:type="dxa"/>
              <w:right w:w="105" w:type="dxa"/>
            </w:tcMar>
            <w:vAlign w:val="center"/>
            <w:hideMark/>
          </w:tcPr>
          <w:p w14:paraId="07F47D66" w14:textId="77777777" w:rsidR="0081284B" w:rsidRDefault="0081284B">
            <w:pPr>
              <w:rPr>
                <w:rFonts w:ascii="Calibri" w:eastAsia="Times New Roman" w:hAnsi="Calibri" w:cs="Calibri"/>
                <w:sz w:val="21"/>
                <w:szCs w:val="21"/>
              </w:rPr>
            </w:pPr>
            <w:r>
              <w:rPr>
                <w:rFonts w:ascii="Calibri" w:eastAsia="Times New Roman" w:hAnsi="Calibri" w:cs="Calibri"/>
                <w:sz w:val="21"/>
                <w:szCs w:val="21"/>
              </w:rPr>
              <w:t xml:space="preserve">2. Partner Contributions </w:t>
            </w:r>
            <w:r>
              <w:rPr>
                <w:rStyle w:val="dots1"/>
                <w:rFonts w:eastAsia="Times New Roman"/>
              </w:rPr>
              <w:t>.....................................................................</w:t>
            </w:r>
          </w:p>
        </w:tc>
        <w:tc>
          <w:tcPr>
            <w:tcW w:w="0" w:type="auto"/>
            <w:tcBorders>
              <w:top w:val="nil"/>
              <w:left w:val="nil"/>
              <w:bottom w:val="nil"/>
              <w:right w:val="nil"/>
            </w:tcBorders>
            <w:shd w:val="clear" w:color="auto" w:fill="FFFFFF"/>
            <w:tcMar>
              <w:top w:w="105" w:type="dxa"/>
              <w:left w:w="105" w:type="dxa"/>
              <w:bottom w:w="105" w:type="dxa"/>
              <w:right w:w="105" w:type="dxa"/>
            </w:tcMar>
            <w:vAlign w:val="center"/>
            <w:hideMark/>
          </w:tcPr>
          <w:p w14:paraId="497B714B" w14:textId="7BF3F00D" w:rsidR="0081284B" w:rsidRDefault="006D1B12">
            <w:pPr>
              <w:jc w:val="right"/>
              <w:rPr>
                <w:rFonts w:ascii="Calibri" w:eastAsia="Times New Roman" w:hAnsi="Calibri" w:cs="Calibri"/>
                <w:sz w:val="21"/>
                <w:szCs w:val="21"/>
              </w:rPr>
            </w:pPr>
            <w:r>
              <w:rPr>
                <w:rFonts w:ascii="Calibri" w:eastAsia="Times New Roman" w:hAnsi="Calibri" w:cs="Calibri"/>
                <w:sz w:val="21"/>
                <w:szCs w:val="21"/>
              </w:rPr>
              <w:t>7</w:t>
            </w:r>
          </w:p>
        </w:tc>
      </w:tr>
      <w:tr w:rsidR="0081284B" w14:paraId="098FFFAA" w14:textId="77777777">
        <w:trPr>
          <w:tblCellSpacing w:w="15" w:type="dxa"/>
          <w:jc w:val="center"/>
        </w:trPr>
        <w:tc>
          <w:tcPr>
            <w:tcW w:w="0" w:type="auto"/>
            <w:tcBorders>
              <w:top w:val="nil"/>
              <w:left w:val="nil"/>
              <w:bottom w:val="nil"/>
              <w:right w:val="nil"/>
            </w:tcBorders>
            <w:shd w:val="clear" w:color="auto" w:fill="FFFFFF"/>
            <w:noWrap/>
            <w:tcMar>
              <w:top w:w="105" w:type="dxa"/>
              <w:left w:w="105" w:type="dxa"/>
              <w:bottom w:w="105" w:type="dxa"/>
              <w:right w:w="105" w:type="dxa"/>
            </w:tcMar>
            <w:vAlign w:val="center"/>
            <w:hideMark/>
          </w:tcPr>
          <w:p w14:paraId="2B539D7E" w14:textId="77777777" w:rsidR="0081284B" w:rsidRDefault="0081284B">
            <w:pPr>
              <w:rPr>
                <w:rFonts w:ascii="Calibri" w:eastAsia="Times New Roman" w:hAnsi="Calibri" w:cs="Calibri"/>
                <w:sz w:val="21"/>
                <w:szCs w:val="21"/>
              </w:rPr>
            </w:pPr>
            <w:r>
              <w:rPr>
                <w:rFonts w:ascii="Calibri" w:eastAsia="Times New Roman" w:hAnsi="Calibri" w:cs="Calibri"/>
                <w:sz w:val="21"/>
                <w:szCs w:val="21"/>
              </w:rPr>
              <w:t xml:space="preserve">3. Interest Earned </w:t>
            </w:r>
            <w:r>
              <w:rPr>
                <w:rStyle w:val="dots1"/>
                <w:rFonts w:eastAsia="Times New Roman"/>
              </w:rPr>
              <w:t>..........................................................................</w:t>
            </w:r>
          </w:p>
        </w:tc>
        <w:tc>
          <w:tcPr>
            <w:tcW w:w="0" w:type="auto"/>
            <w:tcBorders>
              <w:top w:val="nil"/>
              <w:left w:val="nil"/>
              <w:bottom w:val="nil"/>
              <w:right w:val="nil"/>
            </w:tcBorders>
            <w:shd w:val="clear" w:color="auto" w:fill="FFFFFF"/>
            <w:tcMar>
              <w:top w:w="105" w:type="dxa"/>
              <w:left w:w="105" w:type="dxa"/>
              <w:bottom w:w="105" w:type="dxa"/>
              <w:right w:w="105" w:type="dxa"/>
            </w:tcMar>
            <w:vAlign w:val="center"/>
            <w:hideMark/>
          </w:tcPr>
          <w:p w14:paraId="41CDA717" w14:textId="235E431E" w:rsidR="0081284B" w:rsidRDefault="006D1B12">
            <w:pPr>
              <w:jc w:val="right"/>
              <w:rPr>
                <w:rFonts w:ascii="Calibri" w:eastAsia="Times New Roman" w:hAnsi="Calibri" w:cs="Calibri"/>
                <w:sz w:val="21"/>
                <w:szCs w:val="21"/>
              </w:rPr>
            </w:pPr>
            <w:r>
              <w:rPr>
                <w:rFonts w:ascii="Calibri" w:eastAsia="Times New Roman" w:hAnsi="Calibri" w:cs="Calibri"/>
                <w:sz w:val="21"/>
                <w:szCs w:val="21"/>
              </w:rPr>
              <w:t>8</w:t>
            </w:r>
          </w:p>
        </w:tc>
      </w:tr>
      <w:tr w:rsidR="0081284B" w14:paraId="0A0186A5" w14:textId="77777777">
        <w:trPr>
          <w:tblCellSpacing w:w="15" w:type="dxa"/>
          <w:jc w:val="center"/>
        </w:trPr>
        <w:tc>
          <w:tcPr>
            <w:tcW w:w="0" w:type="auto"/>
            <w:tcBorders>
              <w:top w:val="nil"/>
              <w:left w:val="nil"/>
              <w:bottom w:val="nil"/>
              <w:right w:val="nil"/>
            </w:tcBorders>
            <w:shd w:val="clear" w:color="auto" w:fill="FFFFFF"/>
            <w:noWrap/>
            <w:tcMar>
              <w:top w:w="105" w:type="dxa"/>
              <w:left w:w="105" w:type="dxa"/>
              <w:bottom w:w="105" w:type="dxa"/>
              <w:right w:w="105" w:type="dxa"/>
            </w:tcMar>
            <w:vAlign w:val="center"/>
            <w:hideMark/>
          </w:tcPr>
          <w:p w14:paraId="744FDC38" w14:textId="77777777" w:rsidR="0081284B" w:rsidRDefault="0081284B">
            <w:pPr>
              <w:rPr>
                <w:rFonts w:ascii="Calibri" w:eastAsia="Times New Roman" w:hAnsi="Calibri" w:cs="Calibri"/>
                <w:sz w:val="21"/>
                <w:szCs w:val="21"/>
              </w:rPr>
            </w:pPr>
            <w:r>
              <w:rPr>
                <w:rFonts w:ascii="Calibri" w:eastAsia="Times New Roman" w:hAnsi="Calibri" w:cs="Calibri"/>
                <w:sz w:val="21"/>
                <w:szCs w:val="21"/>
              </w:rPr>
              <w:t xml:space="preserve">4. Transfer of Funds </w:t>
            </w:r>
            <w:r>
              <w:rPr>
                <w:rStyle w:val="dots1"/>
                <w:rFonts w:eastAsia="Times New Roman"/>
              </w:rPr>
              <w:t>........................................................................</w:t>
            </w:r>
          </w:p>
        </w:tc>
        <w:tc>
          <w:tcPr>
            <w:tcW w:w="0" w:type="auto"/>
            <w:tcBorders>
              <w:top w:val="nil"/>
              <w:left w:val="nil"/>
              <w:bottom w:val="nil"/>
              <w:right w:val="nil"/>
            </w:tcBorders>
            <w:shd w:val="clear" w:color="auto" w:fill="FFFFFF"/>
            <w:tcMar>
              <w:top w:w="105" w:type="dxa"/>
              <w:left w:w="105" w:type="dxa"/>
              <w:bottom w:w="105" w:type="dxa"/>
              <w:right w:w="105" w:type="dxa"/>
            </w:tcMar>
            <w:vAlign w:val="center"/>
            <w:hideMark/>
          </w:tcPr>
          <w:p w14:paraId="36C04AC7" w14:textId="5B5EEA15" w:rsidR="0081284B" w:rsidRDefault="006D1B12">
            <w:pPr>
              <w:jc w:val="right"/>
              <w:rPr>
                <w:rFonts w:ascii="Calibri" w:eastAsia="Times New Roman" w:hAnsi="Calibri" w:cs="Calibri"/>
                <w:sz w:val="21"/>
                <w:szCs w:val="21"/>
              </w:rPr>
            </w:pPr>
            <w:r>
              <w:rPr>
                <w:rFonts w:ascii="Calibri" w:eastAsia="Times New Roman" w:hAnsi="Calibri" w:cs="Calibri"/>
                <w:sz w:val="21"/>
                <w:szCs w:val="21"/>
              </w:rPr>
              <w:t>9</w:t>
            </w:r>
          </w:p>
        </w:tc>
      </w:tr>
      <w:tr w:rsidR="0081284B" w14:paraId="33763E10" w14:textId="77777777">
        <w:trPr>
          <w:tblCellSpacing w:w="15" w:type="dxa"/>
          <w:jc w:val="center"/>
        </w:trPr>
        <w:tc>
          <w:tcPr>
            <w:tcW w:w="0" w:type="auto"/>
            <w:tcBorders>
              <w:top w:val="nil"/>
              <w:left w:val="nil"/>
              <w:bottom w:val="nil"/>
              <w:right w:val="nil"/>
            </w:tcBorders>
            <w:shd w:val="clear" w:color="auto" w:fill="FFFFFF"/>
            <w:noWrap/>
            <w:tcMar>
              <w:top w:w="105" w:type="dxa"/>
              <w:left w:w="105" w:type="dxa"/>
              <w:bottom w:w="105" w:type="dxa"/>
              <w:right w:w="105" w:type="dxa"/>
            </w:tcMar>
            <w:vAlign w:val="center"/>
            <w:hideMark/>
          </w:tcPr>
          <w:p w14:paraId="77970CF4" w14:textId="77777777" w:rsidR="0081284B" w:rsidRDefault="0081284B">
            <w:pPr>
              <w:rPr>
                <w:rFonts w:ascii="Calibri" w:eastAsia="Times New Roman" w:hAnsi="Calibri" w:cs="Calibri"/>
                <w:sz w:val="21"/>
                <w:szCs w:val="21"/>
              </w:rPr>
            </w:pPr>
            <w:r>
              <w:rPr>
                <w:rFonts w:ascii="Calibri" w:eastAsia="Times New Roman" w:hAnsi="Calibri" w:cs="Calibri"/>
                <w:sz w:val="21"/>
                <w:szCs w:val="21"/>
              </w:rPr>
              <w:t xml:space="preserve">5. Expenditure and Financial Delivery Rates </w:t>
            </w:r>
            <w:r>
              <w:rPr>
                <w:rStyle w:val="dots1"/>
                <w:rFonts w:eastAsia="Times New Roman"/>
              </w:rPr>
              <w:t>......................................................</w:t>
            </w:r>
          </w:p>
        </w:tc>
        <w:tc>
          <w:tcPr>
            <w:tcW w:w="0" w:type="auto"/>
            <w:tcBorders>
              <w:top w:val="nil"/>
              <w:left w:val="nil"/>
              <w:bottom w:val="nil"/>
              <w:right w:val="nil"/>
            </w:tcBorders>
            <w:shd w:val="clear" w:color="auto" w:fill="FFFFFF"/>
            <w:tcMar>
              <w:top w:w="105" w:type="dxa"/>
              <w:left w:w="105" w:type="dxa"/>
              <w:bottom w:w="105" w:type="dxa"/>
              <w:right w:w="105" w:type="dxa"/>
            </w:tcMar>
            <w:vAlign w:val="center"/>
            <w:hideMark/>
          </w:tcPr>
          <w:p w14:paraId="78D8E280" w14:textId="6D821293" w:rsidR="0081284B" w:rsidRDefault="006D1B12">
            <w:pPr>
              <w:jc w:val="right"/>
              <w:rPr>
                <w:rFonts w:ascii="Calibri" w:eastAsia="Times New Roman" w:hAnsi="Calibri" w:cs="Calibri"/>
                <w:sz w:val="21"/>
                <w:szCs w:val="21"/>
              </w:rPr>
            </w:pPr>
            <w:r>
              <w:rPr>
                <w:rFonts w:ascii="Calibri" w:eastAsia="Times New Roman" w:hAnsi="Calibri" w:cs="Calibri"/>
                <w:sz w:val="21"/>
                <w:szCs w:val="21"/>
              </w:rPr>
              <w:t>1</w:t>
            </w:r>
            <w:r w:rsidR="00EA12F3">
              <w:rPr>
                <w:rFonts w:ascii="Calibri" w:eastAsia="Times New Roman" w:hAnsi="Calibri" w:cs="Calibri"/>
                <w:sz w:val="21"/>
                <w:szCs w:val="21"/>
              </w:rPr>
              <w:t>1</w:t>
            </w:r>
          </w:p>
        </w:tc>
      </w:tr>
      <w:tr w:rsidR="0081284B" w14:paraId="36973437" w14:textId="77777777">
        <w:trPr>
          <w:tblCellSpacing w:w="15" w:type="dxa"/>
          <w:jc w:val="center"/>
        </w:trPr>
        <w:tc>
          <w:tcPr>
            <w:tcW w:w="0" w:type="auto"/>
            <w:tcBorders>
              <w:top w:val="nil"/>
              <w:left w:val="nil"/>
              <w:bottom w:val="nil"/>
              <w:right w:val="nil"/>
            </w:tcBorders>
            <w:shd w:val="clear" w:color="auto" w:fill="FFFFFF"/>
            <w:noWrap/>
            <w:tcMar>
              <w:top w:w="105" w:type="dxa"/>
              <w:left w:w="105" w:type="dxa"/>
              <w:bottom w:w="105" w:type="dxa"/>
              <w:right w:w="105" w:type="dxa"/>
            </w:tcMar>
            <w:vAlign w:val="center"/>
            <w:hideMark/>
          </w:tcPr>
          <w:p w14:paraId="5A37C580" w14:textId="77777777" w:rsidR="0081284B" w:rsidRDefault="0081284B">
            <w:pPr>
              <w:rPr>
                <w:rFonts w:ascii="Calibri" w:eastAsia="Times New Roman" w:hAnsi="Calibri" w:cs="Calibri"/>
                <w:sz w:val="21"/>
                <w:szCs w:val="21"/>
              </w:rPr>
            </w:pPr>
            <w:r>
              <w:rPr>
                <w:rFonts w:ascii="Calibri" w:eastAsia="Times New Roman" w:hAnsi="Calibri" w:cs="Calibri"/>
                <w:sz w:val="21"/>
                <w:szCs w:val="21"/>
              </w:rPr>
              <w:t xml:space="preserve">6. Cost Recovery </w:t>
            </w:r>
            <w:r>
              <w:rPr>
                <w:rStyle w:val="dots1"/>
                <w:rFonts w:eastAsia="Times New Roman"/>
              </w:rPr>
              <w:t>...........................................................................</w:t>
            </w:r>
          </w:p>
        </w:tc>
        <w:tc>
          <w:tcPr>
            <w:tcW w:w="0" w:type="auto"/>
            <w:tcBorders>
              <w:top w:val="nil"/>
              <w:left w:val="nil"/>
              <w:bottom w:val="nil"/>
              <w:right w:val="nil"/>
            </w:tcBorders>
            <w:shd w:val="clear" w:color="auto" w:fill="FFFFFF"/>
            <w:tcMar>
              <w:top w:w="105" w:type="dxa"/>
              <w:left w:w="105" w:type="dxa"/>
              <w:bottom w:w="105" w:type="dxa"/>
              <w:right w:w="105" w:type="dxa"/>
            </w:tcMar>
            <w:vAlign w:val="center"/>
            <w:hideMark/>
          </w:tcPr>
          <w:p w14:paraId="28A0A99A" w14:textId="087E9767" w:rsidR="0081284B" w:rsidRDefault="00EA12F3">
            <w:pPr>
              <w:jc w:val="right"/>
              <w:rPr>
                <w:rFonts w:ascii="Calibri" w:eastAsia="Times New Roman" w:hAnsi="Calibri" w:cs="Calibri"/>
                <w:sz w:val="21"/>
                <w:szCs w:val="21"/>
              </w:rPr>
            </w:pPr>
            <w:r>
              <w:rPr>
                <w:rFonts w:ascii="Calibri" w:eastAsia="Times New Roman" w:hAnsi="Calibri" w:cs="Calibri"/>
                <w:sz w:val="21"/>
                <w:szCs w:val="21"/>
              </w:rPr>
              <w:t>15</w:t>
            </w:r>
          </w:p>
        </w:tc>
      </w:tr>
      <w:tr w:rsidR="0081284B" w14:paraId="05DA0ECD" w14:textId="77777777">
        <w:trPr>
          <w:tblCellSpacing w:w="15" w:type="dxa"/>
          <w:jc w:val="center"/>
        </w:trPr>
        <w:tc>
          <w:tcPr>
            <w:tcW w:w="0" w:type="auto"/>
            <w:tcBorders>
              <w:top w:val="nil"/>
              <w:left w:val="nil"/>
              <w:bottom w:val="nil"/>
              <w:right w:val="nil"/>
            </w:tcBorders>
            <w:shd w:val="clear" w:color="auto" w:fill="FFFFFF"/>
            <w:noWrap/>
            <w:tcMar>
              <w:top w:w="105" w:type="dxa"/>
              <w:left w:w="105" w:type="dxa"/>
              <w:bottom w:w="105" w:type="dxa"/>
              <w:right w:w="105" w:type="dxa"/>
            </w:tcMar>
            <w:vAlign w:val="center"/>
            <w:hideMark/>
          </w:tcPr>
          <w:p w14:paraId="61BAEF74" w14:textId="77777777" w:rsidR="0081284B" w:rsidRDefault="0081284B">
            <w:pPr>
              <w:rPr>
                <w:rFonts w:ascii="Calibri" w:eastAsia="Times New Roman" w:hAnsi="Calibri" w:cs="Calibri"/>
                <w:sz w:val="21"/>
                <w:szCs w:val="21"/>
              </w:rPr>
            </w:pPr>
            <w:r>
              <w:rPr>
                <w:rFonts w:ascii="Calibri" w:eastAsia="Times New Roman" w:hAnsi="Calibri" w:cs="Calibri"/>
                <w:sz w:val="21"/>
                <w:szCs w:val="21"/>
              </w:rPr>
              <w:t xml:space="preserve">7. Accountability and Transparency </w:t>
            </w:r>
            <w:r>
              <w:rPr>
                <w:rStyle w:val="dots1"/>
                <w:rFonts w:eastAsia="Times New Roman"/>
              </w:rPr>
              <w:t>.............................................................</w:t>
            </w:r>
          </w:p>
        </w:tc>
        <w:tc>
          <w:tcPr>
            <w:tcW w:w="0" w:type="auto"/>
            <w:tcBorders>
              <w:top w:val="nil"/>
              <w:left w:val="nil"/>
              <w:bottom w:val="nil"/>
              <w:right w:val="nil"/>
            </w:tcBorders>
            <w:shd w:val="clear" w:color="auto" w:fill="FFFFFF"/>
            <w:tcMar>
              <w:top w:w="105" w:type="dxa"/>
              <w:left w:w="105" w:type="dxa"/>
              <w:bottom w:w="105" w:type="dxa"/>
              <w:right w:w="105" w:type="dxa"/>
            </w:tcMar>
            <w:vAlign w:val="center"/>
            <w:hideMark/>
          </w:tcPr>
          <w:p w14:paraId="5B812E4C" w14:textId="7DF2C712" w:rsidR="0081284B" w:rsidRDefault="00EA12F3">
            <w:pPr>
              <w:jc w:val="right"/>
              <w:rPr>
                <w:rFonts w:ascii="Calibri" w:eastAsia="Times New Roman" w:hAnsi="Calibri" w:cs="Calibri"/>
                <w:sz w:val="21"/>
                <w:szCs w:val="21"/>
              </w:rPr>
            </w:pPr>
            <w:r>
              <w:rPr>
                <w:rFonts w:ascii="Calibri" w:eastAsia="Times New Roman" w:hAnsi="Calibri" w:cs="Calibri"/>
                <w:sz w:val="21"/>
                <w:szCs w:val="21"/>
              </w:rPr>
              <w:t>15</w:t>
            </w:r>
          </w:p>
        </w:tc>
      </w:tr>
      <w:tr w:rsidR="0081284B" w14:paraId="79382EDA" w14:textId="77777777">
        <w:trPr>
          <w:tblCellSpacing w:w="15" w:type="dxa"/>
          <w:jc w:val="center"/>
        </w:trPr>
        <w:tc>
          <w:tcPr>
            <w:tcW w:w="0" w:type="auto"/>
            <w:tcBorders>
              <w:top w:val="nil"/>
              <w:left w:val="nil"/>
              <w:bottom w:val="nil"/>
              <w:right w:val="nil"/>
            </w:tcBorders>
            <w:shd w:val="clear" w:color="auto" w:fill="FFFFFF"/>
            <w:noWrap/>
            <w:tcMar>
              <w:top w:w="105" w:type="dxa"/>
              <w:left w:w="105" w:type="dxa"/>
              <w:bottom w:w="105" w:type="dxa"/>
              <w:right w:w="105" w:type="dxa"/>
            </w:tcMar>
            <w:vAlign w:val="center"/>
            <w:hideMark/>
          </w:tcPr>
          <w:p w14:paraId="1976853F" w14:textId="77777777" w:rsidR="0081284B" w:rsidRDefault="0081284B">
            <w:pPr>
              <w:rPr>
                <w:rFonts w:ascii="Calibri" w:eastAsia="Times New Roman" w:hAnsi="Calibri" w:cs="Calibri"/>
                <w:sz w:val="21"/>
                <w:szCs w:val="21"/>
              </w:rPr>
            </w:pPr>
            <w:r>
              <w:rPr>
                <w:rFonts w:ascii="Calibri" w:eastAsia="Times New Roman" w:hAnsi="Calibri" w:cs="Calibri"/>
                <w:sz w:val="21"/>
                <w:szCs w:val="21"/>
              </w:rPr>
              <w:t xml:space="preserve">8. Direct Cost </w:t>
            </w:r>
            <w:r>
              <w:rPr>
                <w:rStyle w:val="dots1"/>
                <w:rFonts w:eastAsia="Times New Roman"/>
              </w:rPr>
              <w:t>..............................................................................</w:t>
            </w:r>
          </w:p>
        </w:tc>
        <w:tc>
          <w:tcPr>
            <w:tcW w:w="0" w:type="auto"/>
            <w:tcBorders>
              <w:top w:val="nil"/>
              <w:left w:val="nil"/>
              <w:bottom w:val="nil"/>
              <w:right w:val="nil"/>
            </w:tcBorders>
            <w:shd w:val="clear" w:color="auto" w:fill="FFFFFF"/>
            <w:tcMar>
              <w:top w:w="105" w:type="dxa"/>
              <w:left w:w="105" w:type="dxa"/>
              <w:bottom w:w="105" w:type="dxa"/>
              <w:right w:w="105" w:type="dxa"/>
            </w:tcMar>
            <w:vAlign w:val="center"/>
            <w:hideMark/>
          </w:tcPr>
          <w:p w14:paraId="72E29342" w14:textId="15B90136" w:rsidR="0081284B" w:rsidRDefault="00EA12F3">
            <w:pPr>
              <w:jc w:val="right"/>
              <w:rPr>
                <w:rFonts w:ascii="Calibri" w:eastAsia="Times New Roman" w:hAnsi="Calibri" w:cs="Calibri"/>
                <w:sz w:val="21"/>
                <w:szCs w:val="21"/>
              </w:rPr>
            </w:pPr>
            <w:r>
              <w:rPr>
                <w:rFonts w:ascii="Calibri" w:eastAsia="Times New Roman" w:hAnsi="Calibri" w:cs="Calibri"/>
                <w:sz w:val="21"/>
                <w:szCs w:val="21"/>
              </w:rPr>
              <w:t>15</w:t>
            </w:r>
          </w:p>
        </w:tc>
      </w:tr>
    </w:tbl>
    <w:p w14:paraId="7B6A6657" w14:textId="77777777" w:rsidR="0081284B" w:rsidRDefault="0081284B">
      <w:pPr>
        <w:jc w:val="right"/>
        <w:rPr>
          <w:rFonts w:ascii="Calibri" w:eastAsia="Times New Roman" w:hAnsi="Calibri" w:cs="Calibri"/>
          <w:color w:val="808080"/>
          <w:sz w:val="15"/>
          <w:szCs w:val="15"/>
        </w:rPr>
      </w:pPr>
      <w:r>
        <w:rPr>
          <w:rFonts w:eastAsia="Times New Roman"/>
        </w:rPr>
        <w:br w:type="page"/>
      </w:r>
      <w:r>
        <w:rPr>
          <w:rFonts w:ascii="Calibri" w:eastAsia="Times New Roman" w:hAnsi="Calibri" w:cs="Calibri"/>
          <w:color w:val="808080"/>
          <w:sz w:val="15"/>
          <w:szCs w:val="15"/>
        </w:rPr>
        <w:t>TANZANIA ONE UN FUND</w:t>
      </w:r>
      <w:r>
        <w:rPr>
          <w:rFonts w:ascii="Calibri" w:eastAsia="Times New Roman" w:hAnsi="Calibri" w:cs="Calibri"/>
          <w:color w:val="808080"/>
          <w:sz w:val="15"/>
          <w:szCs w:val="15"/>
        </w:rPr>
        <w:br/>
        <w:t xml:space="preserve">CONSOLIDATED ANNUAL FINANCIAL REPORT </w:t>
      </w:r>
      <w:r>
        <w:rPr>
          <w:rFonts w:ascii="Calibri" w:eastAsia="Times New Roman" w:hAnsi="Calibri" w:cs="Calibri"/>
          <w:b/>
          <w:bCs/>
          <w:color w:val="808080"/>
          <w:sz w:val="15"/>
          <w:szCs w:val="15"/>
        </w:rPr>
        <w:t>2020</w:t>
      </w:r>
    </w:p>
    <w:tbl>
      <w:tblPr>
        <w:tblW w:w="5000" w:type="pct"/>
        <w:tblCellSpacing w:w="0" w:type="dxa"/>
        <w:tblCellMar>
          <w:left w:w="0" w:type="dxa"/>
          <w:right w:w="0" w:type="dxa"/>
        </w:tblCellMar>
        <w:tblLook w:val="04A0" w:firstRow="1" w:lastRow="0" w:firstColumn="1" w:lastColumn="0" w:noHBand="0" w:noVBand="1"/>
      </w:tblPr>
      <w:tblGrid>
        <w:gridCol w:w="4680"/>
        <w:gridCol w:w="4680"/>
      </w:tblGrid>
      <w:tr w:rsidR="0081284B" w14:paraId="743E3CC2" w14:textId="77777777">
        <w:trPr>
          <w:tblCellSpacing w:w="0" w:type="dxa"/>
        </w:trPr>
        <w:tc>
          <w:tcPr>
            <w:tcW w:w="2500" w:type="pct"/>
            <w:tcMar>
              <w:top w:w="0" w:type="dxa"/>
              <w:left w:w="150" w:type="dxa"/>
              <w:bottom w:w="0" w:type="dxa"/>
              <w:right w:w="300" w:type="dxa"/>
            </w:tcMar>
            <w:hideMark/>
          </w:tcPr>
          <w:p w14:paraId="3BE50F44" w14:textId="77777777" w:rsidR="0081284B" w:rsidRDefault="0081284B">
            <w:pPr>
              <w:jc w:val="both"/>
              <w:rPr>
                <w:rFonts w:eastAsia="Times New Roman"/>
              </w:rPr>
            </w:pPr>
            <w:r>
              <w:rPr>
                <w:rFonts w:ascii="Calibri" w:eastAsia="Times New Roman" w:hAnsi="Calibri" w:cs="Calibri"/>
                <w:b/>
                <w:bCs/>
                <w:color w:val="0082BF"/>
                <w:sz w:val="21"/>
                <w:szCs w:val="21"/>
              </w:rPr>
              <w:t>INTRODUCTION</w:t>
            </w:r>
            <w:r>
              <w:rPr>
                <w:rFonts w:eastAsia="Times New Roman"/>
              </w:rPr>
              <w:t xml:space="preserve"> </w:t>
            </w:r>
          </w:p>
          <w:p w14:paraId="5D8780B0" w14:textId="77777777" w:rsidR="0081284B" w:rsidRDefault="0081284B">
            <w:pPr>
              <w:jc w:val="both"/>
              <w:divId w:val="1627614866"/>
              <w:rPr>
                <w:rFonts w:ascii="Calibri" w:eastAsia="Times New Roman" w:hAnsi="Calibri" w:cs="Calibri"/>
                <w:sz w:val="20"/>
                <w:szCs w:val="20"/>
              </w:rPr>
            </w:pPr>
            <w:r>
              <w:rPr>
                <w:rFonts w:ascii="Calibri" w:eastAsia="Times New Roman" w:hAnsi="Calibri" w:cs="Calibri"/>
                <w:sz w:val="20"/>
                <w:szCs w:val="20"/>
              </w:rPr>
              <w:t xml:space="preserve">This Consolidated Annual Financial Report of the </w:t>
            </w:r>
            <w:r>
              <w:rPr>
                <w:rFonts w:ascii="Calibri" w:eastAsia="Times New Roman" w:hAnsi="Calibri" w:cs="Calibri"/>
                <w:b/>
                <w:bCs/>
                <w:sz w:val="20"/>
                <w:szCs w:val="20"/>
              </w:rPr>
              <w:t>Tanzania One UN Fund</w:t>
            </w:r>
            <w:r>
              <w:rPr>
                <w:rFonts w:ascii="Calibri" w:eastAsia="Times New Roman" w:hAnsi="Calibri" w:cs="Calibri"/>
                <w:sz w:val="20"/>
                <w:szCs w:val="20"/>
              </w:rPr>
              <w:t xml:space="preserve"> is prepared by the United Nations Development Programme (UNDP) Multi-Partner Trust Fund Office (MPTF Office) in fulfillment of its obligations as Administrative Agent, as per the terms of Reference (TOR), the Memorandum of Understanding (MOU) signed between the UNDP MPTF Office and the Participating Organizations, and the Standard Administrative Arrangement (SAA) signed with contributors.</w:t>
            </w:r>
          </w:p>
          <w:p w14:paraId="3260C9BD" w14:textId="77777777" w:rsidR="0081284B" w:rsidRDefault="0081284B">
            <w:pPr>
              <w:jc w:val="both"/>
              <w:divId w:val="2133399446"/>
              <w:rPr>
                <w:rFonts w:ascii="Calibri" w:eastAsia="Times New Roman" w:hAnsi="Calibri" w:cs="Calibri"/>
                <w:sz w:val="20"/>
                <w:szCs w:val="20"/>
              </w:rPr>
            </w:pPr>
            <w:r>
              <w:rPr>
                <w:rFonts w:ascii="Calibri" w:eastAsia="Times New Roman" w:hAnsi="Calibri" w:cs="Calibri"/>
                <w:sz w:val="20"/>
                <w:szCs w:val="20"/>
              </w:rPr>
              <w:t>The MPTF Office, as Administrative Agent, is responsible for concluding an MOU with Participating Organizations and SAAs with contributors. It receives, administers and</w:t>
            </w:r>
          </w:p>
        </w:tc>
        <w:tc>
          <w:tcPr>
            <w:tcW w:w="0" w:type="auto"/>
            <w:tcMar>
              <w:top w:w="0" w:type="dxa"/>
              <w:left w:w="300" w:type="dxa"/>
              <w:bottom w:w="0" w:type="dxa"/>
              <w:right w:w="0" w:type="dxa"/>
            </w:tcMar>
            <w:hideMark/>
          </w:tcPr>
          <w:p w14:paraId="46281D6B" w14:textId="77777777" w:rsidR="0081284B" w:rsidRDefault="0081284B">
            <w:pPr>
              <w:jc w:val="both"/>
              <w:divId w:val="1446998419"/>
              <w:rPr>
                <w:rFonts w:ascii="Calibri" w:eastAsia="Times New Roman" w:hAnsi="Calibri" w:cs="Calibri"/>
                <w:sz w:val="20"/>
                <w:szCs w:val="20"/>
              </w:rPr>
            </w:pPr>
            <w:r>
              <w:rPr>
                <w:rFonts w:ascii="Calibri" w:eastAsia="Times New Roman" w:hAnsi="Calibri" w:cs="Calibri"/>
                <w:sz w:val="20"/>
                <w:szCs w:val="20"/>
              </w:rPr>
              <w:t xml:space="preserve">manages </w:t>
            </w:r>
            <w:proofErr w:type="gramStart"/>
            <w:r>
              <w:rPr>
                <w:rFonts w:ascii="Calibri" w:eastAsia="Times New Roman" w:hAnsi="Calibri" w:cs="Calibri"/>
                <w:sz w:val="20"/>
                <w:szCs w:val="20"/>
              </w:rPr>
              <w:t>contributions, and</w:t>
            </w:r>
            <w:proofErr w:type="gramEnd"/>
            <w:r>
              <w:rPr>
                <w:rFonts w:ascii="Calibri" w:eastAsia="Times New Roman" w:hAnsi="Calibri" w:cs="Calibri"/>
                <w:sz w:val="20"/>
                <w:szCs w:val="20"/>
              </w:rPr>
              <w:t xml:space="preserve"> disburses these funds to the Participating Organizations. The Administrative Agent prepares and submits annual consolidated financial reports, as well as regular financial statements, for transmission to contributors.</w:t>
            </w:r>
          </w:p>
          <w:p w14:paraId="0BFD6FD6" w14:textId="77777777" w:rsidR="0081284B" w:rsidRDefault="0081284B">
            <w:pPr>
              <w:jc w:val="both"/>
              <w:divId w:val="1105034271"/>
              <w:rPr>
                <w:rFonts w:ascii="Calibri" w:eastAsia="Times New Roman" w:hAnsi="Calibri" w:cs="Calibri"/>
                <w:sz w:val="20"/>
                <w:szCs w:val="20"/>
              </w:rPr>
            </w:pPr>
            <w:r>
              <w:rPr>
                <w:rFonts w:ascii="Calibri" w:eastAsia="Times New Roman" w:hAnsi="Calibri" w:cs="Calibri"/>
                <w:sz w:val="20"/>
                <w:szCs w:val="20"/>
              </w:rPr>
              <w:t xml:space="preserve">This consolidated financial report covers the period 1 January to 31 December </w:t>
            </w:r>
            <w:r>
              <w:rPr>
                <w:rFonts w:ascii="Calibri" w:eastAsia="Times New Roman" w:hAnsi="Calibri" w:cs="Calibri"/>
                <w:b/>
                <w:bCs/>
                <w:sz w:val="20"/>
                <w:szCs w:val="20"/>
              </w:rPr>
              <w:t>2020</w:t>
            </w:r>
            <w:r>
              <w:rPr>
                <w:rFonts w:ascii="Calibri" w:eastAsia="Times New Roman" w:hAnsi="Calibri" w:cs="Calibri"/>
                <w:sz w:val="20"/>
                <w:szCs w:val="20"/>
              </w:rPr>
              <w:t xml:space="preserve"> and provides financial data on progress made in the implementation of projects of the </w:t>
            </w:r>
            <w:r>
              <w:rPr>
                <w:rFonts w:ascii="Calibri" w:eastAsia="Times New Roman" w:hAnsi="Calibri" w:cs="Calibri"/>
                <w:b/>
                <w:bCs/>
                <w:sz w:val="20"/>
                <w:szCs w:val="20"/>
              </w:rPr>
              <w:t>Tanzania One UN Fund</w:t>
            </w:r>
            <w:r>
              <w:rPr>
                <w:rFonts w:ascii="Calibri" w:eastAsia="Times New Roman" w:hAnsi="Calibri" w:cs="Calibri"/>
                <w:sz w:val="20"/>
                <w:szCs w:val="20"/>
              </w:rPr>
              <w:t>. It is posted on the MPTF Office GATEWAY (</w:t>
            </w:r>
            <w:hyperlink r:id="rId40" w:tgtFrame="_blank" w:history="1">
              <w:r>
                <w:rPr>
                  <w:rStyle w:val="Hyperlink"/>
                  <w:rFonts w:ascii="Calibri" w:eastAsia="Times New Roman" w:hAnsi="Calibri" w:cs="Calibri"/>
                  <w:sz w:val="20"/>
                  <w:szCs w:val="20"/>
                </w:rPr>
                <w:t>http://mptf.undp.org/factsheet/fund/TZ100</w:t>
              </w:r>
            </w:hyperlink>
            <w:r>
              <w:rPr>
                <w:rFonts w:ascii="Calibri" w:eastAsia="Times New Roman" w:hAnsi="Calibri" w:cs="Calibri"/>
                <w:sz w:val="20"/>
                <w:szCs w:val="20"/>
              </w:rPr>
              <w:t>).</w:t>
            </w:r>
          </w:p>
          <w:p w14:paraId="14B80FAE" w14:textId="77777777" w:rsidR="0081284B" w:rsidRDefault="0081284B">
            <w:pPr>
              <w:jc w:val="both"/>
              <w:divId w:val="1471554648"/>
              <w:rPr>
                <w:rFonts w:ascii="Calibri" w:eastAsia="Times New Roman" w:hAnsi="Calibri" w:cs="Calibri"/>
                <w:sz w:val="20"/>
                <w:szCs w:val="20"/>
              </w:rPr>
            </w:pPr>
            <w:r>
              <w:rPr>
                <w:rFonts w:ascii="Calibri" w:eastAsia="Times New Roman" w:hAnsi="Calibri" w:cs="Calibri"/>
                <w:sz w:val="20"/>
                <w:szCs w:val="20"/>
              </w:rPr>
              <w:t xml:space="preserve">The financial data in the report is recorded in US Dollars and due to rounding </w:t>
            </w:r>
            <w:proofErr w:type="gramStart"/>
            <w:r>
              <w:rPr>
                <w:rFonts w:ascii="Calibri" w:eastAsia="Times New Roman" w:hAnsi="Calibri" w:cs="Calibri"/>
                <w:sz w:val="20"/>
                <w:szCs w:val="20"/>
              </w:rPr>
              <w:t>off of</w:t>
            </w:r>
            <w:proofErr w:type="gramEnd"/>
            <w:r>
              <w:rPr>
                <w:rFonts w:ascii="Calibri" w:eastAsia="Times New Roman" w:hAnsi="Calibri" w:cs="Calibri"/>
                <w:sz w:val="20"/>
                <w:szCs w:val="20"/>
              </w:rPr>
              <w:t xml:space="preserve"> numbers, the totals may not add up. </w:t>
            </w:r>
          </w:p>
        </w:tc>
      </w:tr>
    </w:tbl>
    <w:p w14:paraId="12ADC14F" w14:textId="77777777" w:rsidR="0081284B" w:rsidRDefault="0081284B">
      <w:pPr>
        <w:jc w:val="right"/>
        <w:rPr>
          <w:rFonts w:ascii="Calibri" w:eastAsia="Times New Roman" w:hAnsi="Calibri" w:cs="Calibri"/>
          <w:color w:val="808080"/>
          <w:sz w:val="15"/>
          <w:szCs w:val="15"/>
        </w:rPr>
      </w:pPr>
      <w:r>
        <w:rPr>
          <w:rFonts w:eastAsia="Times New Roman"/>
        </w:rPr>
        <w:br w:type="page"/>
      </w:r>
      <w:r>
        <w:rPr>
          <w:rFonts w:ascii="Calibri" w:eastAsia="Times New Roman" w:hAnsi="Calibri" w:cs="Calibri"/>
          <w:color w:val="808080"/>
          <w:sz w:val="15"/>
          <w:szCs w:val="15"/>
        </w:rPr>
        <w:t>TANZANIA ONE UN FUND</w:t>
      </w:r>
      <w:r>
        <w:rPr>
          <w:rFonts w:ascii="Calibri" w:eastAsia="Times New Roman" w:hAnsi="Calibri" w:cs="Calibri"/>
          <w:color w:val="808080"/>
          <w:sz w:val="15"/>
          <w:szCs w:val="15"/>
        </w:rPr>
        <w:br/>
        <w:t xml:space="preserve">CONSOLIDATED ANNUAL FINANCIAL REPORT </w:t>
      </w:r>
      <w:r>
        <w:rPr>
          <w:rFonts w:ascii="Calibri" w:eastAsia="Times New Roman" w:hAnsi="Calibri" w:cs="Calibri"/>
          <w:b/>
          <w:bCs/>
          <w:color w:val="808080"/>
          <w:sz w:val="15"/>
          <w:szCs w:val="15"/>
        </w:rPr>
        <w:t>2020</w:t>
      </w:r>
    </w:p>
    <w:tbl>
      <w:tblPr>
        <w:tblW w:w="5000" w:type="pct"/>
        <w:tblCellSpacing w:w="0" w:type="dxa"/>
        <w:tblCellMar>
          <w:left w:w="0" w:type="dxa"/>
          <w:right w:w="0" w:type="dxa"/>
        </w:tblCellMar>
        <w:tblLook w:val="04A0" w:firstRow="1" w:lastRow="0" w:firstColumn="1" w:lastColumn="0" w:noHBand="0" w:noVBand="1"/>
      </w:tblPr>
      <w:tblGrid>
        <w:gridCol w:w="4680"/>
        <w:gridCol w:w="4680"/>
      </w:tblGrid>
      <w:tr w:rsidR="0081284B" w14:paraId="49FF19FA" w14:textId="77777777">
        <w:trPr>
          <w:tblCellSpacing w:w="0" w:type="dxa"/>
        </w:trPr>
        <w:tc>
          <w:tcPr>
            <w:tcW w:w="2500" w:type="pct"/>
            <w:tcMar>
              <w:top w:w="0" w:type="dxa"/>
              <w:left w:w="150" w:type="dxa"/>
              <w:bottom w:w="0" w:type="dxa"/>
              <w:right w:w="300" w:type="dxa"/>
            </w:tcMar>
            <w:hideMark/>
          </w:tcPr>
          <w:p w14:paraId="2EDDBDA8" w14:textId="77777777" w:rsidR="0081284B" w:rsidRDefault="0081284B">
            <w:pPr>
              <w:jc w:val="both"/>
              <w:rPr>
                <w:rFonts w:eastAsia="Times New Roman"/>
              </w:rPr>
            </w:pPr>
            <w:r>
              <w:rPr>
                <w:rFonts w:ascii="Calibri" w:eastAsia="Times New Roman" w:hAnsi="Calibri" w:cs="Calibri"/>
                <w:b/>
                <w:bCs/>
                <w:color w:val="0082BF"/>
                <w:sz w:val="21"/>
                <w:szCs w:val="21"/>
              </w:rPr>
              <w:t>2020 FINANCIAL PERFORMANCE</w:t>
            </w:r>
            <w:r>
              <w:rPr>
                <w:rFonts w:eastAsia="Times New Roman"/>
              </w:rPr>
              <w:t xml:space="preserve"> </w:t>
            </w:r>
          </w:p>
          <w:p w14:paraId="0BC1943A" w14:textId="77777777" w:rsidR="0081284B" w:rsidRDefault="0081284B">
            <w:pPr>
              <w:jc w:val="both"/>
              <w:divId w:val="1825124339"/>
              <w:rPr>
                <w:rFonts w:ascii="Calibri" w:eastAsia="Times New Roman" w:hAnsi="Calibri" w:cs="Calibri"/>
                <w:sz w:val="20"/>
                <w:szCs w:val="20"/>
              </w:rPr>
            </w:pPr>
            <w:r>
              <w:rPr>
                <w:rFonts w:ascii="Calibri" w:eastAsia="Times New Roman" w:hAnsi="Calibri" w:cs="Calibri"/>
                <w:sz w:val="20"/>
                <w:szCs w:val="20"/>
              </w:rPr>
              <w:t xml:space="preserve">This chapter presents financial data and analysis of the </w:t>
            </w:r>
            <w:r>
              <w:rPr>
                <w:rFonts w:ascii="Calibri" w:eastAsia="Times New Roman" w:hAnsi="Calibri" w:cs="Calibri"/>
                <w:b/>
                <w:bCs/>
                <w:sz w:val="20"/>
                <w:szCs w:val="20"/>
              </w:rPr>
              <w:t>Tanzania One UN Fund</w:t>
            </w:r>
            <w:r>
              <w:rPr>
                <w:rFonts w:ascii="Calibri" w:eastAsia="Times New Roman" w:hAnsi="Calibri" w:cs="Calibri"/>
                <w:sz w:val="20"/>
                <w:szCs w:val="20"/>
              </w:rPr>
              <w:t xml:space="preserve"> using the pass-through funding modality as of 31 December </w:t>
            </w:r>
            <w:r>
              <w:rPr>
                <w:rFonts w:ascii="Calibri" w:eastAsia="Times New Roman" w:hAnsi="Calibri" w:cs="Calibri"/>
                <w:b/>
                <w:bCs/>
                <w:sz w:val="20"/>
                <w:szCs w:val="20"/>
              </w:rPr>
              <w:t>2020</w:t>
            </w:r>
            <w:r>
              <w:rPr>
                <w:rFonts w:ascii="Calibri" w:eastAsia="Times New Roman" w:hAnsi="Calibri" w:cs="Calibri"/>
                <w:sz w:val="20"/>
                <w:szCs w:val="20"/>
              </w:rPr>
              <w:t xml:space="preserve">. Financial information for this Fund is also available on the MPTF Office GATEWAY, at the following address: </w:t>
            </w:r>
            <w:hyperlink r:id="rId41" w:history="1">
              <w:r>
                <w:rPr>
                  <w:rStyle w:val="Hyperlink"/>
                  <w:rFonts w:ascii="Calibri" w:eastAsia="Times New Roman" w:hAnsi="Calibri" w:cs="Calibri"/>
                  <w:sz w:val="20"/>
                  <w:szCs w:val="20"/>
                </w:rPr>
                <w:t>http://mptf.undp.org/factsheet/fund/TZ100</w:t>
              </w:r>
            </w:hyperlink>
            <w:r>
              <w:rPr>
                <w:rFonts w:ascii="Calibri" w:eastAsia="Times New Roman" w:hAnsi="Calibri" w:cs="Calibri"/>
                <w:sz w:val="20"/>
                <w:szCs w:val="20"/>
              </w:rPr>
              <w:t xml:space="preserve">. </w:t>
            </w:r>
          </w:p>
          <w:p w14:paraId="1C601F68" w14:textId="77777777" w:rsidR="0081284B" w:rsidRDefault="0081284B">
            <w:pPr>
              <w:jc w:val="both"/>
              <w:divId w:val="18243414"/>
              <w:rPr>
                <w:rFonts w:ascii="Calibri" w:eastAsia="Times New Roman" w:hAnsi="Calibri" w:cs="Calibri"/>
                <w:sz w:val="20"/>
                <w:szCs w:val="20"/>
              </w:rPr>
            </w:pPr>
            <w:r>
              <w:rPr>
                <w:rFonts w:ascii="Calibri" w:eastAsia="Times New Roman" w:hAnsi="Calibri" w:cs="Calibri"/>
                <w:b/>
                <w:bCs/>
                <w:color w:val="0082BF"/>
                <w:sz w:val="21"/>
                <w:szCs w:val="21"/>
              </w:rPr>
              <w:t>1. SOURCES AND USES OF FUNDS</w:t>
            </w:r>
          </w:p>
          <w:p w14:paraId="2EA1A44F" w14:textId="23FA3800" w:rsidR="0081284B" w:rsidRDefault="0081284B">
            <w:pPr>
              <w:jc w:val="both"/>
              <w:divId w:val="58406948"/>
              <w:rPr>
                <w:rFonts w:ascii="Calibri" w:eastAsia="Times New Roman" w:hAnsi="Calibri" w:cs="Calibri"/>
                <w:sz w:val="20"/>
                <w:szCs w:val="20"/>
              </w:rPr>
            </w:pPr>
            <w:r>
              <w:rPr>
                <w:rFonts w:ascii="Calibri" w:eastAsia="Times New Roman" w:hAnsi="Calibri" w:cs="Calibri"/>
                <w:sz w:val="20"/>
                <w:szCs w:val="20"/>
              </w:rPr>
              <w:t xml:space="preserve">As of 31 December </w:t>
            </w:r>
            <w:r>
              <w:rPr>
                <w:rFonts w:ascii="Calibri" w:eastAsia="Times New Roman" w:hAnsi="Calibri" w:cs="Calibri"/>
                <w:b/>
                <w:bCs/>
                <w:sz w:val="20"/>
                <w:szCs w:val="20"/>
              </w:rPr>
              <w:t>2020</w:t>
            </w:r>
            <w:r>
              <w:rPr>
                <w:rFonts w:ascii="Calibri" w:eastAsia="Times New Roman" w:hAnsi="Calibri" w:cs="Calibri"/>
                <w:sz w:val="20"/>
                <w:szCs w:val="20"/>
              </w:rPr>
              <w:t xml:space="preserve">, 11 contributors deposited US$ </w:t>
            </w:r>
            <w:r>
              <w:rPr>
                <w:rFonts w:ascii="Calibri" w:eastAsia="Times New Roman" w:hAnsi="Calibri" w:cs="Calibri"/>
                <w:b/>
                <w:bCs/>
                <w:sz w:val="20"/>
                <w:szCs w:val="20"/>
              </w:rPr>
              <w:t>283,640,366</w:t>
            </w:r>
            <w:r>
              <w:rPr>
                <w:rFonts w:ascii="Calibri" w:eastAsia="Times New Roman" w:hAnsi="Calibri" w:cs="Calibri"/>
                <w:sz w:val="20"/>
                <w:szCs w:val="20"/>
              </w:rPr>
              <w:t xml:space="preserve"> in contributions and US$ </w:t>
            </w:r>
            <w:r>
              <w:rPr>
                <w:rFonts w:ascii="Calibri" w:eastAsia="Times New Roman" w:hAnsi="Calibri" w:cs="Calibri"/>
                <w:b/>
                <w:bCs/>
                <w:sz w:val="20"/>
                <w:szCs w:val="20"/>
              </w:rPr>
              <w:t>2,603,251</w:t>
            </w:r>
            <w:r>
              <w:rPr>
                <w:rFonts w:ascii="Calibri" w:eastAsia="Times New Roman" w:hAnsi="Calibri" w:cs="Calibri"/>
                <w:sz w:val="20"/>
                <w:szCs w:val="20"/>
              </w:rPr>
              <w:t xml:space="preserve"> was earned in interest. </w:t>
            </w:r>
          </w:p>
        </w:tc>
        <w:tc>
          <w:tcPr>
            <w:tcW w:w="0" w:type="auto"/>
            <w:tcMar>
              <w:top w:w="0" w:type="dxa"/>
              <w:left w:w="300" w:type="dxa"/>
              <w:bottom w:w="0" w:type="dxa"/>
              <w:right w:w="0" w:type="dxa"/>
            </w:tcMar>
            <w:hideMark/>
          </w:tcPr>
          <w:p w14:paraId="0A294823" w14:textId="4C0B480E" w:rsidR="0081284B" w:rsidRDefault="0081284B">
            <w:pPr>
              <w:jc w:val="both"/>
              <w:divId w:val="1348020639"/>
              <w:rPr>
                <w:rFonts w:ascii="Calibri" w:eastAsia="Times New Roman" w:hAnsi="Calibri" w:cs="Calibri"/>
                <w:sz w:val="20"/>
                <w:szCs w:val="20"/>
              </w:rPr>
            </w:pPr>
            <w:r>
              <w:rPr>
                <w:rFonts w:ascii="Calibri" w:eastAsia="Times New Roman" w:hAnsi="Calibri" w:cs="Calibri"/>
                <w:sz w:val="20"/>
                <w:szCs w:val="20"/>
              </w:rPr>
              <w:t xml:space="preserve">The cumulative source of funds was US$ </w:t>
            </w:r>
            <w:r>
              <w:rPr>
                <w:rFonts w:ascii="Calibri" w:eastAsia="Times New Roman" w:hAnsi="Calibri" w:cs="Calibri"/>
                <w:b/>
                <w:bCs/>
                <w:sz w:val="20"/>
                <w:szCs w:val="20"/>
              </w:rPr>
              <w:t>286,243,618</w:t>
            </w:r>
            <w:r>
              <w:rPr>
                <w:rFonts w:ascii="Calibri" w:eastAsia="Times New Roman" w:hAnsi="Calibri" w:cs="Calibri"/>
                <w:sz w:val="20"/>
                <w:szCs w:val="20"/>
              </w:rPr>
              <w:t xml:space="preserve"> </w:t>
            </w:r>
            <w:r w:rsidRPr="0081284B">
              <w:rPr>
                <w:rFonts w:ascii="Calibri" w:eastAsia="Times New Roman" w:hAnsi="Calibri" w:cs="Calibri"/>
                <w:sz w:val="20"/>
                <w:szCs w:val="20"/>
              </w:rPr>
              <w:t>(see respectively, Tables 2 and 3).</w:t>
            </w:r>
            <w:r>
              <w:rPr>
                <w:rFonts w:ascii="Calibri" w:eastAsia="Times New Roman" w:hAnsi="Calibri" w:cs="Calibri"/>
                <w:sz w:val="20"/>
                <w:szCs w:val="20"/>
              </w:rPr>
              <w:t xml:space="preserve"> </w:t>
            </w:r>
          </w:p>
          <w:p w14:paraId="6CC12D98" w14:textId="77777777" w:rsidR="0081284B" w:rsidRDefault="0081284B">
            <w:pPr>
              <w:jc w:val="both"/>
              <w:divId w:val="1316109124"/>
              <w:rPr>
                <w:rFonts w:ascii="Calibri" w:eastAsia="Times New Roman" w:hAnsi="Calibri" w:cs="Calibri"/>
                <w:sz w:val="20"/>
                <w:szCs w:val="20"/>
              </w:rPr>
            </w:pPr>
            <w:r>
              <w:rPr>
                <w:rFonts w:ascii="Calibri" w:eastAsia="Times New Roman" w:hAnsi="Calibri" w:cs="Calibri"/>
                <w:sz w:val="20"/>
                <w:szCs w:val="20"/>
              </w:rPr>
              <w:t xml:space="preserve">Of this amount, US$ </w:t>
            </w:r>
            <w:r>
              <w:rPr>
                <w:rFonts w:ascii="Calibri" w:eastAsia="Times New Roman" w:hAnsi="Calibri" w:cs="Calibri"/>
                <w:b/>
                <w:bCs/>
                <w:sz w:val="20"/>
                <w:szCs w:val="20"/>
              </w:rPr>
              <w:t>272,945,572</w:t>
            </w:r>
            <w:r>
              <w:rPr>
                <w:rFonts w:ascii="Calibri" w:eastAsia="Times New Roman" w:hAnsi="Calibri" w:cs="Calibri"/>
                <w:sz w:val="20"/>
                <w:szCs w:val="20"/>
              </w:rPr>
              <w:t xml:space="preserve"> has been net funded to </w:t>
            </w:r>
            <w:r>
              <w:rPr>
                <w:rFonts w:ascii="Calibri" w:eastAsia="Times New Roman" w:hAnsi="Calibri" w:cs="Calibri"/>
                <w:b/>
                <w:bCs/>
                <w:sz w:val="20"/>
                <w:szCs w:val="20"/>
              </w:rPr>
              <w:t>20</w:t>
            </w:r>
            <w:r>
              <w:rPr>
                <w:rFonts w:ascii="Calibri" w:eastAsia="Times New Roman" w:hAnsi="Calibri" w:cs="Calibri"/>
                <w:sz w:val="20"/>
                <w:szCs w:val="20"/>
              </w:rPr>
              <w:t xml:space="preserve"> Participating Organizations, of which US$ </w:t>
            </w:r>
            <w:r>
              <w:rPr>
                <w:rFonts w:ascii="Calibri" w:eastAsia="Times New Roman" w:hAnsi="Calibri" w:cs="Calibri"/>
                <w:b/>
                <w:bCs/>
                <w:sz w:val="20"/>
                <w:szCs w:val="20"/>
              </w:rPr>
              <w:t>255,844,327</w:t>
            </w:r>
            <w:r>
              <w:rPr>
                <w:rFonts w:ascii="Calibri" w:eastAsia="Times New Roman" w:hAnsi="Calibri" w:cs="Calibri"/>
                <w:sz w:val="20"/>
                <w:szCs w:val="20"/>
              </w:rPr>
              <w:t xml:space="preserve"> has been reported as expenditure. The Administrative Agent fee has been charged at the approved rate of 1% on deposits and amounts to US$ </w:t>
            </w:r>
            <w:r>
              <w:rPr>
                <w:rFonts w:ascii="Calibri" w:eastAsia="Times New Roman" w:hAnsi="Calibri" w:cs="Calibri"/>
                <w:b/>
                <w:bCs/>
                <w:sz w:val="20"/>
                <w:szCs w:val="20"/>
              </w:rPr>
              <w:t>2,836,404</w:t>
            </w:r>
            <w:r>
              <w:rPr>
                <w:rFonts w:ascii="Calibri" w:eastAsia="Times New Roman" w:hAnsi="Calibri" w:cs="Calibri"/>
                <w:sz w:val="20"/>
                <w:szCs w:val="20"/>
              </w:rPr>
              <w:t xml:space="preserve">. Table 1 provides an overview of the overall sources, uses, and balance of the </w:t>
            </w:r>
            <w:r>
              <w:rPr>
                <w:rFonts w:ascii="Calibri" w:eastAsia="Times New Roman" w:hAnsi="Calibri" w:cs="Calibri"/>
                <w:b/>
                <w:bCs/>
                <w:sz w:val="20"/>
                <w:szCs w:val="20"/>
              </w:rPr>
              <w:t>Tanzania One UN Fund</w:t>
            </w:r>
            <w:r>
              <w:rPr>
                <w:rFonts w:ascii="Calibri" w:eastAsia="Times New Roman" w:hAnsi="Calibri" w:cs="Calibri"/>
                <w:sz w:val="20"/>
                <w:szCs w:val="20"/>
              </w:rPr>
              <w:t xml:space="preserve"> as of 31 December 2020. </w:t>
            </w:r>
          </w:p>
        </w:tc>
      </w:tr>
    </w:tbl>
    <w:p w14:paraId="5A946C1A" w14:textId="77777777" w:rsidR="0081284B" w:rsidRDefault="0081284B">
      <w:pPr>
        <w:divId w:val="547717106"/>
        <w:rPr>
          <w:rFonts w:ascii="Calibri" w:eastAsia="Times New Roman" w:hAnsi="Calibri" w:cs="Calibri"/>
          <w:sz w:val="20"/>
          <w:szCs w:val="20"/>
        </w:rPr>
      </w:pPr>
      <w:r>
        <w:rPr>
          <w:rFonts w:ascii="Calibri" w:eastAsia="Times New Roman" w:hAnsi="Calibri" w:cs="Calibri"/>
          <w:b/>
          <w:bCs/>
          <w:color w:val="0082BF"/>
          <w:sz w:val="21"/>
          <w:szCs w:val="21"/>
        </w:rPr>
        <w:t>Table 1. Financial Overview, as of 31 December 2020 (in US Dollars)</w:t>
      </w:r>
    </w:p>
    <w:tbl>
      <w:tblPr>
        <w:tblW w:w="5000" w:type="pct"/>
        <w:tblCellSpacing w:w="0" w:type="dxa"/>
        <w:tblBorders>
          <w:bottom w:val="single" w:sz="6" w:space="0" w:color="C0C0C0"/>
        </w:tblBorders>
        <w:tblCellMar>
          <w:top w:w="60" w:type="dxa"/>
          <w:left w:w="60" w:type="dxa"/>
          <w:bottom w:w="60" w:type="dxa"/>
          <w:right w:w="60" w:type="dxa"/>
        </w:tblCellMar>
        <w:tblLook w:val="04A0" w:firstRow="1" w:lastRow="0" w:firstColumn="1" w:lastColumn="0" w:noHBand="0" w:noVBand="1"/>
      </w:tblPr>
      <w:tblGrid>
        <w:gridCol w:w="5507"/>
        <w:gridCol w:w="1304"/>
        <w:gridCol w:w="1304"/>
        <w:gridCol w:w="1229"/>
      </w:tblGrid>
      <w:tr w:rsidR="0081284B" w14:paraId="079EA86B" w14:textId="77777777">
        <w:trPr>
          <w:tblCellSpacing w:w="0" w:type="dxa"/>
        </w:trPr>
        <w:tc>
          <w:tcPr>
            <w:tcW w:w="0" w:type="auto"/>
            <w:tcBorders>
              <w:top w:val="single" w:sz="6" w:space="0" w:color="C0C0C0"/>
              <w:left w:val="single" w:sz="6" w:space="0" w:color="C0C0C0"/>
              <w:bottom w:val="nil"/>
              <w:right w:val="single" w:sz="6" w:space="0" w:color="C0C0C0"/>
            </w:tcBorders>
            <w:shd w:val="clear" w:color="auto" w:fill="B8CCE4"/>
            <w:tcMar>
              <w:top w:w="45" w:type="dxa"/>
              <w:left w:w="45" w:type="dxa"/>
              <w:bottom w:w="45" w:type="dxa"/>
              <w:right w:w="45" w:type="dxa"/>
            </w:tcMar>
            <w:vAlign w:val="bottom"/>
            <w:hideMark/>
          </w:tcPr>
          <w:p w14:paraId="0B040AF3" w14:textId="77777777" w:rsidR="0081284B" w:rsidRDefault="0081284B">
            <w:pPr>
              <w:jc w:val="center"/>
              <w:rPr>
                <w:rFonts w:ascii="Calibri" w:eastAsia="Times New Roman" w:hAnsi="Calibri" w:cs="Calibri"/>
                <w:b/>
                <w:bCs/>
                <w:sz w:val="18"/>
                <w:szCs w:val="18"/>
              </w:rPr>
            </w:pPr>
            <w:r>
              <w:rPr>
                <w:rFonts w:ascii="Calibri" w:eastAsia="Times New Roman" w:hAnsi="Calibri" w:cs="Calibri"/>
                <w:b/>
                <w:bCs/>
                <w:sz w:val="18"/>
                <w:szCs w:val="18"/>
              </w:rPr>
              <w:t> </w:t>
            </w:r>
          </w:p>
        </w:tc>
        <w:tc>
          <w:tcPr>
            <w:tcW w:w="0" w:type="auto"/>
            <w:tcBorders>
              <w:top w:val="single" w:sz="6" w:space="0" w:color="C0C0C0"/>
              <w:left w:val="nil"/>
              <w:bottom w:val="nil"/>
              <w:right w:val="single" w:sz="6" w:space="0" w:color="C0C0C0"/>
            </w:tcBorders>
            <w:shd w:val="clear" w:color="auto" w:fill="B8CCE4"/>
            <w:tcMar>
              <w:top w:w="45" w:type="dxa"/>
              <w:left w:w="45" w:type="dxa"/>
              <w:bottom w:w="45" w:type="dxa"/>
              <w:right w:w="45" w:type="dxa"/>
            </w:tcMar>
            <w:vAlign w:val="bottom"/>
            <w:hideMark/>
          </w:tcPr>
          <w:p w14:paraId="3524B62A" w14:textId="77777777" w:rsidR="0081284B" w:rsidRDefault="0081284B">
            <w:pPr>
              <w:jc w:val="center"/>
              <w:rPr>
                <w:rFonts w:ascii="Calibri" w:eastAsia="Times New Roman" w:hAnsi="Calibri" w:cs="Calibri"/>
                <w:b/>
                <w:bCs/>
                <w:sz w:val="18"/>
                <w:szCs w:val="18"/>
              </w:rPr>
            </w:pPr>
            <w:r>
              <w:rPr>
                <w:rFonts w:ascii="Calibri" w:eastAsia="Times New Roman" w:hAnsi="Calibri" w:cs="Calibri"/>
                <w:b/>
                <w:bCs/>
                <w:sz w:val="18"/>
                <w:szCs w:val="18"/>
              </w:rPr>
              <w:t>Annual 2019</w:t>
            </w:r>
          </w:p>
        </w:tc>
        <w:tc>
          <w:tcPr>
            <w:tcW w:w="0" w:type="auto"/>
            <w:tcBorders>
              <w:top w:val="single" w:sz="6" w:space="0" w:color="C0C0C0"/>
              <w:left w:val="nil"/>
              <w:bottom w:val="nil"/>
              <w:right w:val="single" w:sz="6" w:space="0" w:color="C0C0C0"/>
            </w:tcBorders>
            <w:shd w:val="clear" w:color="auto" w:fill="B8CCE4"/>
            <w:tcMar>
              <w:top w:w="45" w:type="dxa"/>
              <w:left w:w="45" w:type="dxa"/>
              <w:bottom w:w="45" w:type="dxa"/>
              <w:right w:w="45" w:type="dxa"/>
            </w:tcMar>
            <w:vAlign w:val="bottom"/>
            <w:hideMark/>
          </w:tcPr>
          <w:p w14:paraId="5C6D3156" w14:textId="77777777" w:rsidR="0081284B" w:rsidRDefault="0081284B">
            <w:pPr>
              <w:jc w:val="center"/>
              <w:rPr>
                <w:rFonts w:ascii="Calibri" w:eastAsia="Times New Roman" w:hAnsi="Calibri" w:cs="Calibri"/>
                <w:b/>
                <w:bCs/>
                <w:sz w:val="18"/>
                <w:szCs w:val="18"/>
              </w:rPr>
            </w:pPr>
            <w:r>
              <w:rPr>
                <w:rFonts w:ascii="Calibri" w:eastAsia="Times New Roman" w:hAnsi="Calibri" w:cs="Calibri"/>
                <w:b/>
                <w:bCs/>
                <w:sz w:val="18"/>
                <w:szCs w:val="18"/>
              </w:rPr>
              <w:t>Annual 2020</w:t>
            </w:r>
          </w:p>
        </w:tc>
        <w:tc>
          <w:tcPr>
            <w:tcW w:w="0" w:type="auto"/>
            <w:tcBorders>
              <w:top w:val="single" w:sz="6" w:space="0" w:color="C0C0C0"/>
              <w:left w:val="nil"/>
              <w:bottom w:val="nil"/>
              <w:right w:val="single" w:sz="6" w:space="0" w:color="C0C0C0"/>
            </w:tcBorders>
            <w:shd w:val="clear" w:color="auto" w:fill="B8CCE4"/>
            <w:tcMar>
              <w:top w:w="45" w:type="dxa"/>
              <w:left w:w="45" w:type="dxa"/>
              <w:bottom w:w="45" w:type="dxa"/>
              <w:right w:w="45" w:type="dxa"/>
            </w:tcMar>
            <w:vAlign w:val="bottom"/>
            <w:hideMark/>
          </w:tcPr>
          <w:p w14:paraId="640AA667" w14:textId="77777777" w:rsidR="0081284B" w:rsidRDefault="0081284B">
            <w:pPr>
              <w:jc w:val="center"/>
              <w:rPr>
                <w:rFonts w:ascii="Calibri" w:eastAsia="Times New Roman" w:hAnsi="Calibri" w:cs="Calibri"/>
                <w:b/>
                <w:bCs/>
                <w:sz w:val="18"/>
                <w:szCs w:val="18"/>
              </w:rPr>
            </w:pPr>
            <w:r>
              <w:rPr>
                <w:rFonts w:ascii="Calibri" w:eastAsia="Times New Roman" w:hAnsi="Calibri" w:cs="Calibri"/>
                <w:b/>
                <w:bCs/>
                <w:sz w:val="18"/>
                <w:szCs w:val="18"/>
              </w:rPr>
              <w:t>Cumulative</w:t>
            </w:r>
          </w:p>
        </w:tc>
      </w:tr>
      <w:tr w:rsidR="0081284B" w14:paraId="13252277" w14:textId="77777777">
        <w:trPr>
          <w:tblCellSpacing w:w="0" w:type="dxa"/>
        </w:trPr>
        <w:tc>
          <w:tcPr>
            <w:tcW w:w="0" w:type="auto"/>
            <w:tcBorders>
              <w:top w:val="single" w:sz="6" w:space="0" w:color="C0C0C0"/>
              <w:left w:val="single" w:sz="6" w:space="0" w:color="C0C0C0"/>
              <w:bottom w:val="nil"/>
              <w:right w:val="single" w:sz="6" w:space="0" w:color="C0C0C0"/>
            </w:tcBorders>
            <w:shd w:val="clear" w:color="auto" w:fill="DBE5F1"/>
            <w:noWrap/>
            <w:tcMar>
              <w:top w:w="45" w:type="dxa"/>
              <w:left w:w="45" w:type="dxa"/>
              <w:bottom w:w="45" w:type="dxa"/>
              <w:right w:w="45" w:type="dxa"/>
            </w:tcMar>
            <w:vAlign w:val="center"/>
            <w:hideMark/>
          </w:tcPr>
          <w:p w14:paraId="6CAFD308" w14:textId="77777777" w:rsidR="0081284B" w:rsidRDefault="0081284B">
            <w:pPr>
              <w:rPr>
                <w:rFonts w:ascii="Calibri" w:eastAsia="Times New Roman" w:hAnsi="Calibri" w:cs="Calibri"/>
                <w:b/>
                <w:bCs/>
                <w:sz w:val="17"/>
                <w:szCs w:val="17"/>
              </w:rPr>
            </w:pPr>
            <w:r>
              <w:rPr>
                <w:rFonts w:ascii="Calibri" w:eastAsia="Times New Roman" w:hAnsi="Calibri" w:cs="Calibri"/>
                <w:b/>
                <w:bCs/>
                <w:sz w:val="17"/>
                <w:szCs w:val="17"/>
              </w:rPr>
              <w:t>Sources of Funds</w:t>
            </w:r>
          </w:p>
        </w:tc>
        <w:tc>
          <w:tcPr>
            <w:tcW w:w="0" w:type="auto"/>
            <w:tcBorders>
              <w:top w:val="single" w:sz="6" w:space="0" w:color="C0C0C0"/>
              <w:left w:val="nil"/>
              <w:bottom w:val="nil"/>
              <w:right w:val="single" w:sz="6" w:space="0" w:color="C0C0C0"/>
            </w:tcBorders>
            <w:shd w:val="clear" w:color="auto" w:fill="DBE5F1"/>
            <w:tcMar>
              <w:top w:w="45" w:type="dxa"/>
              <w:left w:w="45" w:type="dxa"/>
              <w:bottom w:w="45" w:type="dxa"/>
              <w:right w:w="45" w:type="dxa"/>
            </w:tcMar>
            <w:vAlign w:val="center"/>
            <w:hideMark/>
          </w:tcPr>
          <w:p w14:paraId="303FC2A8" w14:textId="77777777" w:rsidR="0081284B" w:rsidRDefault="0081284B">
            <w:pPr>
              <w:jc w:val="right"/>
              <w:rPr>
                <w:rFonts w:ascii="Calibri" w:eastAsia="Times New Roman" w:hAnsi="Calibri" w:cs="Calibri"/>
                <w:b/>
                <w:bCs/>
                <w:sz w:val="17"/>
                <w:szCs w:val="17"/>
              </w:rPr>
            </w:pPr>
            <w:r>
              <w:rPr>
                <w:rFonts w:ascii="Calibri" w:eastAsia="Times New Roman" w:hAnsi="Calibri" w:cs="Calibri"/>
                <w:b/>
                <w:bCs/>
                <w:sz w:val="17"/>
                <w:szCs w:val="17"/>
              </w:rPr>
              <w:t> </w:t>
            </w:r>
          </w:p>
        </w:tc>
        <w:tc>
          <w:tcPr>
            <w:tcW w:w="0" w:type="auto"/>
            <w:tcBorders>
              <w:top w:val="single" w:sz="6" w:space="0" w:color="C0C0C0"/>
              <w:left w:val="nil"/>
              <w:bottom w:val="nil"/>
              <w:right w:val="single" w:sz="6" w:space="0" w:color="C0C0C0"/>
            </w:tcBorders>
            <w:shd w:val="clear" w:color="auto" w:fill="DBE5F1"/>
            <w:tcMar>
              <w:top w:w="45" w:type="dxa"/>
              <w:left w:w="45" w:type="dxa"/>
              <w:bottom w:w="45" w:type="dxa"/>
              <w:right w:w="45" w:type="dxa"/>
            </w:tcMar>
            <w:vAlign w:val="center"/>
            <w:hideMark/>
          </w:tcPr>
          <w:p w14:paraId="191B7E7A" w14:textId="77777777" w:rsidR="0081284B" w:rsidRDefault="0081284B">
            <w:pPr>
              <w:jc w:val="right"/>
              <w:rPr>
                <w:rFonts w:ascii="Calibri" w:eastAsia="Times New Roman" w:hAnsi="Calibri" w:cs="Calibri"/>
                <w:b/>
                <w:bCs/>
                <w:sz w:val="17"/>
                <w:szCs w:val="17"/>
              </w:rPr>
            </w:pPr>
            <w:r>
              <w:rPr>
                <w:rFonts w:ascii="Calibri" w:eastAsia="Times New Roman" w:hAnsi="Calibri" w:cs="Calibri"/>
                <w:b/>
                <w:bCs/>
                <w:sz w:val="17"/>
                <w:szCs w:val="17"/>
              </w:rPr>
              <w:t> </w:t>
            </w:r>
          </w:p>
        </w:tc>
        <w:tc>
          <w:tcPr>
            <w:tcW w:w="0" w:type="auto"/>
            <w:tcBorders>
              <w:top w:val="single" w:sz="6" w:space="0" w:color="C0C0C0"/>
              <w:left w:val="nil"/>
              <w:bottom w:val="nil"/>
              <w:right w:val="single" w:sz="6" w:space="0" w:color="C0C0C0"/>
            </w:tcBorders>
            <w:shd w:val="clear" w:color="auto" w:fill="DBE5F1"/>
            <w:tcMar>
              <w:top w:w="45" w:type="dxa"/>
              <w:left w:w="45" w:type="dxa"/>
              <w:bottom w:w="45" w:type="dxa"/>
              <w:right w:w="45" w:type="dxa"/>
            </w:tcMar>
            <w:vAlign w:val="center"/>
            <w:hideMark/>
          </w:tcPr>
          <w:p w14:paraId="4ECFC0D2" w14:textId="77777777" w:rsidR="0081284B" w:rsidRDefault="0081284B">
            <w:pPr>
              <w:jc w:val="right"/>
              <w:rPr>
                <w:rFonts w:ascii="Calibri" w:eastAsia="Times New Roman" w:hAnsi="Calibri" w:cs="Calibri"/>
                <w:b/>
                <w:bCs/>
                <w:sz w:val="17"/>
                <w:szCs w:val="17"/>
              </w:rPr>
            </w:pPr>
            <w:r>
              <w:rPr>
                <w:rFonts w:ascii="Calibri" w:eastAsia="Times New Roman" w:hAnsi="Calibri" w:cs="Calibri"/>
                <w:b/>
                <w:bCs/>
                <w:sz w:val="17"/>
                <w:szCs w:val="17"/>
              </w:rPr>
              <w:t> </w:t>
            </w:r>
          </w:p>
        </w:tc>
      </w:tr>
      <w:tr w:rsidR="0081284B" w14:paraId="2A80F33C" w14:textId="77777777">
        <w:trPr>
          <w:tblCellSpacing w:w="0" w:type="dxa"/>
        </w:trPr>
        <w:tc>
          <w:tcPr>
            <w:tcW w:w="0" w:type="auto"/>
            <w:tcBorders>
              <w:top w:val="single" w:sz="6" w:space="0" w:color="C0C0C0"/>
              <w:left w:val="single" w:sz="6" w:space="0" w:color="C0C0C0"/>
              <w:bottom w:val="nil"/>
              <w:right w:val="single" w:sz="6" w:space="0" w:color="C0C0C0"/>
            </w:tcBorders>
            <w:shd w:val="clear" w:color="auto" w:fill="FFFFFF"/>
            <w:noWrap/>
            <w:tcMar>
              <w:top w:w="45" w:type="dxa"/>
              <w:left w:w="45" w:type="dxa"/>
              <w:bottom w:w="45" w:type="dxa"/>
              <w:right w:w="45" w:type="dxa"/>
            </w:tcMar>
            <w:vAlign w:val="center"/>
            <w:hideMark/>
          </w:tcPr>
          <w:p w14:paraId="12A7F178" w14:textId="77777777" w:rsidR="0081284B" w:rsidRDefault="0081284B">
            <w:pPr>
              <w:rPr>
                <w:rFonts w:ascii="Calibri" w:eastAsia="Times New Roman" w:hAnsi="Calibri" w:cs="Calibri"/>
                <w:sz w:val="17"/>
                <w:szCs w:val="17"/>
              </w:rPr>
            </w:pPr>
            <w:r>
              <w:rPr>
                <w:rFonts w:ascii="Calibri" w:eastAsia="Times New Roman" w:hAnsi="Calibri" w:cs="Calibri"/>
                <w:sz w:val="17"/>
                <w:szCs w:val="17"/>
              </w:rPr>
              <w:t>Contributions from donors</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4FE751F3"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18,622,634</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783FAA72"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8,660,009</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3D7AC915"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283,640,366</w:t>
            </w:r>
          </w:p>
        </w:tc>
      </w:tr>
      <w:tr w:rsidR="0081284B" w14:paraId="6BC51B9D" w14:textId="77777777">
        <w:trPr>
          <w:tblCellSpacing w:w="0" w:type="dxa"/>
        </w:trPr>
        <w:tc>
          <w:tcPr>
            <w:tcW w:w="0" w:type="auto"/>
            <w:tcBorders>
              <w:top w:val="single" w:sz="6" w:space="0" w:color="C0C0C0"/>
              <w:left w:val="single" w:sz="6" w:space="0" w:color="C0C0C0"/>
              <w:bottom w:val="nil"/>
              <w:right w:val="single" w:sz="6" w:space="0" w:color="C0C0C0"/>
            </w:tcBorders>
            <w:shd w:val="clear" w:color="auto" w:fill="FFFFFF"/>
            <w:noWrap/>
            <w:tcMar>
              <w:top w:w="45" w:type="dxa"/>
              <w:left w:w="45" w:type="dxa"/>
              <w:bottom w:w="45" w:type="dxa"/>
              <w:right w:w="45" w:type="dxa"/>
            </w:tcMar>
            <w:vAlign w:val="center"/>
            <w:hideMark/>
          </w:tcPr>
          <w:p w14:paraId="30001F03" w14:textId="77777777" w:rsidR="0081284B" w:rsidRDefault="0081284B">
            <w:pPr>
              <w:rPr>
                <w:rFonts w:ascii="Calibri" w:eastAsia="Times New Roman" w:hAnsi="Calibri" w:cs="Calibri"/>
                <w:sz w:val="17"/>
                <w:szCs w:val="17"/>
              </w:rPr>
            </w:pPr>
            <w:r>
              <w:rPr>
                <w:rFonts w:ascii="Calibri" w:eastAsia="Times New Roman" w:hAnsi="Calibri" w:cs="Calibri"/>
                <w:sz w:val="17"/>
                <w:szCs w:val="17"/>
              </w:rPr>
              <w:t>Fund Earned Interest and Investment Income</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0FB2843E"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297,433</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4E88034F"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140,748</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52F3BDCC"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1,911,825</w:t>
            </w:r>
          </w:p>
        </w:tc>
      </w:tr>
      <w:tr w:rsidR="0081284B" w14:paraId="7D3660D8" w14:textId="77777777">
        <w:trPr>
          <w:tblCellSpacing w:w="0" w:type="dxa"/>
        </w:trPr>
        <w:tc>
          <w:tcPr>
            <w:tcW w:w="0" w:type="auto"/>
            <w:tcBorders>
              <w:top w:val="single" w:sz="6" w:space="0" w:color="C0C0C0"/>
              <w:left w:val="single" w:sz="6" w:space="0" w:color="C0C0C0"/>
              <w:bottom w:val="nil"/>
              <w:right w:val="single" w:sz="6" w:space="0" w:color="C0C0C0"/>
            </w:tcBorders>
            <w:shd w:val="clear" w:color="auto" w:fill="FFFFFF"/>
            <w:noWrap/>
            <w:tcMar>
              <w:top w:w="45" w:type="dxa"/>
              <w:left w:w="45" w:type="dxa"/>
              <w:bottom w:w="45" w:type="dxa"/>
              <w:right w:w="45" w:type="dxa"/>
            </w:tcMar>
            <w:vAlign w:val="center"/>
            <w:hideMark/>
          </w:tcPr>
          <w:p w14:paraId="03C15471" w14:textId="77777777" w:rsidR="0081284B" w:rsidRDefault="0081284B">
            <w:pPr>
              <w:rPr>
                <w:rFonts w:ascii="Calibri" w:eastAsia="Times New Roman" w:hAnsi="Calibri" w:cs="Calibri"/>
                <w:sz w:val="17"/>
                <w:szCs w:val="17"/>
              </w:rPr>
            </w:pPr>
            <w:r>
              <w:rPr>
                <w:rFonts w:ascii="Calibri" w:eastAsia="Times New Roman" w:hAnsi="Calibri" w:cs="Calibri"/>
                <w:sz w:val="17"/>
                <w:szCs w:val="17"/>
              </w:rPr>
              <w:t>Interest Income received from Participating Organizations</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2AD13703"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9,414</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37383E44"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11,451</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03B977D2"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691,426</w:t>
            </w:r>
          </w:p>
        </w:tc>
      </w:tr>
      <w:tr w:rsidR="0081284B" w14:paraId="0526B30E" w14:textId="77777777">
        <w:trPr>
          <w:tblCellSpacing w:w="0" w:type="dxa"/>
        </w:trPr>
        <w:tc>
          <w:tcPr>
            <w:tcW w:w="0" w:type="auto"/>
            <w:tcBorders>
              <w:top w:val="single" w:sz="6" w:space="0" w:color="C0C0C0"/>
              <w:left w:val="single" w:sz="6" w:space="0" w:color="C0C0C0"/>
              <w:bottom w:val="nil"/>
              <w:right w:val="single" w:sz="6" w:space="0" w:color="C0C0C0"/>
            </w:tcBorders>
            <w:shd w:val="clear" w:color="auto" w:fill="FFFFFF"/>
            <w:noWrap/>
            <w:tcMar>
              <w:top w:w="45" w:type="dxa"/>
              <w:left w:w="45" w:type="dxa"/>
              <w:bottom w:w="45" w:type="dxa"/>
              <w:right w:w="45" w:type="dxa"/>
            </w:tcMar>
            <w:vAlign w:val="center"/>
            <w:hideMark/>
          </w:tcPr>
          <w:p w14:paraId="2A2E2918" w14:textId="77777777" w:rsidR="0081284B" w:rsidRDefault="0081284B">
            <w:pPr>
              <w:rPr>
                <w:rFonts w:ascii="Calibri" w:eastAsia="Times New Roman" w:hAnsi="Calibri" w:cs="Calibri"/>
                <w:sz w:val="17"/>
                <w:szCs w:val="17"/>
              </w:rPr>
            </w:pPr>
            <w:r>
              <w:rPr>
                <w:rFonts w:ascii="Calibri" w:eastAsia="Times New Roman" w:hAnsi="Calibri" w:cs="Calibri"/>
                <w:sz w:val="17"/>
                <w:szCs w:val="17"/>
              </w:rPr>
              <w:t>Refunds by Administrative Agent to Contributors</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47EB437A"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27887D48"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3A3B0474"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w:t>
            </w:r>
          </w:p>
        </w:tc>
      </w:tr>
      <w:tr w:rsidR="0081284B" w14:paraId="7B63EB8A" w14:textId="77777777">
        <w:trPr>
          <w:tblCellSpacing w:w="0" w:type="dxa"/>
        </w:trPr>
        <w:tc>
          <w:tcPr>
            <w:tcW w:w="0" w:type="auto"/>
            <w:tcBorders>
              <w:top w:val="single" w:sz="6" w:space="0" w:color="C0C0C0"/>
              <w:left w:val="single" w:sz="6" w:space="0" w:color="C0C0C0"/>
              <w:bottom w:val="nil"/>
              <w:right w:val="single" w:sz="6" w:space="0" w:color="C0C0C0"/>
            </w:tcBorders>
            <w:shd w:val="clear" w:color="auto" w:fill="FFFFFF"/>
            <w:noWrap/>
            <w:tcMar>
              <w:top w:w="45" w:type="dxa"/>
              <w:left w:w="45" w:type="dxa"/>
              <w:bottom w:w="45" w:type="dxa"/>
              <w:right w:w="45" w:type="dxa"/>
            </w:tcMar>
            <w:vAlign w:val="center"/>
            <w:hideMark/>
          </w:tcPr>
          <w:p w14:paraId="38AFDC8E" w14:textId="77777777" w:rsidR="0081284B" w:rsidRDefault="0081284B">
            <w:pPr>
              <w:rPr>
                <w:rFonts w:ascii="Calibri" w:eastAsia="Times New Roman" w:hAnsi="Calibri" w:cs="Calibri"/>
                <w:sz w:val="17"/>
                <w:szCs w:val="17"/>
              </w:rPr>
            </w:pPr>
            <w:r>
              <w:rPr>
                <w:rFonts w:ascii="Calibri" w:eastAsia="Times New Roman" w:hAnsi="Calibri" w:cs="Calibri"/>
                <w:sz w:val="17"/>
                <w:szCs w:val="17"/>
              </w:rPr>
              <w:t>Fund balance transferred to another MDTF</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4DACFD77"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00849BD2"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7A5A75BE"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w:t>
            </w:r>
          </w:p>
        </w:tc>
      </w:tr>
      <w:tr w:rsidR="0081284B" w14:paraId="6A7CB16F" w14:textId="77777777">
        <w:trPr>
          <w:tblCellSpacing w:w="0" w:type="dxa"/>
        </w:trPr>
        <w:tc>
          <w:tcPr>
            <w:tcW w:w="0" w:type="auto"/>
            <w:tcBorders>
              <w:top w:val="single" w:sz="6" w:space="0" w:color="C0C0C0"/>
              <w:left w:val="single" w:sz="6" w:space="0" w:color="C0C0C0"/>
              <w:bottom w:val="nil"/>
              <w:right w:val="single" w:sz="6" w:space="0" w:color="C0C0C0"/>
            </w:tcBorders>
            <w:shd w:val="clear" w:color="auto" w:fill="FFFFFF"/>
            <w:noWrap/>
            <w:tcMar>
              <w:top w:w="45" w:type="dxa"/>
              <w:left w:w="45" w:type="dxa"/>
              <w:bottom w:w="45" w:type="dxa"/>
              <w:right w:w="45" w:type="dxa"/>
            </w:tcMar>
            <w:vAlign w:val="center"/>
            <w:hideMark/>
          </w:tcPr>
          <w:p w14:paraId="434FF9B4" w14:textId="77777777" w:rsidR="0081284B" w:rsidRDefault="0081284B">
            <w:pPr>
              <w:rPr>
                <w:rFonts w:ascii="Calibri" w:eastAsia="Times New Roman" w:hAnsi="Calibri" w:cs="Calibri"/>
                <w:sz w:val="17"/>
                <w:szCs w:val="17"/>
              </w:rPr>
            </w:pPr>
            <w:r>
              <w:rPr>
                <w:rFonts w:ascii="Calibri" w:eastAsia="Times New Roman" w:hAnsi="Calibri" w:cs="Calibri"/>
                <w:sz w:val="17"/>
                <w:szCs w:val="17"/>
              </w:rPr>
              <w:t>Other Income</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6E2B4FDF"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0EA403EB"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4537030C"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w:t>
            </w:r>
          </w:p>
        </w:tc>
      </w:tr>
      <w:tr w:rsidR="0081284B" w14:paraId="32BB88E9" w14:textId="77777777">
        <w:trPr>
          <w:tblCellSpacing w:w="0" w:type="dxa"/>
        </w:trPr>
        <w:tc>
          <w:tcPr>
            <w:tcW w:w="0" w:type="auto"/>
            <w:tcBorders>
              <w:top w:val="single" w:sz="6" w:space="0" w:color="C0C0C0"/>
              <w:left w:val="single" w:sz="6" w:space="0" w:color="C0C0C0"/>
              <w:bottom w:val="nil"/>
              <w:right w:val="single" w:sz="6" w:space="0" w:color="C0C0C0"/>
            </w:tcBorders>
            <w:shd w:val="clear" w:color="auto" w:fill="FFFFFF"/>
            <w:noWrap/>
            <w:tcMar>
              <w:top w:w="45" w:type="dxa"/>
              <w:left w:w="45" w:type="dxa"/>
              <w:bottom w:w="45" w:type="dxa"/>
              <w:right w:w="45" w:type="dxa"/>
            </w:tcMar>
            <w:vAlign w:val="center"/>
            <w:hideMark/>
          </w:tcPr>
          <w:p w14:paraId="4CAFD381" w14:textId="77777777" w:rsidR="0081284B" w:rsidRDefault="0081284B">
            <w:pPr>
              <w:jc w:val="right"/>
              <w:rPr>
                <w:rFonts w:ascii="Calibri" w:eastAsia="Times New Roman" w:hAnsi="Calibri" w:cs="Calibri"/>
                <w:b/>
                <w:bCs/>
                <w:sz w:val="17"/>
                <w:szCs w:val="17"/>
              </w:rPr>
            </w:pPr>
            <w:r>
              <w:rPr>
                <w:rFonts w:ascii="Calibri" w:eastAsia="Times New Roman" w:hAnsi="Calibri" w:cs="Calibri"/>
                <w:b/>
                <w:bCs/>
                <w:sz w:val="17"/>
                <w:szCs w:val="17"/>
              </w:rPr>
              <w:t>Total: Sources of Funds</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1051D016" w14:textId="77777777" w:rsidR="0081284B" w:rsidRDefault="0081284B">
            <w:pPr>
              <w:jc w:val="right"/>
              <w:rPr>
                <w:rFonts w:ascii="Calibri" w:eastAsia="Times New Roman" w:hAnsi="Calibri" w:cs="Calibri"/>
                <w:b/>
                <w:bCs/>
                <w:sz w:val="17"/>
                <w:szCs w:val="17"/>
              </w:rPr>
            </w:pPr>
            <w:r>
              <w:rPr>
                <w:rFonts w:ascii="Calibri" w:eastAsia="Times New Roman" w:hAnsi="Calibri" w:cs="Calibri"/>
                <w:b/>
                <w:bCs/>
                <w:sz w:val="17"/>
                <w:szCs w:val="17"/>
              </w:rPr>
              <w:t>18,929,481</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2DA895C3" w14:textId="77777777" w:rsidR="0081284B" w:rsidRDefault="0081284B">
            <w:pPr>
              <w:jc w:val="right"/>
              <w:rPr>
                <w:rFonts w:ascii="Calibri" w:eastAsia="Times New Roman" w:hAnsi="Calibri" w:cs="Calibri"/>
                <w:b/>
                <w:bCs/>
                <w:sz w:val="17"/>
                <w:szCs w:val="17"/>
              </w:rPr>
            </w:pPr>
            <w:r>
              <w:rPr>
                <w:rFonts w:ascii="Calibri" w:eastAsia="Times New Roman" w:hAnsi="Calibri" w:cs="Calibri"/>
                <w:b/>
                <w:bCs/>
                <w:sz w:val="17"/>
                <w:szCs w:val="17"/>
              </w:rPr>
              <w:t>8,812,208</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37863567" w14:textId="77777777" w:rsidR="0081284B" w:rsidRDefault="0081284B">
            <w:pPr>
              <w:jc w:val="right"/>
              <w:rPr>
                <w:rFonts w:ascii="Calibri" w:eastAsia="Times New Roman" w:hAnsi="Calibri" w:cs="Calibri"/>
                <w:b/>
                <w:bCs/>
                <w:sz w:val="17"/>
                <w:szCs w:val="17"/>
              </w:rPr>
            </w:pPr>
            <w:r>
              <w:rPr>
                <w:rFonts w:ascii="Calibri" w:eastAsia="Times New Roman" w:hAnsi="Calibri" w:cs="Calibri"/>
                <w:b/>
                <w:bCs/>
                <w:sz w:val="17"/>
                <w:szCs w:val="17"/>
              </w:rPr>
              <w:t>286,243,618</w:t>
            </w:r>
          </w:p>
        </w:tc>
      </w:tr>
      <w:tr w:rsidR="0081284B" w14:paraId="322EB7CB" w14:textId="77777777">
        <w:trPr>
          <w:tblCellSpacing w:w="0" w:type="dxa"/>
        </w:trPr>
        <w:tc>
          <w:tcPr>
            <w:tcW w:w="0" w:type="auto"/>
            <w:tcBorders>
              <w:top w:val="single" w:sz="6" w:space="0" w:color="C0C0C0"/>
              <w:left w:val="single" w:sz="6" w:space="0" w:color="C0C0C0"/>
              <w:bottom w:val="nil"/>
              <w:right w:val="single" w:sz="6" w:space="0" w:color="C0C0C0"/>
            </w:tcBorders>
            <w:shd w:val="clear" w:color="auto" w:fill="DBE5F1"/>
            <w:noWrap/>
            <w:tcMar>
              <w:top w:w="45" w:type="dxa"/>
              <w:left w:w="45" w:type="dxa"/>
              <w:bottom w:w="45" w:type="dxa"/>
              <w:right w:w="45" w:type="dxa"/>
            </w:tcMar>
            <w:vAlign w:val="center"/>
            <w:hideMark/>
          </w:tcPr>
          <w:p w14:paraId="5F8019FA" w14:textId="77777777" w:rsidR="0081284B" w:rsidRDefault="0081284B">
            <w:pPr>
              <w:rPr>
                <w:rFonts w:ascii="Calibri" w:eastAsia="Times New Roman" w:hAnsi="Calibri" w:cs="Calibri"/>
                <w:b/>
                <w:bCs/>
                <w:sz w:val="17"/>
                <w:szCs w:val="17"/>
              </w:rPr>
            </w:pPr>
            <w:r>
              <w:rPr>
                <w:rFonts w:ascii="Calibri" w:eastAsia="Times New Roman" w:hAnsi="Calibri" w:cs="Calibri"/>
                <w:b/>
                <w:bCs/>
                <w:sz w:val="17"/>
                <w:szCs w:val="17"/>
              </w:rPr>
              <w:t>Use of Funds</w:t>
            </w:r>
          </w:p>
        </w:tc>
        <w:tc>
          <w:tcPr>
            <w:tcW w:w="0" w:type="auto"/>
            <w:tcBorders>
              <w:top w:val="single" w:sz="6" w:space="0" w:color="C0C0C0"/>
              <w:left w:val="nil"/>
              <w:bottom w:val="nil"/>
              <w:right w:val="single" w:sz="6" w:space="0" w:color="C0C0C0"/>
            </w:tcBorders>
            <w:shd w:val="clear" w:color="auto" w:fill="DBE5F1"/>
            <w:tcMar>
              <w:top w:w="45" w:type="dxa"/>
              <w:left w:w="45" w:type="dxa"/>
              <w:bottom w:w="45" w:type="dxa"/>
              <w:right w:w="45" w:type="dxa"/>
            </w:tcMar>
            <w:vAlign w:val="center"/>
            <w:hideMark/>
          </w:tcPr>
          <w:p w14:paraId="507162A9" w14:textId="77777777" w:rsidR="0081284B" w:rsidRDefault="0081284B">
            <w:pPr>
              <w:jc w:val="right"/>
              <w:rPr>
                <w:rFonts w:ascii="Calibri" w:eastAsia="Times New Roman" w:hAnsi="Calibri" w:cs="Calibri"/>
                <w:b/>
                <w:bCs/>
                <w:sz w:val="17"/>
                <w:szCs w:val="17"/>
              </w:rPr>
            </w:pPr>
            <w:r>
              <w:rPr>
                <w:rFonts w:ascii="Calibri" w:eastAsia="Times New Roman" w:hAnsi="Calibri" w:cs="Calibri"/>
                <w:b/>
                <w:bCs/>
                <w:sz w:val="17"/>
                <w:szCs w:val="17"/>
              </w:rPr>
              <w:t> </w:t>
            </w:r>
          </w:p>
        </w:tc>
        <w:tc>
          <w:tcPr>
            <w:tcW w:w="0" w:type="auto"/>
            <w:tcBorders>
              <w:top w:val="single" w:sz="6" w:space="0" w:color="C0C0C0"/>
              <w:left w:val="nil"/>
              <w:bottom w:val="nil"/>
              <w:right w:val="single" w:sz="6" w:space="0" w:color="C0C0C0"/>
            </w:tcBorders>
            <w:shd w:val="clear" w:color="auto" w:fill="DBE5F1"/>
            <w:tcMar>
              <w:top w:w="45" w:type="dxa"/>
              <w:left w:w="45" w:type="dxa"/>
              <w:bottom w:w="45" w:type="dxa"/>
              <w:right w:w="45" w:type="dxa"/>
            </w:tcMar>
            <w:vAlign w:val="center"/>
            <w:hideMark/>
          </w:tcPr>
          <w:p w14:paraId="28E2DB3E" w14:textId="77777777" w:rsidR="0081284B" w:rsidRDefault="0081284B">
            <w:pPr>
              <w:jc w:val="right"/>
              <w:rPr>
                <w:rFonts w:ascii="Calibri" w:eastAsia="Times New Roman" w:hAnsi="Calibri" w:cs="Calibri"/>
                <w:b/>
                <w:bCs/>
                <w:sz w:val="17"/>
                <w:szCs w:val="17"/>
              </w:rPr>
            </w:pPr>
            <w:r>
              <w:rPr>
                <w:rFonts w:ascii="Calibri" w:eastAsia="Times New Roman" w:hAnsi="Calibri" w:cs="Calibri"/>
                <w:b/>
                <w:bCs/>
                <w:sz w:val="17"/>
                <w:szCs w:val="17"/>
              </w:rPr>
              <w:t> </w:t>
            </w:r>
          </w:p>
        </w:tc>
        <w:tc>
          <w:tcPr>
            <w:tcW w:w="0" w:type="auto"/>
            <w:tcBorders>
              <w:top w:val="single" w:sz="6" w:space="0" w:color="C0C0C0"/>
              <w:left w:val="nil"/>
              <w:bottom w:val="nil"/>
              <w:right w:val="single" w:sz="6" w:space="0" w:color="C0C0C0"/>
            </w:tcBorders>
            <w:shd w:val="clear" w:color="auto" w:fill="DBE5F1"/>
            <w:tcMar>
              <w:top w:w="45" w:type="dxa"/>
              <w:left w:w="45" w:type="dxa"/>
              <w:bottom w:w="45" w:type="dxa"/>
              <w:right w:w="45" w:type="dxa"/>
            </w:tcMar>
            <w:vAlign w:val="center"/>
            <w:hideMark/>
          </w:tcPr>
          <w:p w14:paraId="220197F1" w14:textId="77777777" w:rsidR="0081284B" w:rsidRDefault="0081284B">
            <w:pPr>
              <w:jc w:val="right"/>
              <w:rPr>
                <w:rFonts w:ascii="Calibri" w:eastAsia="Times New Roman" w:hAnsi="Calibri" w:cs="Calibri"/>
                <w:b/>
                <w:bCs/>
                <w:sz w:val="17"/>
                <w:szCs w:val="17"/>
              </w:rPr>
            </w:pPr>
            <w:r>
              <w:rPr>
                <w:rFonts w:ascii="Calibri" w:eastAsia="Times New Roman" w:hAnsi="Calibri" w:cs="Calibri"/>
                <w:b/>
                <w:bCs/>
                <w:sz w:val="17"/>
                <w:szCs w:val="17"/>
              </w:rPr>
              <w:t> </w:t>
            </w:r>
          </w:p>
        </w:tc>
      </w:tr>
      <w:tr w:rsidR="0081284B" w14:paraId="335F63CC" w14:textId="77777777">
        <w:trPr>
          <w:tblCellSpacing w:w="0" w:type="dxa"/>
        </w:trPr>
        <w:tc>
          <w:tcPr>
            <w:tcW w:w="0" w:type="auto"/>
            <w:tcBorders>
              <w:top w:val="single" w:sz="6" w:space="0" w:color="C0C0C0"/>
              <w:left w:val="single" w:sz="6" w:space="0" w:color="C0C0C0"/>
              <w:bottom w:val="nil"/>
              <w:right w:val="single" w:sz="6" w:space="0" w:color="C0C0C0"/>
            </w:tcBorders>
            <w:shd w:val="clear" w:color="auto" w:fill="FFFFFF"/>
            <w:noWrap/>
            <w:tcMar>
              <w:top w:w="45" w:type="dxa"/>
              <w:left w:w="45" w:type="dxa"/>
              <w:bottom w:w="45" w:type="dxa"/>
              <w:right w:w="45" w:type="dxa"/>
            </w:tcMar>
            <w:vAlign w:val="center"/>
            <w:hideMark/>
          </w:tcPr>
          <w:p w14:paraId="454DA5E9" w14:textId="77777777" w:rsidR="0081284B" w:rsidRDefault="0081284B">
            <w:pPr>
              <w:rPr>
                <w:rFonts w:ascii="Calibri" w:eastAsia="Times New Roman" w:hAnsi="Calibri" w:cs="Calibri"/>
                <w:sz w:val="17"/>
                <w:szCs w:val="17"/>
              </w:rPr>
            </w:pPr>
            <w:r>
              <w:rPr>
                <w:rFonts w:ascii="Calibri" w:eastAsia="Times New Roman" w:hAnsi="Calibri" w:cs="Calibri"/>
                <w:sz w:val="17"/>
                <w:szCs w:val="17"/>
              </w:rPr>
              <w:t>Transfers to Participating Organizations</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4EE2BA34"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17,043,156</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6B0E3F92"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18,436,387</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1CA9A659"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283,863,466</w:t>
            </w:r>
          </w:p>
        </w:tc>
      </w:tr>
      <w:tr w:rsidR="0081284B" w14:paraId="5CFE7E90" w14:textId="77777777">
        <w:trPr>
          <w:tblCellSpacing w:w="0" w:type="dxa"/>
        </w:trPr>
        <w:tc>
          <w:tcPr>
            <w:tcW w:w="0" w:type="auto"/>
            <w:tcBorders>
              <w:top w:val="single" w:sz="6" w:space="0" w:color="C0C0C0"/>
              <w:left w:val="single" w:sz="6" w:space="0" w:color="C0C0C0"/>
              <w:bottom w:val="nil"/>
              <w:right w:val="single" w:sz="6" w:space="0" w:color="C0C0C0"/>
            </w:tcBorders>
            <w:shd w:val="clear" w:color="auto" w:fill="FFFFFF"/>
            <w:noWrap/>
            <w:tcMar>
              <w:top w:w="45" w:type="dxa"/>
              <w:left w:w="45" w:type="dxa"/>
              <w:bottom w:w="45" w:type="dxa"/>
              <w:right w:w="45" w:type="dxa"/>
            </w:tcMar>
            <w:vAlign w:val="center"/>
            <w:hideMark/>
          </w:tcPr>
          <w:p w14:paraId="6D845D2D" w14:textId="77777777" w:rsidR="0081284B" w:rsidRDefault="0081284B">
            <w:pPr>
              <w:rPr>
                <w:rFonts w:ascii="Calibri" w:eastAsia="Times New Roman" w:hAnsi="Calibri" w:cs="Calibri"/>
                <w:sz w:val="17"/>
                <w:szCs w:val="17"/>
              </w:rPr>
            </w:pPr>
            <w:r>
              <w:rPr>
                <w:rFonts w:ascii="Calibri" w:eastAsia="Times New Roman" w:hAnsi="Calibri" w:cs="Calibri"/>
                <w:sz w:val="17"/>
                <w:szCs w:val="17"/>
              </w:rPr>
              <w:t>Refunds received from Participating Organizations</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09F77FE9"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(208,557)</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76F2CB28"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(115,904)</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5B68C29A"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(10,917,894)</w:t>
            </w:r>
          </w:p>
        </w:tc>
      </w:tr>
      <w:tr w:rsidR="0081284B" w14:paraId="562719A5" w14:textId="77777777">
        <w:trPr>
          <w:tblCellSpacing w:w="0" w:type="dxa"/>
        </w:trPr>
        <w:tc>
          <w:tcPr>
            <w:tcW w:w="0" w:type="auto"/>
            <w:tcBorders>
              <w:top w:val="single" w:sz="6" w:space="0" w:color="C0C0C0"/>
              <w:left w:val="single" w:sz="6" w:space="0" w:color="C0C0C0"/>
              <w:bottom w:val="nil"/>
              <w:right w:val="single" w:sz="6" w:space="0" w:color="C0C0C0"/>
            </w:tcBorders>
            <w:shd w:val="clear" w:color="auto" w:fill="FFFFFF"/>
            <w:noWrap/>
            <w:tcMar>
              <w:top w:w="45" w:type="dxa"/>
              <w:left w:w="45" w:type="dxa"/>
              <w:bottom w:w="45" w:type="dxa"/>
              <w:right w:w="45" w:type="dxa"/>
            </w:tcMar>
            <w:vAlign w:val="center"/>
            <w:hideMark/>
          </w:tcPr>
          <w:p w14:paraId="2A4A3461" w14:textId="77777777" w:rsidR="0081284B" w:rsidRDefault="0081284B">
            <w:pPr>
              <w:jc w:val="right"/>
              <w:rPr>
                <w:rFonts w:ascii="Calibri" w:eastAsia="Times New Roman" w:hAnsi="Calibri" w:cs="Calibri"/>
                <w:b/>
                <w:bCs/>
                <w:sz w:val="17"/>
                <w:szCs w:val="17"/>
              </w:rPr>
            </w:pPr>
            <w:r>
              <w:rPr>
                <w:rFonts w:ascii="Calibri" w:eastAsia="Times New Roman" w:hAnsi="Calibri" w:cs="Calibri"/>
                <w:b/>
                <w:bCs/>
                <w:sz w:val="17"/>
                <w:szCs w:val="17"/>
              </w:rPr>
              <w:t>Net Funded Amount</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7BC82D73" w14:textId="77777777" w:rsidR="0081284B" w:rsidRDefault="0081284B">
            <w:pPr>
              <w:jc w:val="right"/>
              <w:rPr>
                <w:rFonts w:ascii="Calibri" w:eastAsia="Times New Roman" w:hAnsi="Calibri" w:cs="Calibri"/>
                <w:b/>
                <w:bCs/>
                <w:sz w:val="17"/>
                <w:szCs w:val="17"/>
              </w:rPr>
            </w:pPr>
            <w:r>
              <w:rPr>
                <w:rFonts w:ascii="Calibri" w:eastAsia="Times New Roman" w:hAnsi="Calibri" w:cs="Calibri"/>
                <w:b/>
                <w:bCs/>
                <w:sz w:val="17"/>
                <w:szCs w:val="17"/>
              </w:rPr>
              <w:t>16,834,599</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4984882B" w14:textId="77777777" w:rsidR="0081284B" w:rsidRDefault="0081284B">
            <w:pPr>
              <w:jc w:val="right"/>
              <w:rPr>
                <w:rFonts w:ascii="Calibri" w:eastAsia="Times New Roman" w:hAnsi="Calibri" w:cs="Calibri"/>
                <w:b/>
                <w:bCs/>
                <w:sz w:val="17"/>
                <w:szCs w:val="17"/>
              </w:rPr>
            </w:pPr>
            <w:r>
              <w:rPr>
                <w:rFonts w:ascii="Calibri" w:eastAsia="Times New Roman" w:hAnsi="Calibri" w:cs="Calibri"/>
                <w:b/>
                <w:bCs/>
                <w:sz w:val="17"/>
                <w:szCs w:val="17"/>
              </w:rPr>
              <w:t>18,320,483</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7C68A8F7" w14:textId="77777777" w:rsidR="0081284B" w:rsidRDefault="0081284B">
            <w:pPr>
              <w:jc w:val="right"/>
              <w:rPr>
                <w:rFonts w:ascii="Calibri" w:eastAsia="Times New Roman" w:hAnsi="Calibri" w:cs="Calibri"/>
                <w:b/>
                <w:bCs/>
                <w:sz w:val="17"/>
                <w:szCs w:val="17"/>
              </w:rPr>
            </w:pPr>
            <w:r>
              <w:rPr>
                <w:rFonts w:ascii="Calibri" w:eastAsia="Times New Roman" w:hAnsi="Calibri" w:cs="Calibri"/>
                <w:b/>
                <w:bCs/>
                <w:sz w:val="17"/>
                <w:szCs w:val="17"/>
              </w:rPr>
              <w:t>272,945,572</w:t>
            </w:r>
          </w:p>
        </w:tc>
      </w:tr>
      <w:tr w:rsidR="0081284B" w14:paraId="661307E2" w14:textId="77777777">
        <w:trPr>
          <w:tblCellSpacing w:w="0" w:type="dxa"/>
        </w:trPr>
        <w:tc>
          <w:tcPr>
            <w:tcW w:w="0" w:type="auto"/>
            <w:tcBorders>
              <w:top w:val="single" w:sz="6" w:space="0" w:color="C0C0C0"/>
              <w:left w:val="single" w:sz="6" w:space="0" w:color="C0C0C0"/>
              <w:bottom w:val="nil"/>
              <w:right w:val="single" w:sz="6" w:space="0" w:color="C0C0C0"/>
            </w:tcBorders>
            <w:shd w:val="clear" w:color="auto" w:fill="FFFFFF"/>
            <w:noWrap/>
            <w:tcMar>
              <w:top w:w="45" w:type="dxa"/>
              <w:left w:w="45" w:type="dxa"/>
              <w:bottom w:w="45" w:type="dxa"/>
              <w:right w:w="45" w:type="dxa"/>
            </w:tcMar>
            <w:vAlign w:val="center"/>
            <w:hideMark/>
          </w:tcPr>
          <w:p w14:paraId="350FA9FB" w14:textId="77777777" w:rsidR="0081284B" w:rsidRDefault="0081284B">
            <w:pPr>
              <w:rPr>
                <w:rFonts w:ascii="Calibri" w:eastAsia="Times New Roman" w:hAnsi="Calibri" w:cs="Calibri"/>
                <w:sz w:val="17"/>
                <w:szCs w:val="17"/>
              </w:rPr>
            </w:pPr>
            <w:r>
              <w:rPr>
                <w:rFonts w:ascii="Calibri" w:eastAsia="Times New Roman" w:hAnsi="Calibri" w:cs="Calibri"/>
                <w:sz w:val="17"/>
                <w:szCs w:val="17"/>
              </w:rPr>
              <w:t>Administrative Agent Fees</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34F8D043"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186,226</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485A5828"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86,600</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4CF4CAC0"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2,836,404</w:t>
            </w:r>
          </w:p>
        </w:tc>
      </w:tr>
      <w:tr w:rsidR="0081284B" w14:paraId="02C1BE3D" w14:textId="77777777">
        <w:trPr>
          <w:tblCellSpacing w:w="0" w:type="dxa"/>
        </w:trPr>
        <w:tc>
          <w:tcPr>
            <w:tcW w:w="0" w:type="auto"/>
            <w:tcBorders>
              <w:top w:val="single" w:sz="6" w:space="0" w:color="C0C0C0"/>
              <w:left w:val="single" w:sz="6" w:space="0" w:color="C0C0C0"/>
              <w:bottom w:val="nil"/>
              <w:right w:val="single" w:sz="6" w:space="0" w:color="C0C0C0"/>
            </w:tcBorders>
            <w:shd w:val="clear" w:color="auto" w:fill="FFFFFF"/>
            <w:noWrap/>
            <w:tcMar>
              <w:top w:w="45" w:type="dxa"/>
              <w:left w:w="45" w:type="dxa"/>
              <w:bottom w:w="45" w:type="dxa"/>
              <w:right w:w="45" w:type="dxa"/>
            </w:tcMar>
            <w:vAlign w:val="center"/>
            <w:hideMark/>
          </w:tcPr>
          <w:p w14:paraId="032244AB" w14:textId="77777777" w:rsidR="0081284B" w:rsidRDefault="0081284B">
            <w:pPr>
              <w:rPr>
                <w:rFonts w:ascii="Calibri" w:eastAsia="Times New Roman" w:hAnsi="Calibri" w:cs="Calibri"/>
                <w:sz w:val="17"/>
                <w:szCs w:val="17"/>
              </w:rPr>
            </w:pPr>
            <w:r>
              <w:rPr>
                <w:rFonts w:ascii="Calibri" w:eastAsia="Times New Roman" w:hAnsi="Calibri" w:cs="Calibri"/>
                <w:sz w:val="17"/>
                <w:szCs w:val="17"/>
              </w:rPr>
              <w:t>Direct Costs: (Steering Committee, Secretariat...etc.)</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54B1063F"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26498C96"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6EA31DF9"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w:t>
            </w:r>
          </w:p>
        </w:tc>
      </w:tr>
      <w:tr w:rsidR="0081284B" w14:paraId="6366BE81" w14:textId="77777777">
        <w:trPr>
          <w:tblCellSpacing w:w="0" w:type="dxa"/>
        </w:trPr>
        <w:tc>
          <w:tcPr>
            <w:tcW w:w="0" w:type="auto"/>
            <w:tcBorders>
              <w:top w:val="single" w:sz="6" w:space="0" w:color="C0C0C0"/>
              <w:left w:val="single" w:sz="6" w:space="0" w:color="C0C0C0"/>
              <w:bottom w:val="nil"/>
              <w:right w:val="single" w:sz="6" w:space="0" w:color="C0C0C0"/>
            </w:tcBorders>
            <w:shd w:val="clear" w:color="auto" w:fill="FFFFFF"/>
            <w:noWrap/>
            <w:tcMar>
              <w:top w:w="45" w:type="dxa"/>
              <w:left w:w="45" w:type="dxa"/>
              <w:bottom w:w="45" w:type="dxa"/>
              <w:right w:w="45" w:type="dxa"/>
            </w:tcMar>
            <w:vAlign w:val="center"/>
            <w:hideMark/>
          </w:tcPr>
          <w:p w14:paraId="5DABE979" w14:textId="77777777" w:rsidR="0081284B" w:rsidRDefault="0081284B">
            <w:pPr>
              <w:rPr>
                <w:rFonts w:ascii="Calibri" w:eastAsia="Times New Roman" w:hAnsi="Calibri" w:cs="Calibri"/>
                <w:sz w:val="17"/>
                <w:szCs w:val="17"/>
              </w:rPr>
            </w:pPr>
            <w:r>
              <w:rPr>
                <w:rFonts w:ascii="Calibri" w:eastAsia="Times New Roman" w:hAnsi="Calibri" w:cs="Calibri"/>
                <w:sz w:val="17"/>
                <w:szCs w:val="17"/>
              </w:rPr>
              <w:t>Bank Charges</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2728B375"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366</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5F795A95"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395</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4D94E01E"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5,814</w:t>
            </w:r>
          </w:p>
        </w:tc>
      </w:tr>
      <w:tr w:rsidR="0081284B" w14:paraId="03E4BB8F" w14:textId="77777777">
        <w:trPr>
          <w:tblCellSpacing w:w="0" w:type="dxa"/>
        </w:trPr>
        <w:tc>
          <w:tcPr>
            <w:tcW w:w="0" w:type="auto"/>
            <w:tcBorders>
              <w:top w:val="single" w:sz="6" w:space="0" w:color="C0C0C0"/>
              <w:left w:val="single" w:sz="6" w:space="0" w:color="C0C0C0"/>
              <w:bottom w:val="nil"/>
              <w:right w:val="single" w:sz="6" w:space="0" w:color="C0C0C0"/>
            </w:tcBorders>
            <w:shd w:val="clear" w:color="auto" w:fill="FFFFFF"/>
            <w:noWrap/>
            <w:tcMar>
              <w:top w:w="45" w:type="dxa"/>
              <w:left w:w="45" w:type="dxa"/>
              <w:bottom w:w="45" w:type="dxa"/>
              <w:right w:w="45" w:type="dxa"/>
            </w:tcMar>
            <w:vAlign w:val="center"/>
            <w:hideMark/>
          </w:tcPr>
          <w:p w14:paraId="77A7525F" w14:textId="77777777" w:rsidR="0081284B" w:rsidRDefault="0081284B">
            <w:pPr>
              <w:rPr>
                <w:rFonts w:ascii="Calibri" w:eastAsia="Times New Roman" w:hAnsi="Calibri" w:cs="Calibri"/>
                <w:sz w:val="17"/>
                <w:szCs w:val="17"/>
              </w:rPr>
            </w:pPr>
            <w:r>
              <w:rPr>
                <w:rFonts w:ascii="Calibri" w:eastAsia="Times New Roman" w:hAnsi="Calibri" w:cs="Calibri"/>
                <w:sz w:val="17"/>
                <w:szCs w:val="17"/>
              </w:rPr>
              <w:t>Other Expenditures</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690FFBD9"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253D9F0E"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480BB327"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w:t>
            </w:r>
          </w:p>
        </w:tc>
      </w:tr>
      <w:tr w:rsidR="0081284B" w14:paraId="3D32E070" w14:textId="77777777">
        <w:trPr>
          <w:tblCellSpacing w:w="0" w:type="dxa"/>
        </w:trPr>
        <w:tc>
          <w:tcPr>
            <w:tcW w:w="0" w:type="auto"/>
            <w:tcBorders>
              <w:top w:val="single" w:sz="6" w:space="0" w:color="C0C0C0"/>
              <w:left w:val="single" w:sz="6" w:space="0" w:color="C0C0C0"/>
              <w:bottom w:val="nil"/>
              <w:right w:val="single" w:sz="6" w:space="0" w:color="C0C0C0"/>
            </w:tcBorders>
            <w:shd w:val="clear" w:color="auto" w:fill="FFFFFF"/>
            <w:noWrap/>
            <w:tcMar>
              <w:top w:w="45" w:type="dxa"/>
              <w:left w:w="45" w:type="dxa"/>
              <w:bottom w:w="45" w:type="dxa"/>
              <w:right w:w="45" w:type="dxa"/>
            </w:tcMar>
            <w:vAlign w:val="center"/>
            <w:hideMark/>
          </w:tcPr>
          <w:p w14:paraId="78FC0F00" w14:textId="77777777" w:rsidR="0081284B" w:rsidRDefault="0081284B">
            <w:pPr>
              <w:jc w:val="right"/>
              <w:rPr>
                <w:rFonts w:ascii="Calibri" w:eastAsia="Times New Roman" w:hAnsi="Calibri" w:cs="Calibri"/>
                <w:b/>
                <w:bCs/>
                <w:sz w:val="17"/>
                <w:szCs w:val="17"/>
              </w:rPr>
            </w:pPr>
            <w:r>
              <w:rPr>
                <w:rFonts w:ascii="Calibri" w:eastAsia="Times New Roman" w:hAnsi="Calibri" w:cs="Calibri"/>
                <w:b/>
                <w:bCs/>
                <w:sz w:val="17"/>
                <w:szCs w:val="17"/>
              </w:rPr>
              <w:t>Total: Uses of Funds</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78D859B9" w14:textId="77777777" w:rsidR="0081284B" w:rsidRDefault="0081284B">
            <w:pPr>
              <w:jc w:val="right"/>
              <w:rPr>
                <w:rFonts w:ascii="Calibri" w:eastAsia="Times New Roman" w:hAnsi="Calibri" w:cs="Calibri"/>
                <w:b/>
                <w:bCs/>
                <w:sz w:val="17"/>
                <w:szCs w:val="17"/>
              </w:rPr>
            </w:pPr>
            <w:r>
              <w:rPr>
                <w:rFonts w:ascii="Calibri" w:eastAsia="Times New Roman" w:hAnsi="Calibri" w:cs="Calibri"/>
                <w:b/>
                <w:bCs/>
                <w:sz w:val="17"/>
                <w:szCs w:val="17"/>
              </w:rPr>
              <w:t>17,021,191</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1EF70F9C" w14:textId="77777777" w:rsidR="0081284B" w:rsidRDefault="0081284B">
            <w:pPr>
              <w:jc w:val="right"/>
              <w:rPr>
                <w:rFonts w:ascii="Calibri" w:eastAsia="Times New Roman" w:hAnsi="Calibri" w:cs="Calibri"/>
                <w:b/>
                <w:bCs/>
                <w:sz w:val="17"/>
                <w:szCs w:val="17"/>
              </w:rPr>
            </w:pPr>
            <w:r>
              <w:rPr>
                <w:rFonts w:ascii="Calibri" w:eastAsia="Times New Roman" w:hAnsi="Calibri" w:cs="Calibri"/>
                <w:b/>
                <w:bCs/>
                <w:sz w:val="17"/>
                <w:szCs w:val="17"/>
              </w:rPr>
              <w:t>18,407,478</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071EA1D3" w14:textId="77777777" w:rsidR="0081284B" w:rsidRDefault="0081284B">
            <w:pPr>
              <w:jc w:val="right"/>
              <w:rPr>
                <w:rFonts w:ascii="Calibri" w:eastAsia="Times New Roman" w:hAnsi="Calibri" w:cs="Calibri"/>
                <w:b/>
                <w:bCs/>
                <w:sz w:val="17"/>
                <w:szCs w:val="17"/>
              </w:rPr>
            </w:pPr>
            <w:r>
              <w:rPr>
                <w:rFonts w:ascii="Calibri" w:eastAsia="Times New Roman" w:hAnsi="Calibri" w:cs="Calibri"/>
                <w:b/>
                <w:bCs/>
                <w:sz w:val="17"/>
                <w:szCs w:val="17"/>
              </w:rPr>
              <w:t>275,787,790</w:t>
            </w:r>
          </w:p>
        </w:tc>
      </w:tr>
      <w:tr w:rsidR="0081284B" w14:paraId="53365218" w14:textId="77777777">
        <w:trPr>
          <w:tblCellSpacing w:w="0" w:type="dxa"/>
        </w:trPr>
        <w:tc>
          <w:tcPr>
            <w:tcW w:w="0" w:type="auto"/>
            <w:tcBorders>
              <w:top w:val="single" w:sz="6" w:space="0" w:color="C0C0C0"/>
              <w:left w:val="single" w:sz="6" w:space="0" w:color="C0C0C0"/>
              <w:bottom w:val="nil"/>
              <w:right w:val="single" w:sz="6" w:space="0" w:color="C0C0C0"/>
            </w:tcBorders>
            <w:shd w:val="clear" w:color="auto" w:fill="DBE5F1"/>
            <w:noWrap/>
            <w:tcMar>
              <w:top w:w="45" w:type="dxa"/>
              <w:left w:w="45" w:type="dxa"/>
              <w:bottom w:w="45" w:type="dxa"/>
              <w:right w:w="45" w:type="dxa"/>
            </w:tcMar>
            <w:vAlign w:val="center"/>
            <w:hideMark/>
          </w:tcPr>
          <w:p w14:paraId="63D8F8C9" w14:textId="77777777" w:rsidR="0081284B" w:rsidRDefault="0081284B">
            <w:pPr>
              <w:rPr>
                <w:rFonts w:ascii="Calibri" w:eastAsia="Times New Roman" w:hAnsi="Calibri" w:cs="Calibri"/>
                <w:b/>
                <w:bCs/>
                <w:sz w:val="17"/>
                <w:szCs w:val="17"/>
              </w:rPr>
            </w:pPr>
            <w:r>
              <w:rPr>
                <w:rFonts w:ascii="Calibri" w:eastAsia="Times New Roman" w:hAnsi="Calibri" w:cs="Calibri"/>
                <w:b/>
                <w:bCs/>
                <w:sz w:val="17"/>
                <w:szCs w:val="17"/>
              </w:rPr>
              <w:t>Change in Fund cash balance with Administrative Agent</w:t>
            </w:r>
          </w:p>
        </w:tc>
        <w:tc>
          <w:tcPr>
            <w:tcW w:w="0" w:type="auto"/>
            <w:tcBorders>
              <w:top w:val="single" w:sz="6" w:space="0" w:color="C0C0C0"/>
              <w:left w:val="nil"/>
              <w:bottom w:val="nil"/>
              <w:right w:val="single" w:sz="6" w:space="0" w:color="C0C0C0"/>
            </w:tcBorders>
            <w:shd w:val="clear" w:color="auto" w:fill="DBE5F1"/>
            <w:tcMar>
              <w:top w:w="45" w:type="dxa"/>
              <w:left w:w="45" w:type="dxa"/>
              <w:bottom w:w="45" w:type="dxa"/>
              <w:right w:w="45" w:type="dxa"/>
            </w:tcMar>
            <w:vAlign w:val="center"/>
            <w:hideMark/>
          </w:tcPr>
          <w:p w14:paraId="15CD1788" w14:textId="77777777" w:rsidR="0081284B" w:rsidRDefault="0081284B">
            <w:pPr>
              <w:jc w:val="right"/>
              <w:rPr>
                <w:rFonts w:ascii="Calibri" w:eastAsia="Times New Roman" w:hAnsi="Calibri" w:cs="Calibri"/>
                <w:b/>
                <w:bCs/>
                <w:sz w:val="17"/>
                <w:szCs w:val="17"/>
              </w:rPr>
            </w:pPr>
            <w:r>
              <w:rPr>
                <w:rFonts w:ascii="Calibri" w:eastAsia="Times New Roman" w:hAnsi="Calibri" w:cs="Calibri"/>
                <w:b/>
                <w:bCs/>
                <w:sz w:val="17"/>
                <w:szCs w:val="17"/>
              </w:rPr>
              <w:t>1,908,290</w:t>
            </w:r>
          </w:p>
        </w:tc>
        <w:tc>
          <w:tcPr>
            <w:tcW w:w="0" w:type="auto"/>
            <w:tcBorders>
              <w:top w:val="single" w:sz="6" w:space="0" w:color="C0C0C0"/>
              <w:left w:val="nil"/>
              <w:bottom w:val="nil"/>
              <w:right w:val="single" w:sz="6" w:space="0" w:color="C0C0C0"/>
            </w:tcBorders>
            <w:shd w:val="clear" w:color="auto" w:fill="DBE5F1"/>
            <w:tcMar>
              <w:top w:w="45" w:type="dxa"/>
              <w:left w:w="45" w:type="dxa"/>
              <w:bottom w:w="45" w:type="dxa"/>
              <w:right w:w="45" w:type="dxa"/>
            </w:tcMar>
            <w:vAlign w:val="center"/>
            <w:hideMark/>
          </w:tcPr>
          <w:p w14:paraId="780C6E15" w14:textId="77777777" w:rsidR="0081284B" w:rsidRDefault="0081284B">
            <w:pPr>
              <w:jc w:val="right"/>
              <w:rPr>
                <w:rFonts w:ascii="Calibri" w:eastAsia="Times New Roman" w:hAnsi="Calibri" w:cs="Calibri"/>
                <w:b/>
                <w:bCs/>
                <w:sz w:val="17"/>
                <w:szCs w:val="17"/>
              </w:rPr>
            </w:pPr>
            <w:r>
              <w:rPr>
                <w:rFonts w:ascii="Calibri" w:eastAsia="Times New Roman" w:hAnsi="Calibri" w:cs="Calibri"/>
                <w:b/>
                <w:bCs/>
                <w:sz w:val="17"/>
                <w:szCs w:val="17"/>
              </w:rPr>
              <w:t>(9,595,270)</w:t>
            </w:r>
          </w:p>
        </w:tc>
        <w:tc>
          <w:tcPr>
            <w:tcW w:w="0" w:type="auto"/>
            <w:tcBorders>
              <w:top w:val="single" w:sz="6" w:space="0" w:color="C0C0C0"/>
              <w:left w:val="nil"/>
              <w:bottom w:val="nil"/>
              <w:right w:val="single" w:sz="6" w:space="0" w:color="C0C0C0"/>
            </w:tcBorders>
            <w:shd w:val="clear" w:color="auto" w:fill="DBE5F1"/>
            <w:tcMar>
              <w:top w:w="45" w:type="dxa"/>
              <w:left w:w="45" w:type="dxa"/>
              <w:bottom w:w="45" w:type="dxa"/>
              <w:right w:w="45" w:type="dxa"/>
            </w:tcMar>
            <w:vAlign w:val="center"/>
            <w:hideMark/>
          </w:tcPr>
          <w:p w14:paraId="0FE805E1" w14:textId="77777777" w:rsidR="0081284B" w:rsidRDefault="0081284B">
            <w:pPr>
              <w:jc w:val="right"/>
              <w:rPr>
                <w:rFonts w:ascii="Calibri" w:eastAsia="Times New Roman" w:hAnsi="Calibri" w:cs="Calibri"/>
                <w:b/>
                <w:bCs/>
                <w:sz w:val="17"/>
                <w:szCs w:val="17"/>
              </w:rPr>
            </w:pPr>
            <w:r>
              <w:rPr>
                <w:rFonts w:ascii="Calibri" w:eastAsia="Times New Roman" w:hAnsi="Calibri" w:cs="Calibri"/>
                <w:b/>
                <w:bCs/>
                <w:sz w:val="17"/>
                <w:szCs w:val="17"/>
              </w:rPr>
              <w:t>10,455,828</w:t>
            </w:r>
          </w:p>
        </w:tc>
      </w:tr>
      <w:tr w:rsidR="0081284B" w14:paraId="33D0689B" w14:textId="77777777">
        <w:trPr>
          <w:tblCellSpacing w:w="0" w:type="dxa"/>
        </w:trPr>
        <w:tc>
          <w:tcPr>
            <w:tcW w:w="0" w:type="auto"/>
            <w:tcBorders>
              <w:top w:val="single" w:sz="6" w:space="0" w:color="C0C0C0"/>
              <w:left w:val="single" w:sz="6" w:space="0" w:color="C0C0C0"/>
              <w:bottom w:val="nil"/>
              <w:right w:val="single" w:sz="6" w:space="0" w:color="C0C0C0"/>
            </w:tcBorders>
            <w:shd w:val="clear" w:color="auto" w:fill="FFFFFF"/>
            <w:noWrap/>
            <w:tcMar>
              <w:top w:w="45" w:type="dxa"/>
              <w:left w:w="45" w:type="dxa"/>
              <w:bottom w:w="45" w:type="dxa"/>
              <w:right w:w="45" w:type="dxa"/>
            </w:tcMar>
            <w:vAlign w:val="center"/>
            <w:hideMark/>
          </w:tcPr>
          <w:p w14:paraId="65F835E3" w14:textId="77777777" w:rsidR="0081284B" w:rsidRDefault="0081284B">
            <w:pPr>
              <w:rPr>
                <w:rFonts w:ascii="Calibri" w:eastAsia="Times New Roman" w:hAnsi="Calibri" w:cs="Calibri"/>
                <w:sz w:val="17"/>
                <w:szCs w:val="17"/>
              </w:rPr>
            </w:pPr>
            <w:r>
              <w:rPr>
                <w:rFonts w:ascii="Calibri" w:eastAsia="Times New Roman" w:hAnsi="Calibri" w:cs="Calibri"/>
                <w:sz w:val="17"/>
                <w:szCs w:val="17"/>
              </w:rPr>
              <w:t>Opening Fund balance (1 January)</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7E383721"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18,142,808</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4DA7DBE2"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20,051,098</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3BAB4059"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w:t>
            </w:r>
          </w:p>
        </w:tc>
      </w:tr>
      <w:tr w:rsidR="0081284B" w14:paraId="4146980F" w14:textId="77777777">
        <w:trPr>
          <w:tblCellSpacing w:w="0" w:type="dxa"/>
        </w:trPr>
        <w:tc>
          <w:tcPr>
            <w:tcW w:w="0" w:type="auto"/>
            <w:tcBorders>
              <w:top w:val="single" w:sz="6" w:space="0" w:color="C0C0C0"/>
              <w:left w:val="single" w:sz="6" w:space="0" w:color="C0C0C0"/>
              <w:bottom w:val="nil"/>
              <w:right w:val="single" w:sz="6" w:space="0" w:color="C0C0C0"/>
            </w:tcBorders>
            <w:shd w:val="clear" w:color="auto" w:fill="DBE5F1"/>
            <w:noWrap/>
            <w:tcMar>
              <w:top w:w="45" w:type="dxa"/>
              <w:left w:w="45" w:type="dxa"/>
              <w:bottom w:w="45" w:type="dxa"/>
              <w:right w:w="45" w:type="dxa"/>
            </w:tcMar>
            <w:vAlign w:val="center"/>
            <w:hideMark/>
          </w:tcPr>
          <w:p w14:paraId="5D49C6B7" w14:textId="77777777" w:rsidR="0081284B" w:rsidRDefault="0081284B">
            <w:pPr>
              <w:rPr>
                <w:rFonts w:ascii="Calibri" w:eastAsia="Times New Roman" w:hAnsi="Calibri" w:cs="Calibri"/>
                <w:b/>
                <w:bCs/>
                <w:sz w:val="17"/>
                <w:szCs w:val="17"/>
              </w:rPr>
            </w:pPr>
            <w:r>
              <w:rPr>
                <w:rFonts w:ascii="Calibri" w:eastAsia="Times New Roman" w:hAnsi="Calibri" w:cs="Calibri"/>
                <w:b/>
                <w:bCs/>
                <w:sz w:val="17"/>
                <w:szCs w:val="17"/>
              </w:rPr>
              <w:t>Closing Fund balance (31 December)</w:t>
            </w:r>
          </w:p>
        </w:tc>
        <w:tc>
          <w:tcPr>
            <w:tcW w:w="0" w:type="auto"/>
            <w:tcBorders>
              <w:top w:val="single" w:sz="6" w:space="0" w:color="C0C0C0"/>
              <w:left w:val="nil"/>
              <w:bottom w:val="nil"/>
              <w:right w:val="single" w:sz="6" w:space="0" w:color="C0C0C0"/>
            </w:tcBorders>
            <w:shd w:val="clear" w:color="auto" w:fill="DBE5F1"/>
            <w:tcMar>
              <w:top w:w="45" w:type="dxa"/>
              <w:left w:w="45" w:type="dxa"/>
              <w:bottom w:w="45" w:type="dxa"/>
              <w:right w:w="45" w:type="dxa"/>
            </w:tcMar>
            <w:vAlign w:val="center"/>
            <w:hideMark/>
          </w:tcPr>
          <w:p w14:paraId="72595476" w14:textId="77777777" w:rsidR="0081284B" w:rsidRDefault="0081284B">
            <w:pPr>
              <w:jc w:val="right"/>
              <w:rPr>
                <w:rFonts w:ascii="Calibri" w:eastAsia="Times New Roman" w:hAnsi="Calibri" w:cs="Calibri"/>
                <w:b/>
                <w:bCs/>
                <w:sz w:val="17"/>
                <w:szCs w:val="17"/>
              </w:rPr>
            </w:pPr>
            <w:r>
              <w:rPr>
                <w:rFonts w:ascii="Calibri" w:eastAsia="Times New Roman" w:hAnsi="Calibri" w:cs="Calibri"/>
                <w:b/>
                <w:bCs/>
                <w:sz w:val="17"/>
                <w:szCs w:val="17"/>
              </w:rPr>
              <w:t>20,051,098</w:t>
            </w:r>
          </w:p>
        </w:tc>
        <w:tc>
          <w:tcPr>
            <w:tcW w:w="0" w:type="auto"/>
            <w:tcBorders>
              <w:top w:val="single" w:sz="6" w:space="0" w:color="C0C0C0"/>
              <w:left w:val="nil"/>
              <w:bottom w:val="nil"/>
              <w:right w:val="single" w:sz="6" w:space="0" w:color="C0C0C0"/>
            </w:tcBorders>
            <w:shd w:val="clear" w:color="auto" w:fill="DBE5F1"/>
            <w:tcMar>
              <w:top w:w="45" w:type="dxa"/>
              <w:left w:w="45" w:type="dxa"/>
              <w:bottom w:w="45" w:type="dxa"/>
              <w:right w:w="45" w:type="dxa"/>
            </w:tcMar>
            <w:vAlign w:val="center"/>
            <w:hideMark/>
          </w:tcPr>
          <w:p w14:paraId="680A27FA" w14:textId="77777777" w:rsidR="0081284B" w:rsidRDefault="0081284B">
            <w:pPr>
              <w:jc w:val="right"/>
              <w:rPr>
                <w:rFonts w:ascii="Calibri" w:eastAsia="Times New Roman" w:hAnsi="Calibri" w:cs="Calibri"/>
                <w:b/>
                <w:bCs/>
                <w:sz w:val="17"/>
                <w:szCs w:val="17"/>
              </w:rPr>
            </w:pPr>
            <w:r>
              <w:rPr>
                <w:rFonts w:ascii="Calibri" w:eastAsia="Times New Roman" w:hAnsi="Calibri" w:cs="Calibri"/>
                <w:b/>
                <w:bCs/>
                <w:sz w:val="17"/>
                <w:szCs w:val="17"/>
              </w:rPr>
              <w:t>10,455,828</w:t>
            </w:r>
          </w:p>
        </w:tc>
        <w:tc>
          <w:tcPr>
            <w:tcW w:w="0" w:type="auto"/>
            <w:tcBorders>
              <w:top w:val="single" w:sz="6" w:space="0" w:color="C0C0C0"/>
              <w:left w:val="nil"/>
              <w:bottom w:val="nil"/>
              <w:right w:val="single" w:sz="6" w:space="0" w:color="C0C0C0"/>
            </w:tcBorders>
            <w:shd w:val="clear" w:color="auto" w:fill="DBE5F1"/>
            <w:tcMar>
              <w:top w:w="45" w:type="dxa"/>
              <w:left w:w="45" w:type="dxa"/>
              <w:bottom w:w="45" w:type="dxa"/>
              <w:right w:w="45" w:type="dxa"/>
            </w:tcMar>
            <w:vAlign w:val="center"/>
            <w:hideMark/>
          </w:tcPr>
          <w:p w14:paraId="68AC9E6D" w14:textId="77777777" w:rsidR="0081284B" w:rsidRDefault="0081284B">
            <w:pPr>
              <w:jc w:val="right"/>
              <w:rPr>
                <w:rFonts w:ascii="Calibri" w:eastAsia="Times New Roman" w:hAnsi="Calibri" w:cs="Calibri"/>
                <w:b/>
                <w:bCs/>
                <w:sz w:val="17"/>
                <w:szCs w:val="17"/>
              </w:rPr>
            </w:pPr>
            <w:r>
              <w:rPr>
                <w:rFonts w:ascii="Calibri" w:eastAsia="Times New Roman" w:hAnsi="Calibri" w:cs="Calibri"/>
                <w:b/>
                <w:bCs/>
                <w:sz w:val="17"/>
                <w:szCs w:val="17"/>
              </w:rPr>
              <w:t>10,455,828</w:t>
            </w:r>
          </w:p>
        </w:tc>
      </w:tr>
      <w:tr w:rsidR="0081284B" w14:paraId="0990934B" w14:textId="77777777">
        <w:trPr>
          <w:tblCellSpacing w:w="0" w:type="dxa"/>
        </w:trPr>
        <w:tc>
          <w:tcPr>
            <w:tcW w:w="0" w:type="auto"/>
            <w:tcBorders>
              <w:top w:val="single" w:sz="6" w:space="0" w:color="C0C0C0"/>
              <w:left w:val="single" w:sz="6" w:space="0" w:color="C0C0C0"/>
              <w:bottom w:val="nil"/>
              <w:right w:val="single" w:sz="6" w:space="0" w:color="C0C0C0"/>
            </w:tcBorders>
            <w:shd w:val="clear" w:color="auto" w:fill="FFFFFF"/>
            <w:noWrap/>
            <w:tcMar>
              <w:top w:w="45" w:type="dxa"/>
              <w:left w:w="45" w:type="dxa"/>
              <w:bottom w:w="45" w:type="dxa"/>
              <w:right w:w="45" w:type="dxa"/>
            </w:tcMar>
            <w:vAlign w:val="center"/>
            <w:hideMark/>
          </w:tcPr>
          <w:p w14:paraId="4C4456D5" w14:textId="77777777" w:rsidR="0081284B" w:rsidRDefault="0081284B">
            <w:pPr>
              <w:rPr>
                <w:rFonts w:ascii="Calibri" w:eastAsia="Times New Roman" w:hAnsi="Calibri" w:cs="Calibri"/>
                <w:sz w:val="17"/>
                <w:szCs w:val="17"/>
              </w:rPr>
            </w:pPr>
            <w:r>
              <w:rPr>
                <w:rFonts w:ascii="Calibri" w:eastAsia="Times New Roman" w:hAnsi="Calibri" w:cs="Calibri"/>
                <w:sz w:val="17"/>
                <w:szCs w:val="17"/>
              </w:rPr>
              <w:t>Net Funded Amount (Includes Direct Cost)</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74C40BFB"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16,834,599</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200C9DE3"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18,320,483</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1F11D121"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272,945,572</w:t>
            </w:r>
          </w:p>
        </w:tc>
      </w:tr>
      <w:tr w:rsidR="0081284B" w14:paraId="440CB104" w14:textId="77777777">
        <w:trPr>
          <w:tblCellSpacing w:w="0" w:type="dxa"/>
        </w:trPr>
        <w:tc>
          <w:tcPr>
            <w:tcW w:w="0" w:type="auto"/>
            <w:tcBorders>
              <w:top w:val="single" w:sz="6" w:space="0" w:color="C0C0C0"/>
              <w:left w:val="single" w:sz="6" w:space="0" w:color="C0C0C0"/>
              <w:bottom w:val="nil"/>
              <w:right w:val="single" w:sz="6" w:space="0" w:color="C0C0C0"/>
            </w:tcBorders>
            <w:shd w:val="clear" w:color="auto" w:fill="FFFFFF"/>
            <w:noWrap/>
            <w:tcMar>
              <w:top w:w="45" w:type="dxa"/>
              <w:left w:w="45" w:type="dxa"/>
              <w:bottom w:w="45" w:type="dxa"/>
              <w:right w:w="45" w:type="dxa"/>
            </w:tcMar>
            <w:vAlign w:val="center"/>
            <w:hideMark/>
          </w:tcPr>
          <w:p w14:paraId="0A6F4F7C" w14:textId="77777777" w:rsidR="0081284B" w:rsidRDefault="0081284B">
            <w:pPr>
              <w:rPr>
                <w:rFonts w:ascii="Calibri" w:eastAsia="Times New Roman" w:hAnsi="Calibri" w:cs="Calibri"/>
                <w:sz w:val="17"/>
                <w:szCs w:val="17"/>
              </w:rPr>
            </w:pPr>
            <w:r>
              <w:rPr>
                <w:rFonts w:ascii="Calibri" w:eastAsia="Times New Roman" w:hAnsi="Calibri" w:cs="Calibri"/>
                <w:sz w:val="17"/>
                <w:szCs w:val="17"/>
              </w:rPr>
              <w:t>Participating Organizations' Expenditure (Includes Direct Cost)</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6B48F41A"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16,300,037</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68C98227"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14,995,918</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159303FD"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255,844,327</w:t>
            </w:r>
          </w:p>
        </w:tc>
      </w:tr>
      <w:tr w:rsidR="0081284B" w14:paraId="35E7E5DE" w14:textId="77777777">
        <w:trPr>
          <w:tblCellSpacing w:w="0" w:type="dxa"/>
        </w:trPr>
        <w:tc>
          <w:tcPr>
            <w:tcW w:w="0" w:type="auto"/>
            <w:tcBorders>
              <w:top w:val="single" w:sz="6" w:space="0" w:color="C0C0C0"/>
              <w:left w:val="single" w:sz="6" w:space="0" w:color="C0C0C0"/>
              <w:bottom w:val="nil"/>
              <w:right w:val="single" w:sz="6" w:space="0" w:color="C0C0C0"/>
            </w:tcBorders>
            <w:shd w:val="clear" w:color="auto" w:fill="B8CCE4"/>
            <w:noWrap/>
            <w:tcMar>
              <w:top w:w="45" w:type="dxa"/>
              <w:left w:w="45" w:type="dxa"/>
              <w:bottom w:w="45" w:type="dxa"/>
              <w:right w:w="45" w:type="dxa"/>
            </w:tcMar>
            <w:vAlign w:val="center"/>
            <w:hideMark/>
          </w:tcPr>
          <w:p w14:paraId="35EFB175" w14:textId="77777777" w:rsidR="0081284B" w:rsidRDefault="0081284B">
            <w:pPr>
              <w:rPr>
                <w:rFonts w:ascii="Calibri" w:eastAsia="Times New Roman" w:hAnsi="Calibri" w:cs="Calibri"/>
                <w:b/>
                <w:bCs/>
                <w:sz w:val="17"/>
                <w:szCs w:val="17"/>
              </w:rPr>
            </w:pPr>
            <w:r>
              <w:rPr>
                <w:rFonts w:ascii="Calibri" w:eastAsia="Times New Roman" w:hAnsi="Calibri" w:cs="Calibri"/>
                <w:b/>
                <w:bCs/>
                <w:sz w:val="17"/>
                <w:szCs w:val="17"/>
              </w:rPr>
              <w:t>Balance of Funds with Participating Organizations</w:t>
            </w:r>
          </w:p>
        </w:tc>
        <w:tc>
          <w:tcPr>
            <w:tcW w:w="0" w:type="auto"/>
            <w:tcBorders>
              <w:top w:val="single" w:sz="6" w:space="0" w:color="C0C0C0"/>
              <w:left w:val="nil"/>
              <w:bottom w:val="nil"/>
              <w:right w:val="single" w:sz="6" w:space="0" w:color="C0C0C0"/>
            </w:tcBorders>
            <w:shd w:val="clear" w:color="auto" w:fill="B8CCE4"/>
            <w:tcMar>
              <w:top w:w="45" w:type="dxa"/>
              <w:left w:w="45" w:type="dxa"/>
              <w:bottom w:w="45" w:type="dxa"/>
              <w:right w:w="45" w:type="dxa"/>
            </w:tcMar>
            <w:vAlign w:val="center"/>
            <w:hideMark/>
          </w:tcPr>
          <w:p w14:paraId="4777A886" w14:textId="77777777" w:rsidR="0081284B" w:rsidRDefault="0081284B">
            <w:pPr>
              <w:jc w:val="right"/>
              <w:rPr>
                <w:rFonts w:ascii="Calibri" w:eastAsia="Times New Roman" w:hAnsi="Calibri" w:cs="Calibri"/>
                <w:b/>
                <w:bCs/>
                <w:sz w:val="17"/>
                <w:szCs w:val="17"/>
              </w:rPr>
            </w:pPr>
            <w:r>
              <w:rPr>
                <w:rFonts w:ascii="Calibri" w:eastAsia="Times New Roman" w:hAnsi="Calibri" w:cs="Calibri"/>
                <w:b/>
                <w:bCs/>
                <w:sz w:val="17"/>
                <w:szCs w:val="17"/>
              </w:rPr>
              <w:t> </w:t>
            </w:r>
          </w:p>
        </w:tc>
        <w:tc>
          <w:tcPr>
            <w:tcW w:w="0" w:type="auto"/>
            <w:tcBorders>
              <w:top w:val="single" w:sz="6" w:space="0" w:color="C0C0C0"/>
              <w:left w:val="nil"/>
              <w:bottom w:val="nil"/>
              <w:right w:val="single" w:sz="6" w:space="0" w:color="C0C0C0"/>
            </w:tcBorders>
            <w:shd w:val="clear" w:color="auto" w:fill="B8CCE4"/>
            <w:tcMar>
              <w:top w:w="45" w:type="dxa"/>
              <w:left w:w="45" w:type="dxa"/>
              <w:bottom w:w="45" w:type="dxa"/>
              <w:right w:w="45" w:type="dxa"/>
            </w:tcMar>
            <w:vAlign w:val="center"/>
            <w:hideMark/>
          </w:tcPr>
          <w:p w14:paraId="54890069" w14:textId="77777777" w:rsidR="0081284B" w:rsidRDefault="0081284B">
            <w:pPr>
              <w:jc w:val="right"/>
              <w:rPr>
                <w:rFonts w:ascii="Calibri" w:eastAsia="Times New Roman" w:hAnsi="Calibri" w:cs="Calibri"/>
                <w:b/>
                <w:bCs/>
                <w:sz w:val="17"/>
                <w:szCs w:val="17"/>
              </w:rPr>
            </w:pPr>
            <w:r>
              <w:rPr>
                <w:rFonts w:ascii="Calibri" w:eastAsia="Times New Roman" w:hAnsi="Calibri" w:cs="Calibri"/>
                <w:b/>
                <w:bCs/>
                <w:sz w:val="17"/>
                <w:szCs w:val="17"/>
              </w:rPr>
              <w:t> </w:t>
            </w:r>
          </w:p>
        </w:tc>
        <w:tc>
          <w:tcPr>
            <w:tcW w:w="0" w:type="auto"/>
            <w:tcBorders>
              <w:top w:val="single" w:sz="6" w:space="0" w:color="C0C0C0"/>
              <w:left w:val="nil"/>
              <w:bottom w:val="nil"/>
              <w:right w:val="single" w:sz="6" w:space="0" w:color="C0C0C0"/>
            </w:tcBorders>
            <w:shd w:val="clear" w:color="auto" w:fill="B8CCE4"/>
            <w:tcMar>
              <w:top w:w="45" w:type="dxa"/>
              <w:left w:w="45" w:type="dxa"/>
              <w:bottom w:w="45" w:type="dxa"/>
              <w:right w:w="45" w:type="dxa"/>
            </w:tcMar>
            <w:vAlign w:val="center"/>
            <w:hideMark/>
          </w:tcPr>
          <w:p w14:paraId="26E18CEB" w14:textId="77777777" w:rsidR="0081284B" w:rsidRDefault="0081284B">
            <w:pPr>
              <w:jc w:val="right"/>
              <w:rPr>
                <w:rFonts w:ascii="Calibri" w:eastAsia="Times New Roman" w:hAnsi="Calibri" w:cs="Calibri"/>
                <w:b/>
                <w:bCs/>
                <w:sz w:val="17"/>
                <w:szCs w:val="17"/>
              </w:rPr>
            </w:pPr>
            <w:r>
              <w:rPr>
                <w:rFonts w:ascii="Calibri" w:eastAsia="Times New Roman" w:hAnsi="Calibri" w:cs="Calibri"/>
                <w:b/>
                <w:bCs/>
                <w:sz w:val="17"/>
                <w:szCs w:val="17"/>
              </w:rPr>
              <w:t>17,101,245</w:t>
            </w:r>
          </w:p>
        </w:tc>
      </w:tr>
    </w:tbl>
    <w:p w14:paraId="1C6A4EF7" w14:textId="77777777" w:rsidR="0081284B" w:rsidRDefault="0081284B">
      <w:pPr>
        <w:jc w:val="right"/>
        <w:rPr>
          <w:rFonts w:ascii="Calibri" w:eastAsia="Times New Roman" w:hAnsi="Calibri" w:cs="Calibri"/>
          <w:color w:val="808080"/>
          <w:sz w:val="15"/>
          <w:szCs w:val="15"/>
        </w:rPr>
      </w:pPr>
      <w:r>
        <w:rPr>
          <w:rFonts w:eastAsia="Times New Roman"/>
        </w:rPr>
        <w:br w:type="page"/>
      </w:r>
      <w:r>
        <w:rPr>
          <w:rFonts w:ascii="Calibri" w:eastAsia="Times New Roman" w:hAnsi="Calibri" w:cs="Calibri"/>
          <w:color w:val="808080"/>
          <w:sz w:val="15"/>
          <w:szCs w:val="15"/>
        </w:rPr>
        <w:t>TANZANIA ONE UN FUND</w:t>
      </w:r>
      <w:r>
        <w:rPr>
          <w:rFonts w:ascii="Calibri" w:eastAsia="Times New Roman" w:hAnsi="Calibri" w:cs="Calibri"/>
          <w:color w:val="808080"/>
          <w:sz w:val="15"/>
          <w:szCs w:val="15"/>
        </w:rPr>
        <w:br/>
        <w:t xml:space="preserve">CONSOLIDATED ANNUAL FINANCIAL REPORT </w:t>
      </w:r>
      <w:r>
        <w:rPr>
          <w:rFonts w:ascii="Calibri" w:eastAsia="Times New Roman" w:hAnsi="Calibri" w:cs="Calibri"/>
          <w:b/>
          <w:bCs/>
          <w:color w:val="808080"/>
          <w:sz w:val="15"/>
          <w:szCs w:val="15"/>
        </w:rPr>
        <w:t>2020</w:t>
      </w:r>
    </w:p>
    <w:tbl>
      <w:tblPr>
        <w:tblW w:w="5000" w:type="pct"/>
        <w:tblCellSpacing w:w="0" w:type="dxa"/>
        <w:tblCellMar>
          <w:left w:w="0" w:type="dxa"/>
          <w:right w:w="0" w:type="dxa"/>
        </w:tblCellMar>
        <w:tblLook w:val="04A0" w:firstRow="1" w:lastRow="0" w:firstColumn="1" w:lastColumn="0" w:noHBand="0" w:noVBand="1"/>
      </w:tblPr>
      <w:tblGrid>
        <w:gridCol w:w="4680"/>
        <w:gridCol w:w="4680"/>
      </w:tblGrid>
      <w:tr w:rsidR="0081284B" w14:paraId="07518363" w14:textId="77777777">
        <w:trPr>
          <w:tblCellSpacing w:w="0" w:type="dxa"/>
        </w:trPr>
        <w:tc>
          <w:tcPr>
            <w:tcW w:w="2500" w:type="pct"/>
            <w:tcMar>
              <w:top w:w="0" w:type="dxa"/>
              <w:left w:w="150" w:type="dxa"/>
              <w:bottom w:w="0" w:type="dxa"/>
              <w:right w:w="300" w:type="dxa"/>
            </w:tcMar>
            <w:hideMark/>
          </w:tcPr>
          <w:p w14:paraId="356420FD" w14:textId="77777777" w:rsidR="0081284B" w:rsidRDefault="0081284B">
            <w:pPr>
              <w:jc w:val="both"/>
              <w:rPr>
                <w:rFonts w:eastAsia="Times New Roman"/>
              </w:rPr>
            </w:pPr>
            <w:r>
              <w:rPr>
                <w:rFonts w:ascii="Calibri" w:eastAsia="Times New Roman" w:hAnsi="Calibri" w:cs="Calibri"/>
                <w:b/>
                <w:bCs/>
                <w:color w:val="0082BF"/>
                <w:sz w:val="21"/>
                <w:szCs w:val="21"/>
              </w:rPr>
              <w:t>2. PARTNER CONTRIBUTIONS</w:t>
            </w:r>
            <w:r>
              <w:rPr>
                <w:rFonts w:eastAsia="Times New Roman"/>
              </w:rPr>
              <w:t xml:space="preserve"> </w:t>
            </w:r>
          </w:p>
          <w:p w14:paraId="5D5259C8" w14:textId="77777777" w:rsidR="0081284B" w:rsidRDefault="0081284B">
            <w:pPr>
              <w:jc w:val="both"/>
              <w:divId w:val="1722435155"/>
              <w:rPr>
                <w:rFonts w:ascii="Calibri" w:eastAsia="Times New Roman" w:hAnsi="Calibri" w:cs="Calibri"/>
                <w:sz w:val="20"/>
                <w:szCs w:val="20"/>
              </w:rPr>
            </w:pPr>
            <w:r>
              <w:rPr>
                <w:rFonts w:ascii="Calibri" w:eastAsia="Times New Roman" w:hAnsi="Calibri" w:cs="Calibri"/>
                <w:sz w:val="20"/>
                <w:szCs w:val="20"/>
              </w:rPr>
              <w:t xml:space="preserve">Table 2 provides information on cumulative contributions received from all contributors to this Fund as of 31 December </w:t>
            </w:r>
            <w:r>
              <w:rPr>
                <w:rFonts w:ascii="Calibri" w:eastAsia="Times New Roman" w:hAnsi="Calibri" w:cs="Calibri"/>
                <w:b/>
                <w:bCs/>
                <w:sz w:val="20"/>
                <w:szCs w:val="20"/>
              </w:rPr>
              <w:t>2020</w:t>
            </w:r>
            <w:r>
              <w:rPr>
                <w:rFonts w:ascii="Calibri" w:eastAsia="Times New Roman" w:hAnsi="Calibri" w:cs="Calibri"/>
                <w:sz w:val="20"/>
                <w:szCs w:val="20"/>
              </w:rPr>
              <w:t>.</w:t>
            </w:r>
          </w:p>
          <w:p w14:paraId="3B4B3F9F" w14:textId="77777777" w:rsidR="0081284B" w:rsidRDefault="0081284B">
            <w:pPr>
              <w:jc w:val="both"/>
              <w:divId w:val="2030376873"/>
              <w:rPr>
                <w:rFonts w:ascii="Calibri" w:eastAsia="Times New Roman" w:hAnsi="Calibri" w:cs="Calibri"/>
                <w:sz w:val="20"/>
                <w:szCs w:val="20"/>
              </w:rPr>
            </w:pPr>
            <w:r>
              <w:rPr>
                <w:rFonts w:ascii="Calibri" w:eastAsia="Times New Roman" w:hAnsi="Calibri" w:cs="Calibri"/>
                <w:sz w:val="20"/>
                <w:szCs w:val="20"/>
              </w:rPr>
              <w:t xml:space="preserve">The </w:t>
            </w:r>
            <w:r>
              <w:rPr>
                <w:rFonts w:ascii="Calibri" w:eastAsia="Times New Roman" w:hAnsi="Calibri" w:cs="Calibri"/>
                <w:b/>
                <w:bCs/>
                <w:sz w:val="20"/>
                <w:szCs w:val="20"/>
              </w:rPr>
              <w:t>Tanzania One UN Fund</w:t>
            </w:r>
            <w:r>
              <w:rPr>
                <w:rFonts w:ascii="Calibri" w:eastAsia="Times New Roman" w:hAnsi="Calibri" w:cs="Calibri"/>
                <w:sz w:val="20"/>
                <w:szCs w:val="20"/>
              </w:rPr>
              <w:t xml:space="preserve"> is currently being financed by </w:t>
            </w:r>
            <w:r>
              <w:rPr>
                <w:rFonts w:ascii="Calibri" w:eastAsia="Times New Roman" w:hAnsi="Calibri" w:cs="Calibri"/>
                <w:b/>
                <w:bCs/>
                <w:sz w:val="20"/>
                <w:szCs w:val="20"/>
              </w:rPr>
              <w:t>11</w:t>
            </w:r>
            <w:r>
              <w:rPr>
                <w:rFonts w:ascii="Calibri" w:eastAsia="Times New Roman" w:hAnsi="Calibri" w:cs="Calibri"/>
                <w:sz w:val="20"/>
                <w:szCs w:val="20"/>
              </w:rPr>
              <w:t xml:space="preserve"> contributors, as listed in the table below.</w:t>
            </w:r>
          </w:p>
        </w:tc>
        <w:tc>
          <w:tcPr>
            <w:tcW w:w="0" w:type="auto"/>
            <w:tcMar>
              <w:top w:w="0" w:type="dxa"/>
              <w:left w:w="300" w:type="dxa"/>
              <w:bottom w:w="0" w:type="dxa"/>
              <w:right w:w="0" w:type="dxa"/>
            </w:tcMar>
            <w:hideMark/>
          </w:tcPr>
          <w:p w14:paraId="50D49B2A" w14:textId="67D81BAC" w:rsidR="0081284B" w:rsidRDefault="0081284B">
            <w:pPr>
              <w:jc w:val="both"/>
              <w:divId w:val="1315601578"/>
              <w:rPr>
                <w:rFonts w:ascii="Calibri" w:eastAsia="Times New Roman" w:hAnsi="Calibri" w:cs="Calibri"/>
                <w:sz w:val="20"/>
                <w:szCs w:val="20"/>
              </w:rPr>
            </w:pPr>
            <w:r>
              <w:rPr>
                <w:rFonts w:ascii="Calibri" w:eastAsia="Times New Roman" w:hAnsi="Calibri" w:cs="Calibri"/>
                <w:sz w:val="20"/>
                <w:szCs w:val="20"/>
              </w:rPr>
              <w:t xml:space="preserve">The table below includes commitments made up to 31 December </w:t>
            </w:r>
            <w:r>
              <w:rPr>
                <w:rFonts w:ascii="Calibri" w:eastAsia="Times New Roman" w:hAnsi="Calibri" w:cs="Calibri"/>
                <w:b/>
                <w:bCs/>
                <w:sz w:val="20"/>
                <w:szCs w:val="20"/>
              </w:rPr>
              <w:t>2020</w:t>
            </w:r>
            <w:r>
              <w:rPr>
                <w:rFonts w:ascii="Calibri" w:eastAsia="Times New Roman" w:hAnsi="Calibri" w:cs="Calibri"/>
                <w:sz w:val="20"/>
                <w:szCs w:val="20"/>
              </w:rPr>
              <w:t xml:space="preserve"> through signed Standard Administrative Agreements, and deposits made through </w:t>
            </w:r>
            <w:r>
              <w:rPr>
                <w:rFonts w:ascii="Calibri" w:eastAsia="Times New Roman" w:hAnsi="Calibri" w:cs="Calibri"/>
                <w:b/>
                <w:bCs/>
                <w:sz w:val="20"/>
                <w:szCs w:val="20"/>
              </w:rPr>
              <w:t>2020</w:t>
            </w:r>
            <w:r>
              <w:rPr>
                <w:rFonts w:ascii="Calibri" w:eastAsia="Times New Roman" w:hAnsi="Calibri" w:cs="Calibri"/>
                <w:sz w:val="20"/>
                <w:szCs w:val="20"/>
              </w:rPr>
              <w:t xml:space="preserve">. It does not include commitments that were made to the fund beyond </w:t>
            </w:r>
            <w:r>
              <w:rPr>
                <w:rFonts w:ascii="Calibri" w:eastAsia="Times New Roman" w:hAnsi="Calibri" w:cs="Calibri"/>
                <w:b/>
                <w:bCs/>
                <w:sz w:val="20"/>
                <w:szCs w:val="20"/>
              </w:rPr>
              <w:t>2020</w:t>
            </w:r>
            <w:r>
              <w:rPr>
                <w:rFonts w:ascii="Calibri" w:eastAsia="Times New Roman" w:hAnsi="Calibri" w:cs="Calibri"/>
                <w:sz w:val="20"/>
                <w:szCs w:val="20"/>
              </w:rPr>
              <w:t xml:space="preserve"> </w:t>
            </w:r>
          </w:p>
        </w:tc>
      </w:tr>
    </w:tbl>
    <w:p w14:paraId="5D2A1A5F" w14:textId="77777777" w:rsidR="0081284B" w:rsidRDefault="0081284B">
      <w:pPr>
        <w:divId w:val="1563558559"/>
        <w:rPr>
          <w:rFonts w:ascii="Calibri" w:eastAsia="Times New Roman" w:hAnsi="Calibri" w:cs="Calibri"/>
          <w:sz w:val="20"/>
          <w:szCs w:val="20"/>
        </w:rPr>
      </w:pPr>
      <w:r>
        <w:rPr>
          <w:rFonts w:ascii="Calibri" w:eastAsia="Times New Roman" w:hAnsi="Calibri" w:cs="Calibri"/>
          <w:b/>
          <w:bCs/>
          <w:color w:val="0082BF"/>
          <w:sz w:val="21"/>
          <w:szCs w:val="21"/>
        </w:rPr>
        <w:t>Table 2. Contributors' Commitments and Deposits, as of 31 December 2020 (in US Dollars)</w:t>
      </w:r>
    </w:p>
    <w:tbl>
      <w:tblPr>
        <w:tblW w:w="5000" w:type="pct"/>
        <w:tblCellSpacing w:w="0" w:type="dxa"/>
        <w:tblBorders>
          <w:bottom w:val="single" w:sz="6" w:space="0" w:color="C0C0C0"/>
        </w:tblBorders>
        <w:tblCellMar>
          <w:top w:w="60" w:type="dxa"/>
          <w:left w:w="60" w:type="dxa"/>
          <w:bottom w:w="60" w:type="dxa"/>
          <w:right w:w="60" w:type="dxa"/>
        </w:tblCellMar>
        <w:tblLook w:val="04A0" w:firstRow="1" w:lastRow="0" w:firstColumn="1" w:lastColumn="0" w:noHBand="0" w:noVBand="1"/>
      </w:tblPr>
      <w:tblGrid>
        <w:gridCol w:w="3757"/>
        <w:gridCol w:w="1421"/>
        <w:gridCol w:w="1671"/>
        <w:gridCol w:w="1401"/>
        <w:gridCol w:w="1094"/>
      </w:tblGrid>
      <w:tr w:rsidR="0081284B" w14:paraId="747036C4" w14:textId="77777777">
        <w:trPr>
          <w:tblCellSpacing w:w="0" w:type="dxa"/>
        </w:trPr>
        <w:tc>
          <w:tcPr>
            <w:tcW w:w="0" w:type="auto"/>
            <w:tcBorders>
              <w:top w:val="single" w:sz="6" w:space="0" w:color="C0C0C0"/>
              <w:left w:val="single" w:sz="6" w:space="0" w:color="C0C0C0"/>
              <w:bottom w:val="nil"/>
              <w:right w:val="single" w:sz="6" w:space="0" w:color="C0C0C0"/>
            </w:tcBorders>
            <w:shd w:val="clear" w:color="auto" w:fill="B8CCE4"/>
            <w:tcMar>
              <w:top w:w="45" w:type="dxa"/>
              <w:left w:w="45" w:type="dxa"/>
              <w:bottom w:w="45" w:type="dxa"/>
              <w:right w:w="45" w:type="dxa"/>
            </w:tcMar>
            <w:vAlign w:val="bottom"/>
            <w:hideMark/>
          </w:tcPr>
          <w:p w14:paraId="33428B33" w14:textId="77777777" w:rsidR="0081284B" w:rsidRDefault="0081284B">
            <w:pPr>
              <w:jc w:val="center"/>
              <w:rPr>
                <w:rFonts w:ascii="Calibri" w:eastAsia="Times New Roman" w:hAnsi="Calibri" w:cs="Calibri"/>
                <w:b/>
                <w:bCs/>
                <w:sz w:val="18"/>
                <w:szCs w:val="18"/>
              </w:rPr>
            </w:pPr>
            <w:r>
              <w:rPr>
                <w:rFonts w:ascii="Calibri" w:eastAsia="Times New Roman" w:hAnsi="Calibri" w:cs="Calibri"/>
                <w:b/>
                <w:bCs/>
                <w:sz w:val="18"/>
                <w:szCs w:val="18"/>
              </w:rPr>
              <w:t>Contributors</w:t>
            </w:r>
          </w:p>
        </w:tc>
        <w:tc>
          <w:tcPr>
            <w:tcW w:w="0" w:type="auto"/>
            <w:tcBorders>
              <w:top w:val="single" w:sz="6" w:space="0" w:color="C0C0C0"/>
              <w:left w:val="nil"/>
              <w:bottom w:val="nil"/>
              <w:right w:val="single" w:sz="6" w:space="0" w:color="C0C0C0"/>
            </w:tcBorders>
            <w:shd w:val="clear" w:color="auto" w:fill="B8CCE4"/>
            <w:tcMar>
              <w:top w:w="45" w:type="dxa"/>
              <w:left w:w="45" w:type="dxa"/>
              <w:bottom w:w="45" w:type="dxa"/>
              <w:right w:w="45" w:type="dxa"/>
            </w:tcMar>
            <w:vAlign w:val="bottom"/>
            <w:hideMark/>
          </w:tcPr>
          <w:p w14:paraId="1AE2F175" w14:textId="77777777" w:rsidR="0081284B" w:rsidRDefault="0081284B">
            <w:pPr>
              <w:jc w:val="center"/>
              <w:rPr>
                <w:rFonts w:ascii="Calibri" w:eastAsia="Times New Roman" w:hAnsi="Calibri" w:cs="Calibri"/>
                <w:b/>
                <w:bCs/>
                <w:sz w:val="18"/>
                <w:szCs w:val="18"/>
              </w:rPr>
            </w:pPr>
            <w:r>
              <w:rPr>
                <w:rFonts w:ascii="Calibri" w:eastAsia="Times New Roman" w:hAnsi="Calibri" w:cs="Calibri"/>
                <w:b/>
                <w:bCs/>
                <w:sz w:val="18"/>
                <w:szCs w:val="18"/>
              </w:rPr>
              <w:t>Total Commitments</w:t>
            </w:r>
          </w:p>
        </w:tc>
        <w:tc>
          <w:tcPr>
            <w:tcW w:w="0" w:type="auto"/>
            <w:tcBorders>
              <w:top w:val="single" w:sz="6" w:space="0" w:color="C0C0C0"/>
              <w:left w:val="nil"/>
              <w:bottom w:val="nil"/>
              <w:right w:val="single" w:sz="6" w:space="0" w:color="C0C0C0"/>
            </w:tcBorders>
            <w:shd w:val="clear" w:color="auto" w:fill="B8CCE4"/>
            <w:tcMar>
              <w:top w:w="45" w:type="dxa"/>
              <w:left w:w="45" w:type="dxa"/>
              <w:bottom w:w="45" w:type="dxa"/>
              <w:right w:w="45" w:type="dxa"/>
            </w:tcMar>
            <w:vAlign w:val="bottom"/>
            <w:hideMark/>
          </w:tcPr>
          <w:p w14:paraId="0F55C563" w14:textId="77777777" w:rsidR="0081284B" w:rsidRDefault="0081284B">
            <w:pPr>
              <w:jc w:val="center"/>
              <w:rPr>
                <w:rFonts w:ascii="Calibri" w:eastAsia="Times New Roman" w:hAnsi="Calibri" w:cs="Calibri"/>
                <w:b/>
                <w:bCs/>
                <w:sz w:val="18"/>
                <w:szCs w:val="18"/>
              </w:rPr>
            </w:pPr>
            <w:r>
              <w:rPr>
                <w:rFonts w:ascii="Calibri" w:eastAsia="Times New Roman" w:hAnsi="Calibri" w:cs="Calibri"/>
                <w:b/>
                <w:bCs/>
                <w:sz w:val="18"/>
                <w:szCs w:val="18"/>
              </w:rPr>
              <w:t>Prior Years</w:t>
            </w:r>
            <w:r>
              <w:rPr>
                <w:rFonts w:ascii="Calibri" w:eastAsia="Times New Roman" w:hAnsi="Calibri" w:cs="Calibri"/>
                <w:b/>
                <w:bCs/>
                <w:sz w:val="18"/>
                <w:szCs w:val="18"/>
              </w:rPr>
              <w:br/>
              <w:t>as of 31-Dec-2019 Deposits</w:t>
            </w:r>
          </w:p>
        </w:tc>
        <w:tc>
          <w:tcPr>
            <w:tcW w:w="0" w:type="auto"/>
            <w:tcBorders>
              <w:top w:val="single" w:sz="6" w:space="0" w:color="C0C0C0"/>
              <w:left w:val="nil"/>
              <w:bottom w:val="nil"/>
              <w:right w:val="single" w:sz="6" w:space="0" w:color="C0C0C0"/>
            </w:tcBorders>
            <w:shd w:val="clear" w:color="auto" w:fill="B8CCE4"/>
            <w:tcMar>
              <w:top w:w="45" w:type="dxa"/>
              <w:left w:w="45" w:type="dxa"/>
              <w:bottom w:w="45" w:type="dxa"/>
              <w:right w:w="45" w:type="dxa"/>
            </w:tcMar>
            <w:vAlign w:val="bottom"/>
            <w:hideMark/>
          </w:tcPr>
          <w:p w14:paraId="68821D10" w14:textId="77777777" w:rsidR="0081284B" w:rsidRDefault="0081284B">
            <w:pPr>
              <w:jc w:val="center"/>
              <w:rPr>
                <w:rFonts w:ascii="Calibri" w:eastAsia="Times New Roman" w:hAnsi="Calibri" w:cs="Calibri"/>
                <w:b/>
                <w:bCs/>
                <w:sz w:val="18"/>
                <w:szCs w:val="18"/>
              </w:rPr>
            </w:pPr>
            <w:r>
              <w:rPr>
                <w:rFonts w:ascii="Calibri" w:eastAsia="Times New Roman" w:hAnsi="Calibri" w:cs="Calibri"/>
                <w:b/>
                <w:bCs/>
                <w:sz w:val="18"/>
                <w:szCs w:val="18"/>
              </w:rPr>
              <w:t>Current Year</w:t>
            </w:r>
            <w:r>
              <w:rPr>
                <w:rFonts w:ascii="Calibri" w:eastAsia="Times New Roman" w:hAnsi="Calibri" w:cs="Calibri"/>
                <w:b/>
                <w:bCs/>
                <w:sz w:val="18"/>
                <w:szCs w:val="18"/>
              </w:rPr>
              <w:br/>
              <w:t>Jan-Dec-2020 Deposits</w:t>
            </w:r>
          </w:p>
        </w:tc>
        <w:tc>
          <w:tcPr>
            <w:tcW w:w="0" w:type="auto"/>
            <w:tcBorders>
              <w:top w:val="single" w:sz="6" w:space="0" w:color="C0C0C0"/>
              <w:left w:val="nil"/>
              <w:bottom w:val="nil"/>
              <w:right w:val="single" w:sz="6" w:space="0" w:color="C0C0C0"/>
            </w:tcBorders>
            <w:shd w:val="clear" w:color="auto" w:fill="B8CCE4"/>
            <w:tcMar>
              <w:top w:w="45" w:type="dxa"/>
              <w:left w:w="45" w:type="dxa"/>
              <w:bottom w:w="45" w:type="dxa"/>
              <w:right w:w="45" w:type="dxa"/>
            </w:tcMar>
            <w:vAlign w:val="bottom"/>
            <w:hideMark/>
          </w:tcPr>
          <w:p w14:paraId="62A1CE32" w14:textId="77777777" w:rsidR="0081284B" w:rsidRDefault="0081284B">
            <w:pPr>
              <w:jc w:val="center"/>
              <w:rPr>
                <w:rFonts w:ascii="Calibri" w:eastAsia="Times New Roman" w:hAnsi="Calibri" w:cs="Calibri"/>
                <w:b/>
                <w:bCs/>
                <w:sz w:val="18"/>
                <w:szCs w:val="18"/>
              </w:rPr>
            </w:pPr>
            <w:r>
              <w:rPr>
                <w:rFonts w:ascii="Calibri" w:eastAsia="Times New Roman" w:hAnsi="Calibri" w:cs="Calibri"/>
                <w:b/>
                <w:bCs/>
                <w:sz w:val="18"/>
                <w:szCs w:val="18"/>
              </w:rPr>
              <w:t>Total Deposits</w:t>
            </w:r>
          </w:p>
        </w:tc>
      </w:tr>
      <w:tr w:rsidR="0081284B" w14:paraId="29C9FFC9" w14:textId="77777777">
        <w:trPr>
          <w:tblCellSpacing w:w="0" w:type="dxa"/>
        </w:trPr>
        <w:tc>
          <w:tcPr>
            <w:tcW w:w="0" w:type="auto"/>
            <w:tcBorders>
              <w:top w:val="single" w:sz="6" w:space="0" w:color="C0C0C0"/>
              <w:left w:val="single" w:sz="6" w:space="0" w:color="C0C0C0"/>
              <w:bottom w:val="nil"/>
              <w:right w:val="single" w:sz="6" w:space="0" w:color="C0C0C0"/>
            </w:tcBorders>
            <w:shd w:val="clear" w:color="auto" w:fill="FFFFFF"/>
            <w:noWrap/>
            <w:tcMar>
              <w:top w:w="45" w:type="dxa"/>
              <w:left w:w="45" w:type="dxa"/>
              <w:bottom w:w="45" w:type="dxa"/>
              <w:right w:w="45" w:type="dxa"/>
            </w:tcMar>
            <w:vAlign w:val="center"/>
            <w:hideMark/>
          </w:tcPr>
          <w:p w14:paraId="0FF1FEE8" w14:textId="2AC1C102" w:rsidR="0081284B" w:rsidRDefault="0081284B">
            <w:pPr>
              <w:rPr>
                <w:rFonts w:ascii="Calibri" w:eastAsia="Times New Roman" w:hAnsi="Calibri" w:cs="Calibri"/>
                <w:sz w:val="17"/>
                <w:szCs w:val="17"/>
              </w:rPr>
            </w:pPr>
            <w:r>
              <w:rPr>
                <w:rFonts w:ascii="Calibri" w:eastAsia="Times New Roman" w:hAnsi="Calibri" w:cs="Calibri"/>
                <w:sz w:val="17"/>
                <w:szCs w:val="17"/>
              </w:rPr>
              <w:t>CANADIAN INTERNATIONAL DEVELOPMENT AGENC</w:t>
            </w:r>
            <w:r w:rsidR="002F4502">
              <w:rPr>
                <w:rFonts w:ascii="Calibri" w:eastAsia="Times New Roman" w:hAnsi="Calibri" w:cs="Calibri"/>
                <w:sz w:val="17"/>
                <w:szCs w:val="17"/>
              </w:rPr>
              <w:t>Y</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51CCCDF1"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45,702,441</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39057137"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45,702,441</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20D51C94"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2AB62C30"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45,702,441</w:t>
            </w:r>
          </w:p>
        </w:tc>
      </w:tr>
      <w:tr w:rsidR="0081284B" w14:paraId="2E3F5EBC" w14:textId="77777777">
        <w:trPr>
          <w:tblCellSpacing w:w="0" w:type="dxa"/>
        </w:trPr>
        <w:tc>
          <w:tcPr>
            <w:tcW w:w="0" w:type="auto"/>
            <w:tcBorders>
              <w:top w:val="single" w:sz="6" w:space="0" w:color="C0C0C0"/>
              <w:left w:val="single" w:sz="6" w:space="0" w:color="C0C0C0"/>
              <w:bottom w:val="nil"/>
              <w:right w:val="single" w:sz="6" w:space="0" w:color="C0C0C0"/>
            </w:tcBorders>
            <w:shd w:val="clear" w:color="auto" w:fill="FFFFFF"/>
            <w:noWrap/>
            <w:tcMar>
              <w:top w:w="45" w:type="dxa"/>
              <w:left w:w="45" w:type="dxa"/>
              <w:bottom w:w="45" w:type="dxa"/>
              <w:right w:w="45" w:type="dxa"/>
            </w:tcMar>
            <w:vAlign w:val="center"/>
            <w:hideMark/>
          </w:tcPr>
          <w:p w14:paraId="45668D66" w14:textId="77777777" w:rsidR="0081284B" w:rsidRDefault="0081284B">
            <w:pPr>
              <w:rPr>
                <w:rFonts w:ascii="Calibri" w:eastAsia="Times New Roman" w:hAnsi="Calibri" w:cs="Calibri"/>
                <w:sz w:val="17"/>
                <w:szCs w:val="17"/>
              </w:rPr>
            </w:pPr>
            <w:r>
              <w:rPr>
                <w:rFonts w:ascii="Calibri" w:eastAsia="Times New Roman" w:hAnsi="Calibri" w:cs="Calibri"/>
                <w:sz w:val="17"/>
                <w:szCs w:val="17"/>
              </w:rPr>
              <w:t>Delivering Results Together</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0A4B518F"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2,950,000</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068483B7"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2,950,000</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24BDAFC4"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1C0CB318"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2,950,000</w:t>
            </w:r>
          </w:p>
        </w:tc>
      </w:tr>
      <w:tr w:rsidR="0081284B" w14:paraId="3F105FEA" w14:textId="77777777">
        <w:trPr>
          <w:tblCellSpacing w:w="0" w:type="dxa"/>
        </w:trPr>
        <w:tc>
          <w:tcPr>
            <w:tcW w:w="0" w:type="auto"/>
            <w:tcBorders>
              <w:top w:val="single" w:sz="6" w:space="0" w:color="C0C0C0"/>
              <w:left w:val="single" w:sz="6" w:space="0" w:color="C0C0C0"/>
              <w:bottom w:val="nil"/>
              <w:right w:val="single" w:sz="6" w:space="0" w:color="C0C0C0"/>
            </w:tcBorders>
            <w:shd w:val="clear" w:color="auto" w:fill="FFFFFF"/>
            <w:noWrap/>
            <w:tcMar>
              <w:top w:w="45" w:type="dxa"/>
              <w:left w:w="45" w:type="dxa"/>
              <w:bottom w:w="45" w:type="dxa"/>
              <w:right w:w="45" w:type="dxa"/>
            </w:tcMar>
            <w:vAlign w:val="center"/>
            <w:hideMark/>
          </w:tcPr>
          <w:p w14:paraId="502222EB" w14:textId="77777777" w:rsidR="0081284B" w:rsidRDefault="0081284B">
            <w:pPr>
              <w:rPr>
                <w:rFonts w:ascii="Calibri" w:eastAsia="Times New Roman" w:hAnsi="Calibri" w:cs="Calibri"/>
                <w:sz w:val="17"/>
                <w:szCs w:val="17"/>
              </w:rPr>
            </w:pPr>
            <w:r>
              <w:rPr>
                <w:rFonts w:ascii="Calibri" w:eastAsia="Times New Roman" w:hAnsi="Calibri" w:cs="Calibri"/>
                <w:sz w:val="17"/>
                <w:szCs w:val="17"/>
              </w:rPr>
              <w:t>DEPARTMENT FOR INT'L DEVELOPMENT (DFID)</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48A27C4B"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27,850,153</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1C872ACE"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27,850,153</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0881E759"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7A94F1E2"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27,850,153</w:t>
            </w:r>
          </w:p>
        </w:tc>
      </w:tr>
      <w:tr w:rsidR="0081284B" w14:paraId="4DD56E70" w14:textId="77777777">
        <w:trPr>
          <w:tblCellSpacing w:w="0" w:type="dxa"/>
        </w:trPr>
        <w:tc>
          <w:tcPr>
            <w:tcW w:w="0" w:type="auto"/>
            <w:tcBorders>
              <w:top w:val="single" w:sz="6" w:space="0" w:color="C0C0C0"/>
              <w:left w:val="single" w:sz="6" w:space="0" w:color="C0C0C0"/>
              <w:bottom w:val="nil"/>
              <w:right w:val="single" w:sz="6" w:space="0" w:color="C0C0C0"/>
            </w:tcBorders>
            <w:shd w:val="clear" w:color="auto" w:fill="FFFFFF"/>
            <w:noWrap/>
            <w:tcMar>
              <w:top w:w="45" w:type="dxa"/>
              <w:left w:w="45" w:type="dxa"/>
              <w:bottom w:w="45" w:type="dxa"/>
              <w:right w:w="45" w:type="dxa"/>
            </w:tcMar>
            <w:vAlign w:val="center"/>
            <w:hideMark/>
          </w:tcPr>
          <w:p w14:paraId="723C74BD" w14:textId="77777777" w:rsidR="0081284B" w:rsidRDefault="0081284B">
            <w:pPr>
              <w:rPr>
                <w:rFonts w:ascii="Calibri" w:eastAsia="Times New Roman" w:hAnsi="Calibri" w:cs="Calibri"/>
                <w:sz w:val="17"/>
                <w:szCs w:val="17"/>
              </w:rPr>
            </w:pPr>
            <w:r>
              <w:rPr>
                <w:rFonts w:ascii="Calibri" w:eastAsia="Times New Roman" w:hAnsi="Calibri" w:cs="Calibri"/>
                <w:sz w:val="17"/>
                <w:szCs w:val="17"/>
              </w:rPr>
              <w:t xml:space="preserve">Expanded </w:t>
            </w:r>
            <w:proofErr w:type="spellStart"/>
            <w:r>
              <w:rPr>
                <w:rFonts w:ascii="Calibri" w:eastAsia="Times New Roman" w:hAnsi="Calibri" w:cs="Calibri"/>
                <w:sz w:val="17"/>
                <w:szCs w:val="17"/>
              </w:rPr>
              <w:t>DaO</w:t>
            </w:r>
            <w:proofErr w:type="spellEnd"/>
            <w:r>
              <w:rPr>
                <w:rFonts w:ascii="Calibri" w:eastAsia="Times New Roman" w:hAnsi="Calibri" w:cs="Calibri"/>
                <w:sz w:val="17"/>
                <w:szCs w:val="17"/>
              </w:rPr>
              <w:t xml:space="preserve"> Funding Window</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1457639C"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41,917,000</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77950F57"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41,917,000</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2C7A7B3C"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71D685BC"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41,917,000</w:t>
            </w:r>
          </w:p>
        </w:tc>
      </w:tr>
      <w:tr w:rsidR="0081284B" w14:paraId="5CA5F083" w14:textId="77777777">
        <w:trPr>
          <w:tblCellSpacing w:w="0" w:type="dxa"/>
        </w:trPr>
        <w:tc>
          <w:tcPr>
            <w:tcW w:w="0" w:type="auto"/>
            <w:tcBorders>
              <w:top w:val="single" w:sz="6" w:space="0" w:color="C0C0C0"/>
              <w:left w:val="single" w:sz="6" w:space="0" w:color="C0C0C0"/>
              <w:bottom w:val="nil"/>
              <w:right w:val="single" w:sz="6" w:space="0" w:color="C0C0C0"/>
            </w:tcBorders>
            <w:shd w:val="clear" w:color="auto" w:fill="FFFFFF"/>
            <w:noWrap/>
            <w:tcMar>
              <w:top w:w="45" w:type="dxa"/>
              <w:left w:w="45" w:type="dxa"/>
              <w:bottom w:w="45" w:type="dxa"/>
              <w:right w:w="45" w:type="dxa"/>
            </w:tcMar>
            <w:vAlign w:val="center"/>
            <w:hideMark/>
          </w:tcPr>
          <w:p w14:paraId="0FFAA352" w14:textId="3F5CF2C3" w:rsidR="0081284B" w:rsidRDefault="002F4502">
            <w:pPr>
              <w:rPr>
                <w:rFonts w:ascii="Calibri" w:eastAsia="Times New Roman" w:hAnsi="Calibri" w:cs="Calibri"/>
                <w:sz w:val="17"/>
                <w:szCs w:val="17"/>
              </w:rPr>
            </w:pPr>
            <w:r>
              <w:rPr>
                <w:rFonts w:ascii="Calibri" w:eastAsia="Times New Roman" w:hAnsi="Calibri" w:cs="Calibri"/>
                <w:sz w:val="17"/>
                <w:szCs w:val="17"/>
              </w:rPr>
              <w:t xml:space="preserve">Government of </w:t>
            </w:r>
            <w:r w:rsidR="0081284B">
              <w:rPr>
                <w:rFonts w:ascii="Calibri" w:eastAsia="Times New Roman" w:hAnsi="Calibri" w:cs="Calibri"/>
                <w:sz w:val="17"/>
                <w:szCs w:val="17"/>
              </w:rPr>
              <w:t>FINLAND</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1D583218"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10,726,800</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5B868A20"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10,726,800</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536DCB6F"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36224B0D"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10,726,800</w:t>
            </w:r>
          </w:p>
        </w:tc>
      </w:tr>
      <w:tr w:rsidR="0081284B" w14:paraId="5301F15D" w14:textId="77777777">
        <w:trPr>
          <w:tblCellSpacing w:w="0" w:type="dxa"/>
        </w:trPr>
        <w:tc>
          <w:tcPr>
            <w:tcW w:w="0" w:type="auto"/>
            <w:tcBorders>
              <w:top w:val="single" w:sz="6" w:space="0" w:color="C0C0C0"/>
              <w:left w:val="single" w:sz="6" w:space="0" w:color="C0C0C0"/>
              <w:bottom w:val="nil"/>
              <w:right w:val="single" w:sz="6" w:space="0" w:color="C0C0C0"/>
            </w:tcBorders>
            <w:shd w:val="clear" w:color="auto" w:fill="FFFFFF"/>
            <w:noWrap/>
            <w:tcMar>
              <w:top w:w="45" w:type="dxa"/>
              <w:left w:w="45" w:type="dxa"/>
              <w:bottom w:w="45" w:type="dxa"/>
              <w:right w:w="45" w:type="dxa"/>
            </w:tcMar>
            <w:vAlign w:val="center"/>
            <w:hideMark/>
          </w:tcPr>
          <w:p w14:paraId="6508B3AB" w14:textId="77777777" w:rsidR="0081284B" w:rsidRDefault="0081284B">
            <w:pPr>
              <w:rPr>
                <w:rFonts w:ascii="Calibri" w:eastAsia="Times New Roman" w:hAnsi="Calibri" w:cs="Calibri"/>
                <w:sz w:val="17"/>
                <w:szCs w:val="17"/>
              </w:rPr>
            </w:pPr>
            <w:r>
              <w:rPr>
                <w:rFonts w:ascii="Calibri" w:eastAsia="Times New Roman" w:hAnsi="Calibri" w:cs="Calibri"/>
                <w:sz w:val="17"/>
                <w:szCs w:val="17"/>
              </w:rPr>
              <w:t>IRISH AID</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19E19E69"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10,443,974</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7F86DC36"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10,443,974</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73BAFB0D"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673E103D"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10,443,974</w:t>
            </w:r>
          </w:p>
        </w:tc>
      </w:tr>
      <w:tr w:rsidR="0081284B" w14:paraId="32A26F27" w14:textId="77777777">
        <w:trPr>
          <w:tblCellSpacing w:w="0" w:type="dxa"/>
        </w:trPr>
        <w:tc>
          <w:tcPr>
            <w:tcW w:w="0" w:type="auto"/>
            <w:tcBorders>
              <w:top w:val="single" w:sz="6" w:space="0" w:color="C0C0C0"/>
              <w:left w:val="single" w:sz="6" w:space="0" w:color="C0C0C0"/>
              <w:bottom w:val="nil"/>
              <w:right w:val="single" w:sz="6" w:space="0" w:color="C0C0C0"/>
            </w:tcBorders>
            <w:shd w:val="clear" w:color="auto" w:fill="FFFFFF"/>
            <w:noWrap/>
            <w:tcMar>
              <w:top w:w="45" w:type="dxa"/>
              <w:left w:w="45" w:type="dxa"/>
              <w:bottom w:w="45" w:type="dxa"/>
              <w:right w:w="45" w:type="dxa"/>
            </w:tcMar>
            <w:vAlign w:val="center"/>
            <w:hideMark/>
          </w:tcPr>
          <w:p w14:paraId="0C956AA2" w14:textId="698FD1AE" w:rsidR="0081284B" w:rsidRDefault="002F4502">
            <w:pPr>
              <w:rPr>
                <w:rFonts w:ascii="Calibri" w:eastAsia="Times New Roman" w:hAnsi="Calibri" w:cs="Calibri"/>
                <w:sz w:val="17"/>
                <w:szCs w:val="17"/>
              </w:rPr>
            </w:pPr>
            <w:r>
              <w:rPr>
                <w:rFonts w:ascii="Calibri" w:eastAsia="Times New Roman" w:hAnsi="Calibri" w:cs="Calibri"/>
                <w:sz w:val="17"/>
                <w:szCs w:val="17"/>
              </w:rPr>
              <w:t xml:space="preserve">Government of </w:t>
            </w:r>
            <w:r w:rsidR="0081284B">
              <w:rPr>
                <w:rFonts w:ascii="Calibri" w:eastAsia="Times New Roman" w:hAnsi="Calibri" w:cs="Calibri"/>
                <w:sz w:val="17"/>
                <w:szCs w:val="17"/>
              </w:rPr>
              <w:t>NETHERLANDS</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5B288744"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10,612,335</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3CDA214E"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10,612,335</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173C92DE"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09DB06D9"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10,612,335</w:t>
            </w:r>
          </w:p>
        </w:tc>
      </w:tr>
      <w:tr w:rsidR="0081284B" w14:paraId="676AC82F" w14:textId="77777777">
        <w:trPr>
          <w:tblCellSpacing w:w="0" w:type="dxa"/>
        </w:trPr>
        <w:tc>
          <w:tcPr>
            <w:tcW w:w="0" w:type="auto"/>
            <w:tcBorders>
              <w:top w:val="single" w:sz="6" w:space="0" w:color="C0C0C0"/>
              <w:left w:val="single" w:sz="6" w:space="0" w:color="C0C0C0"/>
              <w:bottom w:val="nil"/>
              <w:right w:val="single" w:sz="6" w:space="0" w:color="C0C0C0"/>
            </w:tcBorders>
            <w:shd w:val="clear" w:color="auto" w:fill="FFFFFF"/>
            <w:noWrap/>
            <w:tcMar>
              <w:top w:w="45" w:type="dxa"/>
              <w:left w:w="45" w:type="dxa"/>
              <w:bottom w:w="45" w:type="dxa"/>
              <w:right w:w="45" w:type="dxa"/>
            </w:tcMar>
            <w:vAlign w:val="center"/>
            <w:hideMark/>
          </w:tcPr>
          <w:p w14:paraId="1C8EE71D" w14:textId="7134010E" w:rsidR="0081284B" w:rsidRDefault="002F4502">
            <w:pPr>
              <w:rPr>
                <w:rFonts w:ascii="Calibri" w:eastAsia="Times New Roman" w:hAnsi="Calibri" w:cs="Calibri"/>
                <w:sz w:val="17"/>
                <w:szCs w:val="17"/>
              </w:rPr>
            </w:pPr>
            <w:r>
              <w:rPr>
                <w:rFonts w:ascii="Calibri" w:eastAsia="Times New Roman" w:hAnsi="Calibri" w:cs="Calibri"/>
                <w:sz w:val="17"/>
                <w:szCs w:val="17"/>
              </w:rPr>
              <w:t xml:space="preserve">Government of </w:t>
            </w:r>
            <w:r w:rsidR="0081284B">
              <w:rPr>
                <w:rFonts w:ascii="Calibri" w:eastAsia="Times New Roman" w:hAnsi="Calibri" w:cs="Calibri"/>
                <w:sz w:val="17"/>
                <w:szCs w:val="17"/>
              </w:rPr>
              <w:t>NORWAY</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31450300"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59,035,036</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3F90EB12"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55,070,602</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3596E3BD"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3,964,433</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78AB8719"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59,035,036</w:t>
            </w:r>
          </w:p>
        </w:tc>
      </w:tr>
      <w:tr w:rsidR="0081284B" w14:paraId="1FAA6376" w14:textId="77777777">
        <w:trPr>
          <w:tblCellSpacing w:w="0" w:type="dxa"/>
        </w:trPr>
        <w:tc>
          <w:tcPr>
            <w:tcW w:w="0" w:type="auto"/>
            <w:tcBorders>
              <w:top w:val="single" w:sz="6" w:space="0" w:color="C0C0C0"/>
              <w:left w:val="single" w:sz="6" w:space="0" w:color="C0C0C0"/>
              <w:bottom w:val="nil"/>
              <w:right w:val="single" w:sz="6" w:space="0" w:color="C0C0C0"/>
            </w:tcBorders>
            <w:shd w:val="clear" w:color="auto" w:fill="FFFFFF"/>
            <w:noWrap/>
            <w:tcMar>
              <w:top w:w="45" w:type="dxa"/>
              <w:left w:w="45" w:type="dxa"/>
              <w:bottom w:w="45" w:type="dxa"/>
              <w:right w:w="45" w:type="dxa"/>
            </w:tcMar>
            <w:vAlign w:val="center"/>
            <w:hideMark/>
          </w:tcPr>
          <w:p w14:paraId="068EA7E4" w14:textId="05E9EACC" w:rsidR="0081284B" w:rsidRDefault="002F4502">
            <w:pPr>
              <w:rPr>
                <w:rFonts w:ascii="Calibri" w:eastAsia="Times New Roman" w:hAnsi="Calibri" w:cs="Calibri"/>
                <w:sz w:val="17"/>
                <w:szCs w:val="17"/>
              </w:rPr>
            </w:pPr>
            <w:r>
              <w:rPr>
                <w:rFonts w:ascii="Calibri" w:eastAsia="Times New Roman" w:hAnsi="Calibri" w:cs="Calibri"/>
                <w:sz w:val="17"/>
                <w:szCs w:val="17"/>
              </w:rPr>
              <w:t xml:space="preserve">Government of </w:t>
            </w:r>
            <w:r w:rsidR="0081284B">
              <w:rPr>
                <w:rFonts w:ascii="Calibri" w:eastAsia="Times New Roman" w:hAnsi="Calibri" w:cs="Calibri"/>
                <w:sz w:val="17"/>
                <w:szCs w:val="17"/>
              </w:rPr>
              <w:t>SPAIN</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29CB9020"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6,000,000</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0164DB3E"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6,000,000</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153B952B"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29D65C94"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6,000,000</w:t>
            </w:r>
          </w:p>
        </w:tc>
      </w:tr>
      <w:tr w:rsidR="0081284B" w14:paraId="53DC2CC7" w14:textId="77777777">
        <w:trPr>
          <w:tblCellSpacing w:w="0" w:type="dxa"/>
        </w:trPr>
        <w:tc>
          <w:tcPr>
            <w:tcW w:w="0" w:type="auto"/>
            <w:tcBorders>
              <w:top w:val="single" w:sz="6" w:space="0" w:color="C0C0C0"/>
              <w:left w:val="single" w:sz="6" w:space="0" w:color="C0C0C0"/>
              <w:bottom w:val="nil"/>
              <w:right w:val="single" w:sz="6" w:space="0" w:color="C0C0C0"/>
            </w:tcBorders>
            <w:shd w:val="clear" w:color="auto" w:fill="FFFFFF"/>
            <w:noWrap/>
            <w:tcMar>
              <w:top w:w="45" w:type="dxa"/>
              <w:left w:w="45" w:type="dxa"/>
              <w:bottom w:w="45" w:type="dxa"/>
              <w:right w:w="45" w:type="dxa"/>
            </w:tcMar>
            <w:vAlign w:val="center"/>
            <w:hideMark/>
          </w:tcPr>
          <w:p w14:paraId="66B65ED9" w14:textId="77777777" w:rsidR="0081284B" w:rsidRDefault="0081284B">
            <w:pPr>
              <w:rPr>
                <w:rFonts w:ascii="Calibri" w:eastAsia="Times New Roman" w:hAnsi="Calibri" w:cs="Calibri"/>
                <w:sz w:val="17"/>
                <w:szCs w:val="17"/>
              </w:rPr>
            </w:pPr>
            <w:r>
              <w:rPr>
                <w:rFonts w:ascii="Calibri" w:eastAsia="Times New Roman" w:hAnsi="Calibri" w:cs="Calibri"/>
                <w:sz w:val="17"/>
                <w:szCs w:val="17"/>
              </w:rPr>
              <w:t>SWEDISH INT'L DEVELOPMENT COOPERATION</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7D619D22"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63,163,571</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24D611E5"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58,467,995</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43795170"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4,695,576</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203607F6"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63,163,571</w:t>
            </w:r>
          </w:p>
        </w:tc>
      </w:tr>
      <w:tr w:rsidR="0081284B" w14:paraId="727DC31D" w14:textId="77777777">
        <w:trPr>
          <w:tblCellSpacing w:w="0" w:type="dxa"/>
        </w:trPr>
        <w:tc>
          <w:tcPr>
            <w:tcW w:w="0" w:type="auto"/>
            <w:tcBorders>
              <w:top w:val="single" w:sz="6" w:space="0" w:color="C0C0C0"/>
              <w:left w:val="single" w:sz="6" w:space="0" w:color="C0C0C0"/>
              <w:bottom w:val="nil"/>
              <w:right w:val="single" w:sz="6" w:space="0" w:color="C0C0C0"/>
            </w:tcBorders>
            <w:shd w:val="clear" w:color="auto" w:fill="FFFFFF"/>
            <w:noWrap/>
            <w:tcMar>
              <w:top w:w="45" w:type="dxa"/>
              <w:left w:w="45" w:type="dxa"/>
              <w:bottom w:w="45" w:type="dxa"/>
              <w:right w:w="45" w:type="dxa"/>
            </w:tcMar>
            <w:vAlign w:val="center"/>
            <w:hideMark/>
          </w:tcPr>
          <w:p w14:paraId="40AEA1EA" w14:textId="77777777" w:rsidR="0081284B" w:rsidRDefault="0081284B">
            <w:pPr>
              <w:rPr>
                <w:rFonts w:ascii="Calibri" w:eastAsia="Times New Roman" w:hAnsi="Calibri" w:cs="Calibri"/>
                <w:sz w:val="17"/>
                <w:szCs w:val="17"/>
              </w:rPr>
            </w:pPr>
            <w:r>
              <w:rPr>
                <w:rFonts w:ascii="Calibri" w:eastAsia="Times New Roman" w:hAnsi="Calibri" w:cs="Calibri"/>
                <w:sz w:val="17"/>
                <w:szCs w:val="17"/>
              </w:rPr>
              <w:t>SWISS AGY FOR DEVELOPMENT &amp; COOPERATION</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06865CC3"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5,239,058</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6BA154A4"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5,239,058</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27391370"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53AB6CE7"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5,239,058</w:t>
            </w:r>
          </w:p>
        </w:tc>
      </w:tr>
      <w:tr w:rsidR="0081284B" w14:paraId="0E2FED3A" w14:textId="77777777">
        <w:trPr>
          <w:tblCellSpacing w:w="0" w:type="dxa"/>
        </w:trPr>
        <w:tc>
          <w:tcPr>
            <w:tcW w:w="0" w:type="auto"/>
            <w:tcBorders>
              <w:top w:val="single" w:sz="6" w:space="0" w:color="C0C0C0"/>
              <w:left w:val="single" w:sz="6" w:space="0" w:color="C0C0C0"/>
              <w:bottom w:val="nil"/>
              <w:right w:val="single" w:sz="6" w:space="0" w:color="C0C0C0"/>
            </w:tcBorders>
            <w:shd w:val="clear" w:color="auto" w:fill="B8CCE4"/>
            <w:noWrap/>
            <w:tcMar>
              <w:top w:w="45" w:type="dxa"/>
              <w:left w:w="45" w:type="dxa"/>
              <w:bottom w:w="45" w:type="dxa"/>
              <w:right w:w="45" w:type="dxa"/>
            </w:tcMar>
            <w:vAlign w:val="center"/>
            <w:hideMark/>
          </w:tcPr>
          <w:p w14:paraId="5DB330A3" w14:textId="77777777" w:rsidR="0081284B" w:rsidRDefault="0081284B">
            <w:pPr>
              <w:rPr>
                <w:rFonts w:ascii="Calibri" w:eastAsia="Times New Roman" w:hAnsi="Calibri" w:cs="Calibri"/>
                <w:b/>
                <w:bCs/>
                <w:sz w:val="17"/>
                <w:szCs w:val="17"/>
              </w:rPr>
            </w:pPr>
            <w:r>
              <w:rPr>
                <w:rFonts w:ascii="Calibri" w:eastAsia="Times New Roman" w:hAnsi="Calibri" w:cs="Calibri"/>
                <w:b/>
                <w:bCs/>
                <w:sz w:val="17"/>
                <w:szCs w:val="17"/>
              </w:rPr>
              <w:t>Grand Total</w:t>
            </w:r>
          </w:p>
        </w:tc>
        <w:tc>
          <w:tcPr>
            <w:tcW w:w="0" w:type="auto"/>
            <w:tcBorders>
              <w:top w:val="single" w:sz="6" w:space="0" w:color="C0C0C0"/>
              <w:left w:val="nil"/>
              <w:bottom w:val="nil"/>
              <w:right w:val="single" w:sz="6" w:space="0" w:color="C0C0C0"/>
            </w:tcBorders>
            <w:shd w:val="clear" w:color="auto" w:fill="B8CCE4"/>
            <w:tcMar>
              <w:top w:w="45" w:type="dxa"/>
              <w:left w:w="45" w:type="dxa"/>
              <w:bottom w:w="45" w:type="dxa"/>
              <w:right w:w="45" w:type="dxa"/>
            </w:tcMar>
            <w:vAlign w:val="center"/>
            <w:hideMark/>
          </w:tcPr>
          <w:p w14:paraId="3E5DB5DB" w14:textId="77777777" w:rsidR="0081284B" w:rsidRDefault="0081284B">
            <w:pPr>
              <w:jc w:val="right"/>
              <w:rPr>
                <w:rFonts w:ascii="Calibri" w:eastAsia="Times New Roman" w:hAnsi="Calibri" w:cs="Calibri"/>
                <w:b/>
                <w:bCs/>
                <w:sz w:val="17"/>
                <w:szCs w:val="17"/>
              </w:rPr>
            </w:pPr>
            <w:r>
              <w:rPr>
                <w:rFonts w:ascii="Calibri" w:eastAsia="Times New Roman" w:hAnsi="Calibri" w:cs="Calibri"/>
                <w:b/>
                <w:bCs/>
                <w:sz w:val="17"/>
                <w:szCs w:val="17"/>
              </w:rPr>
              <w:t>283,640,366</w:t>
            </w:r>
          </w:p>
        </w:tc>
        <w:tc>
          <w:tcPr>
            <w:tcW w:w="0" w:type="auto"/>
            <w:tcBorders>
              <w:top w:val="single" w:sz="6" w:space="0" w:color="C0C0C0"/>
              <w:left w:val="nil"/>
              <w:bottom w:val="nil"/>
              <w:right w:val="single" w:sz="6" w:space="0" w:color="C0C0C0"/>
            </w:tcBorders>
            <w:shd w:val="clear" w:color="auto" w:fill="B8CCE4"/>
            <w:tcMar>
              <w:top w:w="45" w:type="dxa"/>
              <w:left w:w="45" w:type="dxa"/>
              <w:bottom w:w="45" w:type="dxa"/>
              <w:right w:w="45" w:type="dxa"/>
            </w:tcMar>
            <w:vAlign w:val="center"/>
            <w:hideMark/>
          </w:tcPr>
          <w:p w14:paraId="2C1667D4" w14:textId="77777777" w:rsidR="0081284B" w:rsidRDefault="0081284B">
            <w:pPr>
              <w:jc w:val="right"/>
              <w:rPr>
                <w:rFonts w:ascii="Calibri" w:eastAsia="Times New Roman" w:hAnsi="Calibri" w:cs="Calibri"/>
                <w:b/>
                <w:bCs/>
                <w:sz w:val="17"/>
                <w:szCs w:val="17"/>
              </w:rPr>
            </w:pPr>
            <w:r>
              <w:rPr>
                <w:rFonts w:ascii="Calibri" w:eastAsia="Times New Roman" w:hAnsi="Calibri" w:cs="Calibri"/>
                <w:b/>
                <w:bCs/>
                <w:sz w:val="17"/>
                <w:szCs w:val="17"/>
              </w:rPr>
              <w:t>274,980,357</w:t>
            </w:r>
          </w:p>
        </w:tc>
        <w:tc>
          <w:tcPr>
            <w:tcW w:w="0" w:type="auto"/>
            <w:tcBorders>
              <w:top w:val="single" w:sz="6" w:space="0" w:color="C0C0C0"/>
              <w:left w:val="nil"/>
              <w:bottom w:val="nil"/>
              <w:right w:val="single" w:sz="6" w:space="0" w:color="C0C0C0"/>
            </w:tcBorders>
            <w:shd w:val="clear" w:color="auto" w:fill="B8CCE4"/>
            <w:tcMar>
              <w:top w:w="45" w:type="dxa"/>
              <w:left w:w="45" w:type="dxa"/>
              <w:bottom w:w="45" w:type="dxa"/>
              <w:right w:w="45" w:type="dxa"/>
            </w:tcMar>
            <w:vAlign w:val="center"/>
            <w:hideMark/>
          </w:tcPr>
          <w:p w14:paraId="7299FE9D" w14:textId="77777777" w:rsidR="0081284B" w:rsidRDefault="0081284B">
            <w:pPr>
              <w:jc w:val="right"/>
              <w:rPr>
                <w:rFonts w:ascii="Calibri" w:eastAsia="Times New Roman" w:hAnsi="Calibri" w:cs="Calibri"/>
                <w:b/>
                <w:bCs/>
                <w:sz w:val="17"/>
                <w:szCs w:val="17"/>
              </w:rPr>
            </w:pPr>
            <w:r>
              <w:rPr>
                <w:rFonts w:ascii="Calibri" w:eastAsia="Times New Roman" w:hAnsi="Calibri" w:cs="Calibri"/>
                <w:b/>
                <w:bCs/>
                <w:sz w:val="17"/>
                <w:szCs w:val="17"/>
              </w:rPr>
              <w:t>8,660,009</w:t>
            </w:r>
          </w:p>
        </w:tc>
        <w:tc>
          <w:tcPr>
            <w:tcW w:w="0" w:type="auto"/>
            <w:tcBorders>
              <w:top w:val="single" w:sz="6" w:space="0" w:color="C0C0C0"/>
              <w:left w:val="nil"/>
              <w:bottom w:val="nil"/>
              <w:right w:val="single" w:sz="6" w:space="0" w:color="C0C0C0"/>
            </w:tcBorders>
            <w:shd w:val="clear" w:color="auto" w:fill="B8CCE4"/>
            <w:tcMar>
              <w:top w:w="45" w:type="dxa"/>
              <w:left w:w="45" w:type="dxa"/>
              <w:bottom w:w="45" w:type="dxa"/>
              <w:right w:w="45" w:type="dxa"/>
            </w:tcMar>
            <w:vAlign w:val="center"/>
            <w:hideMark/>
          </w:tcPr>
          <w:p w14:paraId="18C9BBA2" w14:textId="77777777" w:rsidR="0081284B" w:rsidRDefault="0081284B">
            <w:pPr>
              <w:jc w:val="right"/>
              <w:rPr>
                <w:rFonts w:ascii="Calibri" w:eastAsia="Times New Roman" w:hAnsi="Calibri" w:cs="Calibri"/>
                <w:b/>
                <w:bCs/>
                <w:sz w:val="17"/>
                <w:szCs w:val="17"/>
              </w:rPr>
            </w:pPr>
            <w:r>
              <w:rPr>
                <w:rFonts w:ascii="Calibri" w:eastAsia="Times New Roman" w:hAnsi="Calibri" w:cs="Calibri"/>
                <w:b/>
                <w:bCs/>
                <w:sz w:val="17"/>
                <w:szCs w:val="17"/>
              </w:rPr>
              <w:t>283,640,366</w:t>
            </w:r>
          </w:p>
        </w:tc>
      </w:tr>
    </w:tbl>
    <w:p w14:paraId="20C10C42" w14:textId="77777777" w:rsidR="0081284B" w:rsidRDefault="0081284B">
      <w:pPr>
        <w:jc w:val="right"/>
        <w:rPr>
          <w:rFonts w:ascii="Calibri" w:eastAsia="Times New Roman" w:hAnsi="Calibri" w:cs="Calibri"/>
          <w:color w:val="808080"/>
          <w:sz w:val="15"/>
          <w:szCs w:val="15"/>
        </w:rPr>
      </w:pPr>
    </w:p>
    <w:p w14:paraId="024D4B3A" w14:textId="77777777" w:rsidR="0081284B" w:rsidRDefault="0081284B">
      <w:pPr>
        <w:rPr>
          <w:rFonts w:ascii="Calibri" w:eastAsia="Times New Roman" w:hAnsi="Calibri" w:cs="Calibri"/>
          <w:color w:val="808080"/>
          <w:sz w:val="15"/>
          <w:szCs w:val="15"/>
        </w:rPr>
      </w:pPr>
      <w:r>
        <w:rPr>
          <w:rFonts w:ascii="Calibri" w:eastAsia="Times New Roman" w:hAnsi="Calibri" w:cs="Calibri"/>
          <w:color w:val="808080"/>
          <w:sz w:val="15"/>
          <w:szCs w:val="15"/>
        </w:rPr>
        <w:br w:type="page"/>
      </w:r>
    </w:p>
    <w:p w14:paraId="7722B4C8" w14:textId="29000F07" w:rsidR="0081284B" w:rsidRDefault="0081284B">
      <w:pPr>
        <w:jc w:val="right"/>
        <w:rPr>
          <w:rFonts w:ascii="Calibri" w:eastAsia="Times New Roman" w:hAnsi="Calibri" w:cs="Calibri"/>
          <w:color w:val="808080"/>
          <w:sz w:val="15"/>
          <w:szCs w:val="15"/>
        </w:rPr>
      </w:pPr>
      <w:r>
        <w:rPr>
          <w:rFonts w:ascii="Calibri" w:eastAsia="Times New Roman" w:hAnsi="Calibri" w:cs="Calibri"/>
          <w:color w:val="808080"/>
          <w:sz w:val="15"/>
          <w:szCs w:val="15"/>
        </w:rPr>
        <w:t>TANZANIA ONE UN FUND</w:t>
      </w:r>
      <w:r>
        <w:rPr>
          <w:rFonts w:ascii="Calibri" w:eastAsia="Times New Roman" w:hAnsi="Calibri" w:cs="Calibri"/>
          <w:color w:val="808080"/>
          <w:sz w:val="15"/>
          <w:szCs w:val="15"/>
        </w:rPr>
        <w:br/>
        <w:t xml:space="preserve">CONSOLIDATED ANNUAL FINANCIAL REPORT </w:t>
      </w:r>
      <w:r>
        <w:rPr>
          <w:rFonts w:ascii="Calibri" w:eastAsia="Times New Roman" w:hAnsi="Calibri" w:cs="Calibri"/>
          <w:b/>
          <w:bCs/>
          <w:color w:val="808080"/>
          <w:sz w:val="15"/>
          <w:szCs w:val="15"/>
        </w:rPr>
        <w:t>2020</w:t>
      </w:r>
    </w:p>
    <w:tbl>
      <w:tblPr>
        <w:tblW w:w="5000" w:type="pct"/>
        <w:tblCellSpacing w:w="0" w:type="dxa"/>
        <w:tblCellMar>
          <w:left w:w="0" w:type="dxa"/>
          <w:right w:w="0" w:type="dxa"/>
        </w:tblCellMar>
        <w:tblLook w:val="04A0" w:firstRow="1" w:lastRow="0" w:firstColumn="1" w:lastColumn="0" w:noHBand="0" w:noVBand="1"/>
      </w:tblPr>
      <w:tblGrid>
        <w:gridCol w:w="4680"/>
        <w:gridCol w:w="4680"/>
      </w:tblGrid>
      <w:tr w:rsidR="0081284B" w14:paraId="16EF82C9" w14:textId="77777777">
        <w:trPr>
          <w:tblCellSpacing w:w="0" w:type="dxa"/>
        </w:trPr>
        <w:tc>
          <w:tcPr>
            <w:tcW w:w="2500" w:type="pct"/>
            <w:tcMar>
              <w:top w:w="0" w:type="dxa"/>
              <w:left w:w="150" w:type="dxa"/>
              <w:bottom w:w="0" w:type="dxa"/>
              <w:right w:w="300" w:type="dxa"/>
            </w:tcMar>
            <w:hideMark/>
          </w:tcPr>
          <w:p w14:paraId="097E5778" w14:textId="77777777" w:rsidR="0081284B" w:rsidRDefault="0081284B">
            <w:pPr>
              <w:jc w:val="both"/>
              <w:rPr>
                <w:rFonts w:eastAsia="Times New Roman"/>
              </w:rPr>
            </w:pPr>
            <w:r>
              <w:rPr>
                <w:rFonts w:ascii="Calibri" w:eastAsia="Times New Roman" w:hAnsi="Calibri" w:cs="Calibri"/>
                <w:b/>
                <w:bCs/>
                <w:color w:val="0082BF"/>
                <w:sz w:val="21"/>
                <w:szCs w:val="21"/>
              </w:rPr>
              <w:t>3. INTEREST EARNED</w:t>
            </w:r>
            <w:r>
              <w:rPr>
                <w:rFonts w:eastAsia="Times New Roman"/>
              </w:rPr>
              <w:t xml:space="preserve"> </w:t>
            </w:r>
          </w:p>
          <w:p w14:paraId="4EEE3EFB" w14:textId="77777777" w:rsidR="0081284B" w:rsidRDefault="0081284B">
            <w:pPr>
              <w:jc w:val="both"/>
              <w:divId w:val="1531409559"/>
              <w:rPr>
                <w:rFonts w:ascii="Calibri" w:eastAsia="Times New Roman" w:hAnsi="Calibri" w:cs="Calibri"/>
                <w:sz w:val="20"/>
                <w:szCs w:val="20"/>
              </w:rPr>
            </w:pPr>
            <w:r>
              <w:rPr>
                <w:rFonts w:ascii="Calibri" w:eastAsia="Times New Roman" w:hAnsi="Calibri" w:cs="Calibri"/>
                <w:sz w:val="20"/>
                <w:szCs w:val="20"/>
              </w:rPr>
              <w:t xml:space="preserve">Interest income is earned in two ways: 1) on the balance of funds held by the Administrative Agent (Fund earned interest), and 2) on the balance of funds held by the Participating Organizations (Agency earned interest) where their Financial Regulations and Rules allow return of interest to the AA. </w:t>
            </w:r>
          </w:p>
        </w:tc>
        <w:tc>
          <w:tcPr>
            <w:tcW w:w="0" w:type="auto"/>
            <w:tcMar>
              <w:top w:w="0" w:type="dxa"/>
              <w:left w:w="300" w:type="dxa"/>
              <w:bottom w:w="0" w:type="dxa"/>
              <w:right w:w="0" w:type="dxa"/>
            </w:tcMar>
            <w:hideMark/>
          </w:tcPr>
          <w:p w14:paraId="24F2F95A" w14:textId="77777777" w:rsidR="0081284B" w:rsidRDefault="0081284B">
            <w:pPr>
              <w:jc w:val="both"/>
              <w:divId w:val="27798691"/>
              <w:rPr>
                <w:rFonts w:ascii="Calibri" w:eastAsia="Times New Roman" w:hAnsi="Calibri" w:cs="Calibri"/>
                <w:sz w:val="20"/>
                <w:szCs w:val="20"/>
              </w:rPr>
            </w:pPr>
            <w:r>
              <w:rPr>
                <w:rFonts w:ascii="Calibri" w:eastAsia="Times New Roman" w:hAnsi="Calibri" w:cs="Calibri"/>
                <w:sz w:val="20"/>
                <w:szCs w:val="20"/>
              </w:rPr>
              <w:t xml:space="preserve">As of 31 December </w:t>
            </w:r>
            <w:r>
              <w:rPr>
                <w:rFonts w:ascii="Calibri" w:eastAsia="Times New Roman" w:hAnsi="Calibri" w:cs="Calibri"/>
                <w:b/>
                <w:bCs/>
                <w:sz w:val="20"/>
                <w:szCs w:val="20"/>
              </w:rPr>
              <w:t>2020</w:t>
            </w:r>
            <w:r>
              <w:rPr>
                <w:rFonts w:ascii="Calibri" w:eastAsia="Times New Roman" w:hAnsi="Calibri" w:cs="Calibri"/>
                <w:sz w:val="20"/>
                <w:szCs w:val="20"/>
              </w:rPr>
              <w:t xml:space="preserve">, Fund earned interest amounts to US$ </w:t>
            </w:r>
            <w:r>
              <w:rPr>
                <w:rFonts w:ascii="Calibri" w:eastAsia="Times New Roman" w:hAnsi="Calibri" w:cs="Calibri"/>
                <w:b/>
                <w:bCs/>
                <w:sz w:val="20"/>
                <w:szCs w:val="20"/>
              </w:rPr>
              <w:t>1,911,825</w:t>
            </w:r>
            <w:r>
              <w:rPr>
                <w:rFonts w:ascii="Calibri" w:eastAsia="Times New Roman" w:hAnsi="Calibri" w:cs="Calibri"/>
                <w:sz w:val="20"/>
                <w:szCs w:val="20"/>
              </w:rPr>
              <w:t xml:space="preserve">. </w:t>
            </w:r>
          </w:p>
          <w:p w14:paraId="1854C731" w14:textId="77777777" w:rsidR="0081284B" w:rsidRDefault="0081284B">
            <w:pPr>
              <w:jc w:val="both"/>
              <w:divId w:val="1928418594"/>
              <w:rPr>
                <w:rFonts w:ascii="Calibri" w:eastAsia="Times New Roman" w:hAnsi="Calibri" w:cs="Calibri"/>
                <w:sz w:val="20"/>
                <w:szCs w:val="20"/>
              </w:rPr>
            </w:pPr>
            <w:r>
              <w:rPr>
                <w:rFonts w:ascii="Calibri" w:eastAsia="Times New Roman" w:hAnsi="Calibri" w:cs="Calibri"/>
                <w:sz w:val="20"/>
                <w:szCs w:val="20"/>
              </w:rPr>
              <w:t xml:space="preserve">Interest received from Participating Organizations amounts to US$ </w:t>
            </w:r>
            <w:r>
              <w:rPr>
                <w:rFonts w:ascii="Calibri" w:eastAsia="Times New Roman" w:hAnsi="Calibri" w:cs="Calibri"/>
                <w:b/>
                <w:bCs/>
                <w:sz w:val="20"/>
                <w:szCs w:val="20"/>
              </w:rPr>
              <w:t>691,426</w:t>
            </w:r>
            <w:r>
              <w:rPr>
                <w:rFonts w:ascii="Calibri" w:eastAsia="Times New Roman" w:hAnsi="Calibri" w:cs="Calibri"/>
                <w:sz w:val="20"/>
                <w:szCs w:val="20"/>
              </w:rPr>
              <w:t xml:space="preserve">, bringing the cumulative interest received to US$ </w:t>
            </w:r>
            <w:r>
              <w:rPr>
                <w:rFonts w:ascii="Calibri" w:eastAsia="Times New Roman" w:hAnsi="Calibri" w:cs="Calibri"/>
                <w:b/>
                <w:bCs/>
                <w:sz w:val="20"/>
                <w:szCs w:val="20"/>
              </w:rPr>
              <w:t>2,603,251</w:t>
            </w:r>
            <w:r>
              <w:rPr>
                <w:rFonts w:ascii="Calibri" w:eastAsia="Times New Roman" w:hAnsi="Calibri" w:cs="Calibri"/>
                <w:sz w:val="20"/>
                <w:szCs w:val="20"/>
              </w:rPr>
              <w:t xml:space="preserve">. </w:t>
            </w:r>
          </w:p>
          <w:p w14:paraId="076A5FF2" w14:textId="77777777" w:rsidR="0081284B" w:rsidRDefault="0081284B">
            <w:pPr>
              <w:jc w:val="both"/>
              <w:divId w:val="212695275"/>
              <w:rPr>
                <w:rFonts w:ascii="Calibri" w:eastAsia="Times New Roman" w:hAnsi="Calibri" w:cs="Calibri"/>
                <w:sz w:val="20"/>
                <w:szCs w:val="20"/>
              </w:rPr>
            </w:pPr>
            <w:r>
              <w:rPr>
                <w:rFonts w:ascii="Calibri" w:eastAsia="Times New Roman" w:hAnsi="Calibri" w:cs="Calibri"/>
                <w:sz w:val="20"/>
                <w:szCs w:val="20"/>
              </w:rPr>
              <w:t>Details are provided in the table below.</w:t>
            </w:r>
          </w:p>
        </w:tc>
      </w:tr>
    </w:tbl>
    <w:p w14:paraId="7D791183" w14:textId="77777777" w:rsidR="0081284B" w:rsidRDefault="0081284B">
      <w:pPr>
        <w:divId w:val="1212108717"/>
        <w:rPr>
          <w:rFonts w:ascii="Calibri" w:eastAsia="Times New Roman" w:hAnsi="Calibri" w:cs="Calibri"/>
          <w:sz w:val="20"/>
          <w:szCs w:val="20"/>
        </w:rPr>
      </w:pPr>
      <w:r>
        <w:rPr>
          <w:rFonts w:ascii="Calibri" w:eastAsia="Times New Roman" w:hAnsi="Calibri" w:cs="Calibri"/>
          <w:b/>
          <w:bCs/>
          <w:color w:val="0082BF"/>
          <w:sz w:val="21"/>
          <w:szCs w:val="21"/>
        </w:rPr>
        <w:t>Table 3. Sources of Interest and Investment Income, as of 31 December 2020 (in US Dollars)</w:t>
      </w:r>
    </w:p>
    <w:tbl>
      <w:tblPr>
        <w:tblW w:w="5000" w:type="pct"/>
        <w:tblCellSpacing w:w="0" w:type="dxa"/>
        <w:tblBorders>
          <w:bottom w:val="single" w:sz="6" w:space="0" w:color="C0C0C0"/>
        </w:tblBorders>
        <w:tblCellMar>
          <w:top w:w="60" w:type="dxa"/>
          <w:left w:w="60" w:type="dxa"/>
          <w:bottom w:w="60" w:type="dxa"/>
          <w:right w:w="60" w:type="dxa"/>
        </w:tblCellMar>
        <w:tblLook w:val="04A0" w:firstRow="1" w:lastRow="0" w:firstColumn="1" w:lastColumn="0" w:noHBand="0" w:noVBand="1"/>
      </w:tblPr>
      <w:tblGrid>
        <w:gridCol w:w="4605"/>
        <w:gridCol w:w="2041"/>
        <w:gridCol w:w="1568"/>
        <w:gridCol w:w="1130"/>
      </w:tblGrid>
      <w:tr w:rsidR="0081284B" w14:paraId="1EFB9D97" w14:textId="77777777">
        <w:trPr>
          <w:tblCellSpacing w:w="0" w:type="dxa"/>
        </w:trPr>
        <w:tc>
          <w:tcPr>
            <w:tcW w:w="0" w:type="auto"/>
            <w:tcBorders>
              <w:top w:val="single" w:sz="6" w:space="0" w:color="C0C0C0"/>
              <w:left w:val="single" w:sz="6" w:space="0" w:color="C0C0C0"/>
              <w:bottom w:val="nil"/>
              <w:right w:val="single" w:sz="6" w:space="0" w:color="C0C0C0"/>
            </w:tcBorders>
            <w:shd w:val="clear" w:color="auto" w:fill="B8CCE4"/>
            <w:tcMar>
              <w:top w:w="45" w:type="dxa"/>
              <w:left w:w="45" w:type="dxa"/>
              <w:bottom w:w="45" w:type="dxa"/>
              <w:right w:w="45" w:type="dxa"/>
            </w:tcMar>
            <w:vAlign w:val="bottom"/>
            <w:hideMark/>
          </w:tcPr>
          <w:p w14:paraId="28A1CD25" w14:textId="77777777" w:rsidR="0081284B" w:rsidRDefault="0081284B">
            <w:pPr>
              <w:jc w:val="center"/>
              <w:rPr>
                <w:rFonts w:ascii="Calibri" w:eastAsia="Times New Roman" w:hAnsi="Calibri" w:cs="Calibri"/>
                <w:b/>
                <w:bCs/>
                <w:sz w:val="18"/>
                <w:szCs w:val="18"/>
              </w:rPr>
            </w:pPr>
            <w:r>
              <w:rPr>
                <w:rFonts w:ascii="Calibri" w:eastAsia="Times New Roman" w:hAnsi="Calibri" w:cs="Calibri"/>
                <w:b/>
                <w:bCs/>
                <w:sz w:val="18"/>
                <w:szCs w:val="18"/>
              </w:rPr>
              <w:t>Interest Earned</w:t>
            </w:r>
          </w:p>
        </w:tc>
        <w:tc>
          <w:tcPr>
            <w:tcW w:w="0" w:type="auto"/>
            <w:tcBorders>
              <w:top w:val="single" w:sz="6" w:space="0" w:color="C0C0C0"/>
              <w:left w:val="nil"/>
              <w:bottom w:val="nil"/>
              <w:right w:val="single" w:sz="6" w:space="0" w:color="C0C0C0"/>
            </w:tcBorders>
            <w:shd w:val="clear" w:color="auto" w:fill="B8CCE4"/>
            <w:tcMar>
              <w:top w:w="45" w:type="dxa"/>
              <w:left w:w="45" w:type="dxa"/>
              <w:bottom w:w="45" w:type="dxa"/>
              <w:right w:w="45" w:type="dxa"/>
            </w:tcMar>
            <w:vAlign w:val="bottom"/>
            <w:hideMark/>
          </w:tcPr>
          <w:p w14:paraId="6247D656" w14:textId="77777777" w:rsidR="0081284B" w:rsidRDefault="0081284B">
            <w:pPr>
              <w:jc w:val="center"/>
              <w:rPr>
                <w:rFonts w:ascii="Calibri" w:eastAsia="Times New Roman" w:hAnsi="Calibri" w:cs="Calibri"/>
                <w:b/>
                <w:bCs/>
                <w:sz w:val="18"/>
                <w:szCs w:val="18"/>
              </w:rPr>
            </w:pPr>
            <w:r>
              <w:rPr>
                <w:rFonts w:ascii="Calibri" w:eastAsia="Times New Roman" w:hAnsi="Calibri" w:cs="Calibri"/>
                <w:b/>
                <w:bCs/>
                <w:sz w:val="18"/>
                <w:szCs w:val="18"/>
              </w:rPr>
              <w:t>Prior Years</w:t>
            </w:r>
            <w:r>
              <w:rPr>
                <w:rFonts w:ascii="Calibri" w:eastAsia="Times New Roman" w:hAnsi="Calibri" w:cs="Calibri"/>
                <w:b/>
                <w:bCs/>
                <w:sz w:val="18"/>
                <w:szCs w:val="18"/>
              </w:rPr>
              <w:br/>
              <w:t>as of 31-Dec-2019</w:t>
            </w:r>
          </w:p>
        </w:tc>
        <w:tc>
          <w:tcPr>
            <w:tcW w:w="0" w:type="auto"/>
            <w:tcBorders>
              <w:top w:val="single" w:sz="6" w:space="0" w:color="C0C0C0"/>
              <w:left w:val="nil"/>
              <w:bottom w:val="nil"/>
              <w:right w:val="single" w:sz="6" w:space="0" w:color="C0C0C0"/>
            </w:tcBorders>
            <w:shd w:val="clear" w:color="auto" w:fill="B8CCE4"/>
            <w:tcMar>
              <w:top w:w="45" w:type="dxa"/>
              <w:left w:w="45" w:type="dxa"/>
              <w:bottom w:w="45" w:type="dxa"/>
              <w:right w:w="45" w:type="dxa"/>
            </w:tcMar>
            <w:vAlign w:val="bottom"/>
            <w:hideMark/>
          </w:tcPr>
          <w:p w14:paraId="78F68F89" w14:textId="77777777" w:rsidR="0081284B" w:rsidRDefault="0081284B">
            <w:pPr>
              <w:jc w:val="center"/>
              <w:rPr>
                <w:rFonts w:ascii="Calibri" w:eastAsia="Times New Roman" w:hAnsi="Calibri" w:cs="Calibri"/>
                <w:b/>
                <w:bCs/>
                <w:sz w:val="18"/>
                <w:szCs w:val="18"/>
              </w:rPr>
            </w:pPr>
            <w:r>
              <w:rPr>
                <w:rFonts w:ascii="Calibri" w:eastAsia="Times New Roman" w:hAnsi="Calibri" w:cs="Calibri"/>
                <w:b/>
                <w:bCs/>
                <w:sz w:val="18"/>
                <w:szCs w:val="18"/>
              </w:rPr>
              <w:t>Current Year</w:t>
            </w:r>
            <w:r>
              <w:rPr>
                <w:rFonts w:ascii="Calibri" w:eastAsia="Times New Roman" w:hAnsi="Calibri" w:cs="Calibri"/>
                <w:b/>
                <w:bCs/>
                <w:sz w:val="18"/>
                <w:szCs w:val="18"/>
              </w:rPr>
              <w:br/>
              <w:t>Jan-Dec-2020</w:t>
            </w:r>
          </w:p>
        </w:tc>
        <w:tc>
          <w:tcPr>
            <w:tcW w:w="0" w:type="auto"/>
            <w:tcBorders>
              <w:top w:val="single" w:sz="6" w:space="0" w:color="C0C0C0"/>
              <w:left w:val="nil"/>
              <w:bottom w:val="nil"/>
              <w:right w:val="single" w:sz="6" w:space="0" w:color="C0C0C0"/>
            </w:tcBorders>
            <w:shd w:val="clear" w:color="auto" w:fill="B8CCE4"/>
            <w:tcMar>
              <w:top w:w="45" w:type="dxa"/>
              <w:left w:w="45" w:type="dxa"/>
              <w:bottom w:w="45" w:type="dxa"/>
              <w:right w:w="45" w:type="dxa"/>
            </w:tcMar>
            <w:vAlign w:val="bottom"/>
            <w:hideMark/>
          </w:tcPr>
          <w:p w14:paraId="25ED62FF" w14:textId="77777777" w:rsidR="0081284B" w:rsidRDefault="0081284B">
            <w:pPr>
              <w:jc w:val="center"/>
              <w:rPr>
                <w:rFonts w:ascii="Calibri" w:eastAsia="Times New Roman" w:hAnsi="Calibri" w:cs="Calibri"/>
                <w:b/>
                <w:bCs/>
                <w:sz w:val="18"/>
                <w:szCs w:val="18"/>
              </w:rPr>
            </w:pPr>
            <w:r>
              <w:rPr>
                <w:rFonts w:ascii="Calibri" w:eastAsia="Times New Roman" w:hAnsi="Calibri" w:cs="Calibri"/>
                <w:b/>
                <w:bCs/>
                <w:sz w:val="18"/>
                <w:szCs w:val="18"/>
              </w:rPr>
              <w:t>Total</w:t>
            </w:r>
          </w:p>
        </w:tc>
      </w:tr>
      <w:tr w:rsidR="0081284B" w14:paraId="11C16C0C" w14:textId="77777777">
        <w:trPr>
          <w:tblCellSpacing w:w="0" w:type="dxa"/>
        </w:trPr>
        <w:tc>
          <w:tcPr>
            <w:tcW w:w="0" w:type="auto"/>
            <w:tcBorders>
              <w:top w:val="single" w:sz="6" w:space="0" w:color="C0C0C0"/>
              <w:left w:val="single" w:sz="6" w:space="0" w:color="C0C0C0"/>
              <w:bottom w:val="nil"/>
              <w:right w:val="single" w:sz="6" w:space="0" w:color="C0C0C0"/>
            </w:tcBorders>
            <w:shd w:val="clear" w:color="auto" w:fill="DBE5F1"/>
            <w:noWrap/>
            <w:tcMar>
              <w:top w:w="45" w:type="dxa"/>
              <w:left w:w="45" w:type="dxa"/>
              <w:bottom w:w="45" w:type="dxa"/>
              <w:right w:w="45" w:type="dxa"/>
            </w:tcMar>
            <w:vAlign w:val="center"/>
            <w:hideMark/>
          </w:tcPr>
          <w:p w14:paraId="35D9723D" w14:textId="77777777" w:rsidR="0081284B" w:rsidRDefault="0081284B">
            <w:pPr>
              <w:rPr>
                <w:rFonts w:ascii="Calibri" w:eastAsia="Times New Roman" w:hAnsi="Calibri" w:cs="Calibri"/>
                <w:b/>
                <w:bCs/>
                <w:sz w:val="17"/>
                <w:szCs w:val="17"/>
              </w:rPr>
            </w:pPr>
            <w:r>
              <w:rPr>
                <w:rFonts w:ascii="Calibri" w:eastAsia="Times New Roman" w:hAnsi="Calibri" w:cs="Calibri"/>
                <w:b/>
                <w:bCs/>
                <w:sz w:val="17"/>
                <w:szCs w:val="17"/>
              </w:rPr>
              <w:t>Administrative Agent</w:t>
            </w:r>
          </w:p>
        </w:tc>
        <w:tc>
          <w:tcPr>
            <w:tcW w:w="0" w:type="auto"/>
            <w:tcBorders>
              <w:top w:val="single" w:sz="6" w:space="0" w:color="C0C0C0"/>
              <w:left w:val="nil"/>
              <w:bottom w:val="nil"/>
              <w:right w:val="single" w:sz="6" w:space="0" w:color="C0C0C0"/>
            </w:tcBorders>
            <w:shd w:val="clear" w:color="auto" w:fill="DBE5F1"/>
            <w:tcMar>
              <w:top w:w="45" w:type="dxa"/>
              <w:left w:w="45" w:type="dxa"/>
              <w:bottom w:w="45" w:type="dxa"/>
              <w:right w:w="45" w:type="dxa"/>
            </w:tcMar>
            <w:vAlign w:val="center"/>
            <w:hideMark/>
          </w:tcPr>
          <w:p w14:paraId="72005377" w14:textId="77777777" w:rsidR="0081284B" w:rsidRDefault="0081284B">
            <w:pPr>
              <w:rPr>
                <w:rFonts w:ascii="Calibri" w:eastAsia="Times New Roman" w:hAnsi="Calibri" w:cs="Calibri"/>
                <w:b/>
                <w:bCs/>
                <w:sz w:val="17"/>
                <w:szCs w:val="17"/>
              </w:rPr>
            </w:pPr>
            <w:r>
              <w:rPr>
                <w:rFonts w:ascii="Calibri" w:eastAsia="Times New Roman" w:hAnsi="Calibri" w:cs="Calibri"/>
                <w:b/>
                <w:bCs/>
                <w:sz w:val="17"/>
                <w:szCs w:val="17"/>
              </w:rPr>
              <w:t> </w:t>
            </w:r>
          </w:p>
        </w:tc>
        <w:tc>
          <w:tcPr>
            <w:tcW w:w="0" w:type="auto"/>
            <w:tcBorders>
              <w:top w:val="single" w:sz="6" w:space="0" w:color="C0C0C0"/>
              <w:left w:val="nil"/>
              <w:bottom w:val="nil"/>
              <w:right w:val="single" w:sz="6" w:space="0" w:color="C0C0C0"/>
            </w:tcBorders>
            <w:shd w:val="clear" w:color="auto" w:fill="DBE5F1"/>
            <w:tcMar>
              <w:top w:w="45" w:type="dxa"/>
              <w:left w:w="45" w:type="dxa"/>
              <w:bottom w:w="45" w:type="dxa"/>
              <w:right w:w="45" w:type="dxa"/>
            </w:tcMar>
            <w:vAlign w:val="center"/>
            <w:hideMark/>
          </w:tcPr>
          <w:p w14:paraId="118EFD1C" w14:textId="77777777" w:rsidR="0081284B" w:rsidRDefault="0081284B">
            <w:pPr>
              <w:rPr>
                <w:rFonts w:ascii="Calibri" w:eastAsia="Times New Roman" w:hAnsi="Calibri" w:cs="Calibri"/>
                <w:b/>
                <w:bCs/>
                <w:sz w:val="17"/>
                <w:szCs w:val="17"/>
              </w:rPr>
            </w:pPr>
            <w:r>
              <w:rPr>
                <w:rFonts w:ascii="Calibri" w:eastAsia="Times New Roman" w:hAnsi="Calibri" w:cs="Calibri"/>
                <w:b/>
                <w:bCs/>
                <w:sz w:val="17"/>
                <w:szCs w:val="17"/>
              </w:rPr>
              <w:t> </w:t>
            </w:r>
          </w:p>
        </w:tc>
        <w:tc>
          <w:tcPr>
            <w:tcW w:w="0" w:type="auto"/>
            <w:tcBorders>
              <w:top w:val="single" w:sz="6" w:space="0" w:color="C0C0C0"/>
              <w:left w:val="nil"/>
              <w:bottom w:val="nil"/>
              <w:right w:val="single" w:sz="6" w:space="0" w:color="C0C0C0"/>
            </w:tcBorders>
            <w:shd w:val="clear" w:color="auto" w:fill="DBE5F1"/>
            <w:tcMar>
              <w:top w:w="45" w:type="dxa"/>
              <w:left w:w="45" w:type="dxa"/>
              <w:bottom w:w="45" w:type="dxa"/>
              <w:right w:w="45" w:type="dxa"/>
            </w:tcMar>
            <w:vAlign w:val="center"/>
            <w:hideMark/>
          </w:tcPr>
          <w:p w14:paraId="3590DED5" w14:textId="77777777" w:rsidR="0081284B" w:rsidRDefault="0081284B">
            <w:pPr>
              <w:rPr>
                <w:rFonts w:ascii="Calibri" w:eastAsia="Times New Roman" w:hAnsi="Calibri" w:cs="Calibri"/>
                <w:b/>
                <w:bCs/>
                <w:sz w:val="17"/>
                <w:szCs w:val="17"/>
              </w:rPr>
            </w:pPr>
            <w:r>
              <w:rPr>
                <w:rFonts w:ascii="Calibri" w:eastAsia="Times New Roman" w:hAnsi="Calibri" w:cs="Calibri"/>
                <w:b/>
                <w:bCs/>
                <w:sz w:val="17"/>
                <w:szCs w:val="17"/>
              </w:rPr>
              <w:t> </w:t>
            </w:r>
          </w:p>
        </w:tc>
      </w:tr>
      <w:tr w:rsidR="0081284B" w14:paraId="0C9E37F9" w14:textId="77777777">
        <w:trPr>
          <w:tblCellSpacing w:w="0" w:type="dxa"/>
        </w:trPr>
        <w:tc>
          <w:tcPr>
            <w:tcW w:w="0" w:type="auto"/>
            <w:tcBorders>
              <w:top w:val="single" w:sz="6" w:space="0" w:color="C0C0C0"/>
              <w:left w:val="single" w:sz="6" w:space="0" w:color="C0C0C0"/>
              <w:bottom w:val="nil"/>
              <w:right w:val="single" w:sz="6" w:space="0" w:color="C0C0C0"/>
            </w:tcBorders>
            <w:shd w:val="clear" w:color="auto" w:fill="FFFFFF"/>
            <w:noWrap/>
            <w:tcMar>
              <w:top w:w="45" w:type="dxa"/>
              <w:left w:w="45" w:type="dxa"/>
              <w:bottom w:w="45" w:type="dxa"/>
              <w:right w:w="45" w:type="dxa"/>
            </w:tcMar>
            <w:vAlign w:val="center"/>
            <w:hideMark/>
          </w:tcPr>
          <w:p w14:paraId="445AB398" w14:textId="77777777" w:rsidR="0081284B" w:rsidRDefault="0081284B">
            <w:pPr>
              <w:rPr>
                <w:rFonts w:ascii="Calibri" w:eastAsia="Times New Roman" w:hAnsi="Calibri" w:cs="Calibri"/>
                <w:sz w:val="17"/>
                <w:szCs w:val="17"/>
              </w:rPr>
            </w:pPr>
            <w:r>
              <w:rPr>
                <w:rFonts w:ascii="Calibri" w:eastAsia="Times New Roman" w:hAnsi="Calibri" w:cs="Calibri"/>
                <w:sz w:val="17"/>
                <w:szCs w:val="17"/>
              </w:rPr>
              <w:t>Fund Earned Interest and Investment Income</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66A8A0A3"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1,771,077</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6E2785EC"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140,748</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7D49A079"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1,911,825</w:t>
            </w:r>
          </w:p>
        </w:tc>
      </w:tr>
      <w:tr w:rsidR="0081284B" w14:paraId="35A09D0E" w14:textId="77777777">
        <w:trPr>
          <w:tblCellSpacing w:w="0" w:type="dxa"/>
        </w:trPr>
        <w:tc>
          <w:tcPr>
            <w:tcW w:w="0" w:type="auto"/>
            <w:tcBorders>
              <w:top w:val="single" w:sz="6" w:space="0" w:color="C0C0C0"/>
              <w:left w:val="single" w:sz="6" w:space="0" w:color="C0C0C0"/>
              <w:bottom w:val="nil"/>
              <w:right w:val="single" w:sz="6" w:space="0" w:color="C0C0C0"/>
            </w:tcBorders>
            <w:shd w:val="clear" w:color="auto" w:fill="FFFFFF"/>
            <w:noWrap/>
            <w:tcMar>
              <w:top w:w="45" w:type="dxa"/>
              <w:left w:w="45" w:type="dxa"/>
              <w:bottom w:w="45" w:type="dxa"/>
              <w:right w:w="45" w:type="dxa"/>
            </w:tcMar>
            <w:vAlign w:val="center"/>
            <w:hideMark/>
          </w:tcPr>
          <w:p w14:paraId="2CD6023B" w14:textId="77777777" w:rsidR="0081284B" w:rsidRDefault="0081284B">
            <w:pPr>
              <w:jc w:val="right"/>
              <w:rPr>
                <w:rFonts w:ascii="Calibri" w:eastAsia="Times New Roman" w:hAnsi="Calibri" w:cs="Calibri"/>
                <w:b/>
                <w:bCs/>
                <w:sz w:val="17"/>
                <w:szCs w:val="17"/>
              </w:rPr>
            </w:pPr>
            <w:r>
              <w:rPr>
                <w:rFonts w:ascii="Calibri" w:eastAsia="Times New Roman" w:hAnsi="Calibri" w:cs="Calibri"/>
                <w:b/>
                <w:bCs/>
                <w:sz w:val="17"/>
                <w:szCs w:val="17"/>
              </w:rPr>
              <w:t>Total: Fund Earned Interest</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292062CF" w14:textId="77777777" w:rsidR="0081284B" w:rsidRDefault="0081284B">
            <w:pPr>
              <w:jc w:val="right"/>
              <w:rPr>
                <w:rFonts w:ascii="Calibri" w:eastAsia="Times New Roman" w:hAnsi="Calibri" w:cs="Calibri"/>
                <w:b/>
                <w:bCs/>
                <w:sz w:val="17"/>
                <w:szCs w:val="17"/>
              </w:rPr>
            </w:pPr>
            <w:r>
              <w:rPr>
                <w:rFonts w:ascii="Calibri" w:eastAsia="Times New Roman" w:hAnsi="Calibri" w:cs="Calibri"/>
                <w:b/>
                <w:bCs/>
                <w:sz w:val="17"/>
                <w:szCs w:val="17"/>
              </w:rPr>
              <w:t>1,771,077</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5A7B5CB7" w14:textId="77777777" w:rsidR="0081284B" w:rsidRDefault="0081284B">
            <w:pPr>
              <w:jc w:val="right"/>
              <w:rPr>
                <w:rFonts w:ascii="Calibri" w:eastAsia="Times New Roman" w:hAnsi="Calibri" w:cs="Calibri"/>
                <w:b/>
                <w:bCs/>
                <w:sz w:val="17"/>
                <w:szCs w:val="17"/>
              </w:rPr>
            </w:pPr>
            <w:r>
              <w:rPr>
                <w:rFonts w:ascii="Calibri" w:eastAsia="Times New Roman" w:hAnsi="Calibri" w:cs="Calibri"/>
                <w:b/>
                <w:bCs/>
                <w:sz w:val="17"/>
                <w:szCs w:val="17"/>
              </w:rPr>
              <w:t>140,748</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49A0B731" w14:textId="77777777" w:rsidR="0081284B" w:rsidRDefault="0081284B">
            <w:pPr>
              <w:jc w:val="right"/>
              <w:rPr>
                <w:rFonts w:ascii="Calibri" w:eastAsia="Times New Roman" w:hAnsi="Calibri" w:cs="Calibri"/>
                <w:b/>
                <w:bCs/>
                <w:sz w:val="17"/>
                <w:szCs w:val="17"/>
              </w:rPr>
            </w:pPr>
            <w:r>
              <w:rPr>
                <w:rFonts w:ascii="Calibri" w:eastAsia="Times New Roman" w:hAnsi="Calibri" w:cs="Calibri"/>
                <w:b/>
                <w:bCs/>
                <w:sz w:val="17"/>
                <w:szCs w:val="17"/>
              </w:rPr>
              <w:t>1,911,825</w:t>
            </w:r>
          </w:p>
        </w:tc>
      </w:tr>
      <w:tr w:rsidR="0081284B" w14:paraId="188F260F" w14:textId="77777777">
        <w:trPr>
          <w:tblCellSpacing w:w="0" w:type="dxa"/>
        </w:trPr>
        <w:tc>
          <w:tcPr>
            <w:tcW w:w="0" w:type="auto"/>
            <w:tcBorders>
              <w:top w:val="single" w:sz="6" w:space="0" w:color="C0C0C0"/>
              <w:left w:val="single" w:sz="6" w:space="0" w:color="C0C0C0"/>
              <w:bottom w:val="nil"/>
              <w:right w:val="single" w:sz="6" w:space="0" w:color="C0C0C0"/>
            </w:tcBorders>
            <w:shd w:val="clear" w:color="auto" w:fill="DBE5F1"/>
            <w:noWrap/>
            <w:tcMar>
              <w:top w:w="45" w:type="dxa"/>
              <w:left w:w="45" w:type="dxa"/>
              <w:bottom w:w="45" w:type="dxa"/>
              <w:right w:w="45" w:type="dxa"/>
            </w:tcMar>
            <w:vAlign w:val="center"/>
            <w:hideMark/>
          </w:tcPr>
          <w:p w14:paraId="6DB5FC26" w14:textId="77777777" w:rsidR="0081284B" w:rsidRDefault="0081284B">
            <w:pPr>
              <w:rPr>
                <w:rFonts w:ascii="Calibri" w:eastAsia="Times New Roman" w:hAnsi="Calibri" w:cs="Calibri"/>
                <w:b/>
                <w:bCs/>
                <w:sz w:val="17"/>
                <w:szCs w:val="17"/>
              </w:rPr>
            </w:pPr>
            <w:r>
              <w:rPr>
                <w:rFonts w:ascii="Calibri" w:eastAsia="Times New Roman" w:hAnsi="Calibri" w:cs="Calibri"/>
                <w:b/>
                <w:bCs/>
                <w:sz w:val="17"/>
                <w:szCs w:val="17"/>
              </w:rPr>
              <w:t>Participating Organization</w:t>
            </w:r>
          </w:p>
        </w:tc>
        <w:tc>
          <w:tcPr>
            <w:tcW w:w="0" w:type="auto"/>
            <w:tcBorders>
              <w:top w:val="single" w:sz="6" w:space="0" w:color="C0C0C0"/>
              <w:left w:val="nil"/>
              <w:bottom w:val="nil"/>
              <w:right w:val="single" w:sz="6" w:space="0" w:color="C0C0C0"/>
            </w:tcBorders>
            <w:shd w:val="clear" w:color="auto" w:fill="DBE5F1"/>
            <w:tcMar>
              <w:top w:w="45" w:type="dxa"/>
              <w:left w:w="45" w:type="dxa"/>
              <w:bottom w:w="45" w:type="dxa"/>
              <w:right w:w="45" w:type="dxa"/>
            </w:tcMar>
            <w:vAlign w:val="center"/>
            <w:hideMark/>
          </w:tcPr>
          <w:p w14:paraId="79972461" w14:textId="77777777" w:rsidR="0081284B" w:rsidRDefault="0081284B">
            <w:pPr>
              <w:rPr>
                <w:rFonts w:ascii="Calibri" w:eastAsia="Times New Roman" w:hAnsi="Calibri" w:cs="Calibri"/>
                <w:b/>
                <w:bCs/>
                <w:sz w:val="17"/>
                <w:szCs w:val="17"/>
              </w:rPr>
            </w:pPr>
            <w:r>
              <w:rPr>
                <w:rFonts w:ascii="Calibri" w:eastAsia="Times New Roman" w:hAnsi="Calibri" w:cs="Calibri"/>
                <w:b/>
                <w:bCs/>
                <w:sz w:val="17"/>
                <w:szCs w:val="17"/>
              </w:rPr>
              <w:t> </w:t>
            </w:r>
          </w:p>
        </w:tc>
        <w:tc>
          <w:tcPr>
            <w:tcW w:w="0" w:type="auto"/>
            <w:tcBorders>
              <w:top w:val="single" w:sz="6" w:space="0" w:color="C0C0C0"/>
              <w:left w:val="nil"/>
              <w:bottom w:val="nil"/>
              <w:right w:val="single" w:sz="6" w:space="0" w:color="C0C0C0"/>
            </w:tcBorders>
            <w:shd w:val="clear" w:color="auto" w:fill="DBE5F1"/>
            <w:tcMar>
              <w:top w:w="45" w:type="dxa"/>
              <w:left w:w="45" w:type="dxa"/>
              <w:bottom w:w="45" w:type="dxa"/>
              <w:right w:w="45" w:type="dxa"/>
            </w:tcMar>
            <w:vAlign w:val="center"/>
            <w:hideMark/>
          </w:tcPr>
          <w:p w14:paraId="365B90B4" w14:textId="77777777" w:rsidR="0081284B" w:rsidRDefault="0081284B">
            <w:pPr>
              <w:rPr>
                <w:rFonts w:ascii="Calibri" w:eastAsia="Times New Roman" w:hAnsi="Calibri" w:cs="Calibri"/>
                <w:b/>
                <w:bCs/>
                <w:sz w:val="17"/>
                <w:szCs w:val="17"/>
              </w:rPr>
            </w:pPr>
            <w:r>
              <w:rPr>
                <w:rFonts w:ascii="Calibri" w:eastAsia="Times New Roman" w:hAnsi="Calibri" w:cs="Calibri"/>
                <w:b/>
                <w:bCs/>
                <w:sz w:val="17"/>
                <w:szCs w:val="17"/>
              </w:rPr>
              <w:t> </w:t>
            </w:r>
          </w:p>
        </w:tc>
        <w:tc>
          <w:tcPr>
            <w:tcW w:w="0" w:type="auto"/>
            <w:tcBorders>
              <w:top w:val="single" w:sz="6" w:space="0" w:color="C0C0C0"/>
              <w:left w:val="nil"/>
              <w:bottom w:val="nil"/>
              <w:right w:val="single" w:sz="6" w:space="0" w:color="C0C0C0"/>
            </w:tcBorders>
            <w:shd w:val="clear" w:color="auto" w:fill="DBE5F1"/>
            <w:tcMar>
              <w:top w:w="45" w:type="dxa"/>
              <w:left w:w="45" w:type="dxa"/>
              <w:bottom w:w="45" w:type="dxa"/>
              <w:right w:w="45" w:type="dxa"/>
            </w:tcMar>
            <w:vAlign w:val="center"/>
            <w:hideMark/>
          </w:tcPr>
          <w:p w14:paraId="71CB1FC8" w14:textId="77777777" w:rsidR="0081284B" w:rsidRDefault="0081284B">
            <w:pPr>
              <w:rPr>
                <w:rFonts w:ascii="Calibri" w:eastAsia="Times New Roman" w:hAnsi="Calibri" w:cs="Calibri"/>
                <w:b/>
                <w:bCs/>
                <w:sz w:val="17"/>
                <w:szCs w:val="17"/>
              </w:rPr>
            </w:pPr>
            <w:r>
              <w:rPr>
                <w:rFonts w:ascii="Calibri" w:eastAsia="Times New Roman" w:hAnsi="Calibri" w:cs="Calibri"/>
                <w:b/>
                <w:bCs/>
                <w:sz w:val="17"/>
                <w:szCs w:val="17"/>
              </w:rPr>
              <w:t> </w:t>
            </w:r>
          </w:p>
        </w:tc>
      </w:tr>
      <w:tr w:rsidR="0081284B" w14:paraId="0938C1C7" w14:textId="77777777">
        <w:trPr>
          <w:tblCellSpacing w:w="0" w:type="dxa"/>
        </w:trPr>
        <w:tc>
          <w:tcPr>
            <w:tcW w:w="0" w:type="auto"/>
            <w:tcBorders>
              <w:top w:val="single" w:sz="6" w:space="0" w:color="C0C0C0"/>
              <w:left w:val="single" w:sz="6" w:space="0" w:color="C0C0C0"/>
              <w:bottom w:val="nil"/>
              <w:right w:val="single" w:sz="6" w:space="0" w:color="C0C0C0"/>
            </w:tcBorders>
            <w:shd w:val="clear" w:color="auto" w:fill="FFFFFF"/>
            <w:noWrap/>
            <w:tcMar>
              <w:top w:w="45" w:type="dxa"/>
              <w:left w:w="45" w:type="dxa"/>
              <w:bottom w:w="45" w:type="dxa"/>
              <w:right w:w="45" w:type="dxa"/>
            </w:tcMar>
            <w:vAlign w:val="center"/>
            <w:hideMark/>
          </w:tcPr>
          <w:p w14:paraId="46B3BE3A" w14:textId="77777777" w:rsidR="0081284B" w:rsidRDefault="0081284B">
            <w:pPr>
              <w:rPr>
                <w:rFonts w:ascii="Calibri" w:eastAsia="Times New Roman" w:hAnsi="Calibri" w:cs="Calibri"/>
                <w:sz w:val="17"/>
                <w:szCs w:val="17"/>
              </w:rPr>
            </w:pPr>
            <w:r>
              <w:rPr>
                <w:rFonts w:ascii="Calibri" w:eastAsia="Times New Roman" w:hAnsi="Calibri" w:cs="Calibri"/>
                <w:sz w:val="17"/>
                <w:szCs w:val="17"/>
              </w:rPr>
              <w:t>FAO</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78959A6C"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24,443</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1E521BE5"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 </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4F04E101"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24,443</w:t>
            </w:r>
          </w:p>
        </w:tc>
      </w:tr>
      <w:tr w:rsidR="0081284B" w14:paraId="1F8E1F50" w14:textId="77777777">
        <w:trPr>
          <w:tblCellSpacing w:w="0" w:type="dxa"/>
        </w:trPr>
        <w:tc>
          <w:tcPr>
            <w:tcW w:w="0" w:type="auto"/>
            <w:tcBorders>
              <w:top w:val="single" w:sz="6" w:space="0" w:color="C0C0C0"/>
              <w:left w:val="single" w:sz="6" w:space="0" w:color="C0C0C0"/>
              <w:bottom w:val="nil"/>
              <w:right w:val="single" w:sz="6" w:space="0" w:color="C0C0C0"/>
            </w:tcBorders>
            <w:shd w:val="clear" w:color="auto" w:fill="FFFFFF"/>
            <w:noWrap/>
            <w:tcMar>
              <w:top w:w="45" w:type="dxa"/>
              <w:left w:w="45" w:type="dxa"/>
              <w:bottom w:w="45" w:type="dxa"/>
              <w:right w:w="45" w:type="dxa"/>
            </w:tcMar>
            <w:vAlign w:val="center"/>
            <w:hideMark/>
          </w:tcPr>
          <w:p w14:paraId="616E9DAC" w14:textId="77777777" w:rsidR="0081284B" w:rsidRDefault="0081284B">
            <w:pPr>
              <w:rPr>
                <w:rFonts w:ascii="Calibri" w:eastAsia="Times New Roman" w:hAnsi="Calibri" w:cs="Calibri"/>
                <w:sz w:val="17"/>
                <w:szCs w:val="17"/>
              </w:rPr>
            </w:pPr>
            <w:r>
              <w:rPr>
                <w:rFonts w:ascii="Calibri" w:eastAsia="Times New Roman" w:hAnsi="Calibri" w:cs="Calibri"/>
                <w:sz w:val="17"/>
                <w:szCs w:val="17"/>
              </w:rPr>
              <w:t>UNCTAD</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6BA3BA08"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611</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0324A9FD"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 </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309A03BC"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611</w:t>
            </w:r>
          </w:p>
        </w:tc>
      </w:tr>
      <w:tr w:rsidR="0081284B" w14:paraId="48947CFA" w14:textId="77777777">
        <w:trPr>
          <w:tblCellSpacing w:w="0" w:type="dxa"/>
        </w:trPr>
        <w:tc>
          <w:tcPr>
            <w:tcW w:w="0" w:type="auto"/>
            <w:tcBorders>
              <w:top w:val="single" w:sz="6" w:space="0" w:color="C0C0C0"/>
              <w:left w:val="single" w:sz="6" w:space="0" w:color="C0C0C0"/>
              <w:bottom w:val="nil"/>
              <w:right w:val="single" w:sz="6" w:space="0" w:color="C0C0C0"/>
            </w:tcBorders>
            <w:shd w:val="clear" w:color="auto" w:fill="FFFFFF"/>
            <w:noWrap/>
            <w:tcMar>
              <w:top w:w="45" w:type="dxa"/>
              <w:left w:w="45" w:type="dxa"/>
              <w:bottom w:w="45" w:type="dxa"/>
              <w:right w:w="45" w:type="dxa"/>
            </w:tcMar>
            <w:vAlign w:val="center"/>
            <w:hideMark/>
          </w:tcPr>
          <w:p w14:paraId="2A540CA4" w14:textId="77777777" w:rsidR="0081284B" w:rsidRDefault="0081284B">
            <w:pPr>
              <w:rPr>
                <w:rFonts w:ascii="Calibri" w:eastAsia="Times New Roman" w:hAnsi="Calibri" w:cs="Calibri"/>
                <w:sz w:val="17"/>
                <w:szCs w:val="17"/>
              </w:rPr>
            </w:pPr>
            <w:r>
              <w:rPr>
                <w:rFonts w:ascii="Calibri" w:eastAsia="Times New Roman" w:hAnsi="Calibri" w:cs="Calibri"/>
                <w:sz w:val="17"/>
                <w:szCs w:val="17"/>
              </w:rPr>
              <w:t>UNDP</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7575BB7A"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448,177</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40A63799"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 </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43AFC139"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448,177</w:t>
            </w:r>
          </w:p>
        </w:tc>
      </w:tr>
      <w:tr w:rsidR="0081284B" w14:paraId="76C4C251" w14:textId="77777777">
        <w:trPr>
          <w:tblCellSpacing w:w="0" w:type="dxa"/>
        </w:trPr>
        <w:tc>
          <w:tcPr>
            <w:tcW w:w="0" w:type="auto"/>
            <w:tcBorders>
              <w:top w:val="single" w:sz="6" w:space="0" w:color="C0C0C0"/>
              <w:left w:val="single" w:sz="6" w:space="0" w:color="C0C0C0"/>
              <w:bottom w:val="nil"/>
              <w:right w:val="single" w:sz="6" w:space="0" w:color="C0C0C0"/>
            </w:tcBorders>
            <w:shd w:val="clear" w:color="auto" w:fill="FFFFFF"/>
            <w:noWrap/>
            <w:tcMar>
              <w:top w:w="45" w:type="dxa"/>
              <w:left w:w="45" w:type="dxa"/>
              <w:bottom w:w="45" w:type="dxa"/>
              <w:right w:w="45" w:type="dxa"/>
            </w:tcMar>
            <w:vAlign w:val="center"/>
            <w:hideMark/>
          </w:tcPr>
          <w:p w14:paraId="038B516D" w14:textId="77777777" w:rsidR="0081284B" w:rsidRDefault="0081284B">
            <w:pPr>
              <w:rPr>
                <w:rFonts w:ascii="Calibri" w:eastAsia="Times New Roman" w:hAnsi="Calibri" w:cs="Calibri"/>
                <w:sz w:val="17"/>
                <w:szCs w:val="17"/>
              </w:rPr>
            </w:pPr>
            <w:r>
              <w:rPr>
                <w:rFonts w:ascii="Calibri" w:eastAsia="Times New Roman" w:hAnsi="Calibri" w:cs="Calibri"/>
                <w:sz w:val="17"/>
                <w:szCs w:val="17"/>
              </w:rPr>
              <w:t>UNESCO</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12BF6478"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42,867</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537E06F7"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 </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24DE147D"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42,867</w:t>
            </w:r>
          </w:p>
        </w:tc>
      </w:tr>
      <w:tr w:rsidR="0081284B" w14:paraId="2EB165A6" w14:textId="77777777">
        <w:trPr>
          <w:tblCellSpacing w:w="0" w:type="dxa"/>
        </w:trPr>
        <w:tc>
          <w:tcPr>
            <w:tcW w:w="0" w:type="auto"/>
            <w:tcBorders>
              <w:top w:val="single" w:sz="6" w:space="0" w:color="C0C0C0"/>
              <w:left w:val="single" w:sz="6" w:space="0" w:color="C0C0C0"/>
              <w:bottom w:val="nil"/>
              <w:right w:val="single" w:sz="6" w:space="0" w:color="C0C0C0"/>
            </w:tcBorders>
            <w:shd w:val="clear" w:color="auto" w:fill="FFFFFF"/>
            <w:noWrap/>
            <w:tcMar>
              <w:top w:w="45" w:type="dxa"/>
              <w:left w:w="45" w:type="dxa"/>
              <w:bottom w:w="45" w:type="dxa"/>
              <w:right w:w="45" w:type="dxa"/>
            </w:tcMar>
            <w:vAlign w:val="center"/>
            <w:hideMark/>
          </w:tcPr>
          <w:p w14:paraId="755FA57E" w14:textId="77777777" w:rsidR="0081284B" w:rsidRDefault="0081284B">
            <w:pPr>
              <w:rPr>
                <w:rFonts w:ascii="Calibri" w:eastAsia="Times New Roman" w:hAnsi="Calibri" w:cs="Calibri"/>
                <w:sz w:val="17"/>
                <w:szCs w:val="17"/>
              </w:rPr>
            </w:pPr>
            <w:r>
              <w:rPr>
                <w:rFonts w:ascii="Calibri" w:eastAsia="Times New Roman" w:hAnsi="Calibri" w:cs="Calibri"/>
                <w:sz w:val="17"/>
                <w:szCs w:val="17"/>
              </w:rPr>
              <w:t>UNFPA</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715CCD94"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74,203</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10479BE2"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 </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2633DCFC"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74,203</w:t>
            </w:r>
          </w:p>
        </w:tc>
      </w:tr>
      <w:tr w:rsidR="0081284B" w14:paraId="165C2F4A" w14:textId="77777777">
        <w:trPr>
          <w:tblCellSpacing w:w="0" w:type="dxa"/>
        </w:trPr>
        <w:tc>
          <w:tcPr>
            <w:tcW w:w="0" w:type="auto"/>
            <w:tcBorders>
              <w:top w:val="single" w:sz="6" w:space="0" w:color="C0C0C0"/>
              <w:left w:val="single" w:sz="6" w:space="0" w:color="C0C0C0"/>
              <w:bottom w:val="nil"/>
              <w:right w:val="single" w:sz="6" w:space="0" w:color="C0C0C0"/>
            </w:tcBorders>
            <w:shd w:val="clear" w:color="auto" w:fill="FFFFFF"/>
            <w:noWrap/>
            <w:tcMar>
              <w:top w:w="45" w:type="dxa"/>
              <w:left w:w="45" w:type="dxa"/>
              <w:bottom w:w="45" w:type="dxa"/>
              <w:right w:w="45" w:type="dxa"/>
            </w:tcMar>
            <w:vAlign w:val="center"/>
            <w:hideMark/>
          </w:tcPr>
          <w:p w14:paraId="66954A53" w14:textId="77777777" w:rsidR="0081284B" w:rsidRDefault="0081284B">
            <w:pPr>
              <w:rPr>
                <w:rFonts w:ascii="Calibri" w:eastAsia="Times New Roman" w:hAnsi="Calibri" w:cs="Calibri"/>
                <w:sz w:val="17"/>
                <w:szCs w:val="17"/>
              </w:rPr>
            </w:pPr>
            <w:r>
              <w:rPr>
                <w:rFonts w:ascii="Calibri" w:eastAsia="Times New Roman" w:hAnsi="Calibri" w:cs="Calibri"/>
                <w:sz w:val="17"/>
                <w:szCs w:val="17"/>
              </w:rPr>
              <w:t>UNIDO</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085134C3"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85,513</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2E61D1D1"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11,451</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79BB0282"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96,964</w:t>
            </w:r>
          </w:p>
        </w:tc>
      </w:tr>
      <w:tr w:rsidR="0081284B" w14:paraId="5C999CE1" w14:textId="77777777">
        <w:trPr>
          <w:tblCellSpacing w:w="0" w:type="dxa"/>
        </w:trPr>
        <w:tc>
          <w:tcPr>
            <w:tcW w:w="0" w:type="auto"/>
            <w:tcBorders>
              <w:top w:val="single" w:sz="6" w:space="0" w:color="C0C0C0"/>
              <w:left w:val="single" w:sz="6" w:space="0" w:color="C0C0C0"/>
              <w:bottom w:val="nil"/>
              <w:right w:val="single" w:sz="6" w:space="0" w:color="C0C0C0"/>
            </w:tcBorders>
            <w:shd w:val="clear" w:color="auto" w:fill="FFFFFF"/>
            <w:noWrap/>
            <w:tcMar>
              <w:top w:w="45" w:type="dxa"/>
              <w:left w:w="45" w:type="dxa"/>
              <w:bottom w:w="45" w:type="dxa"/>
              <w:right w:w="45" w:type="dxa"/>
            </w:tcMar>
            <w:vAlign w:val="center"/>
            <w:hideMark/>
          </w:tcPr>
          <w:p w14:paraId="698ED94F" w14:textId="77777777" w:rsidR="0081284B" w:rsidRDefault="0081284B">
            <w:pPr>
              <w:rPr>
                <w:rFonts w:ascii="Calibri" w:eastAsia="Times New Roman" w:hAnsi="Calibri" w:cs="Calibri"/>
                <w:sz w:val="17"/>
                <w:szCs w:val="17"/>
              </w:rPr>
            </w:pPr>
            <w:r>
              <w:rPr>
                <w:rFonts w:ascii="Calibri" w:eastAsia="Times New Roman" w:hAnsi="Calibri" w:cs="Calibri"/>
                <w:sz w:val="17"/>
                <w:szCs w:val="17"/>
              </w:rPr>
              <w:t>UNODC</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2833AB14"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3,178</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6136F003"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 </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13A28373"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3,178</w:t>
            </w:r>
          </w:p>
        </w:tc>
      </w:tr>
      <w:tr w:rsidR="0081284B" w14:paraId="7FE5E8EC" w14:textId="77777777">
        <w:trPr>
          <w:tblCellSpacing w:w="0" w:type="dxa"/>
        </w:trPr>
        <w:tc>
          <w:tcPr>
            <w:tcW w:w="0" w:type="auto"/>
            <w:tcBorders>
              <w:top w:val="single" w:sz="6" w:space="0" w:color="C0C0C0"/>
              <w:left w:val="single" w:sz="6" w:space="0" w:color="C0C0C0"/>
              <w:bottom w:val="nil"/>
              <w:right w:val="single" w:sz="6" w:space="0" w:color="C0C0C0"/>
            </w:tcBorders>
            <w:shd w:val="clear" w:color="auto" w:fill="FFFFFF"/>
            <w:noWrap/>
            <w:tcMar>
              <w:top w:w="45" w:type="dxa"/>
              <w:left w:w="45" w:type="dxa"/>
              <w:bottom w:w="45" w:type="dxa"/>
              <w:right w:w="45" w:type="dxa"/>
            </w:tcMar>
            <w:vAlign w:val="center"/>
            <w:hideMark/>
          </w:tcPr>
          <w:p w14:paraId="0C24563B" w14:textId="77777777" w:rsidR="0081284B" w:rsidRDefault="0081284B">
            <w:pPr>
              <w:rPr>
                <w:rFonts w:ascii="Calibri" w:eastAsia="Times New Roman" w:hAnsi="Calibri" w:cs="Calibri"/>
                <w:sz w:val="17"/>
                <w:szCs w:val="17"/>
              </w:rPr>
            </w:pPr>
            <w:r>
              <w:rPr>
                <w:rFonts w:ascii="Calibri" w:eastAsia="Times New Roman" w:hAnsi="Calibri" w:cs="Calibri"/>
                <w:sz w:val="17"/>
                <w:szCs w:val="17"/>
              </w:rPr>
              <w:t>UNWOMEN</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690CDDE3"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984</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2DA9401B"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 </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510D2233"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984</w:t>
            </w:r>
          </w:p>
        </w:tc>
      </w:tr>
      <w:tr w:rsidR="0081284B" w14:paraId="01825EA2" w14:textId="77777777">
        <w:trPr>
          <w:tblCellSpacing w:w="0" w:type="dxa"/>
        </w:trPr>
        <w:tc>
          <w:tcPr>
            <w:tcW w:w="0" w:type="auto"/>
            <w:tcBorders>
              <w:top w:val="single" w:sz="6" w:space="0" w:color="C0C0C0"/>
              <w:left w:val="single" w:sz="6" w:space="0" w:color="C0C0C0"/>
              <w:bottom w:val="nil"/>
              <w:right w:val="single" w:sz="6" w:space="0" w:color="C0C0C0"/>
            </w:tcBorders>
            <w:shd w:val="clear" w:color="auto" w:fill="FFFFFF"/>
            <w:noWrap/>
            <w:tcMar>
              <w:top w:w="45" w:type="dxa"/>
              <w:left w:w="45" w:type="dxa"/>
              <w:bottom w:w="45" w:type="dxa"/>
              <w:right w:w="45" w:type="dxa"/>
            </w:tcMar>
            <w:vAlign w:val="center"/>
            <w:hideMark/>
          </w:tcPr>
          <w:p w14:paraId="3225A33E" w14:textId="77777777" w:rsidR="0081284B" w:rsidRDefault="0081284B">
            <w:pPr>
              <w:jc w:val="right"/>
              <w:rPr>
                <w:rFonts w:ascii="Calibri" w:eastAsia="Times New Roman" w:hAnsi="Calibri" w:cs="Calibri"/>
                <w:b/>
                <w:bCs/>
                <w:sz w:val="17"/>
                <w:szCs w:val="17"/>
              </w:rPr>
            </w:pPr>
            <w:r>
              <w:rPr>
                <w:rFonts w:ascii="Calibri" w:eastAsia="Times New Roman" w:hAnsi="Calibri" w:cs="Calibri"/>
                <w:b/>
                <w:bCs/>
                <w:sz w:val="17"/>
                <w:szCs w:val="17"/>
              </w:rPr>
              <w:t>Total: Agency earned interest</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68F43E96" w14:textId="77777777" w:rsidR="0081284B" w:rsidRDefault="0081284B">
            <w:pPr>
              <w:jc w:val="right"/>
              <w:rPr>
                <w:rFonts w:ascii="Calibri" w:eastAsia="Times New Roman" w:hAnsi="Calibri" w:cs="Calibri"/>
                <w:b/>
                <w:bCs/>
                <w:sz w:val="17"/>
                <w:szCs w:val="17"/>
              </w:rPr>
            </w:pPr>
            <w:r>
              <w:rPr>
                <w:rFonts w:ascii="Calibri" w:eastAsia="Times New Roman" w:hAnsi="Calibri" w:cs="Calibri"/>
                <w:b/>
                <w:bCs/>
                <w:sz w:val="17"/>
                <w:szCs w:val="17"/>
              </w:rPr>
              <w:t>679,975</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7D12021D" w14:textId="77777777" w:rsidR="0081284B" w:rsidRDefault="0081284B">
            <w:pPr>
              <w:jc w:val="right"/>
              <w:rPr>
                <w:rFonts w:ascii="Calibri" w:eastAsia="Times New Roman" w:hAnsi="Calibri" w:cs="Calibri"/>
                <w:b/>
                <w:bCs/>
                <w:sz w:val="17"/>
                <w:szCs w:val="17"/>
              </w:rPr>
            </w:pPr>
            <w:r>
              <w:rPr>
                <w:rFonts w:ascii="Calibri" w:eastAsia="Times New Roman" w:hAnsi="Calibri" w:cs="Calibri"/>
                <w:b/>
                <w:bCs/>
                <w:sz w:val="17"/>
                <w:szCs w:val="17"/>
              </w:rPr>
              <w:t>11,451</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36E81BE1" w14:textId="77777777" w:rsidR="0081284B" w:rsidRDefault="0081284B">
            <w:pPr>
              <w:jc w:val="right"/>
              <w:rPr>
                <w:rFonts w:ascii="Calibri" w:eastAsia="Times New Roman" w:hAnsi="Calibri" w:cs="Calibri"/>
                <w:b/>
                <w:bCs/>
                <w:sz w:val="17"/>
                <w:szCs w:val="17"/>
              </w:rPr>
            </w:pPr>
            <w:r>
              <w:rPr>
                <w:rFonts w:ascii="Calibri" w:eastAsia="Times New Roman" w:hAnsi="Calibri" w:cs="Calibri"/>
                <w:b/>
                <w:bCs/>
                <w:sz w:val="17"/>
                <w:szCs w:val="17"/>
              </w:rPr>
              <w:t>691,426</w:t>
            </w:r>
          </w:p>
        </w:tc>
      </w:tr>
      <w:tr w:rsidR="0081284B" w14:paraId="7BF7A46B" w14:textId="77777777">
        <w:trPr>
          <w:tblCellSpacing w:w="0" w:type="dxa"/>
        </w:trPr>
        <w:tc>
          <w:tcPr>
            <w:tcW w:w="0" w:type="auto"/>
            <w:tcBorders>
              <w:top w:val="single" w:sz="6" w:space="0" w:color="C0C0C0"/>
              <w:left w:val="single" w:sz="6" w:space="0" w:color="C0C0C0"/>
              <w:bottom w:val="nil"/>
              <w:right w:val="single" w:sz="6" w:space="0" w:color="C0C0C0"/>
            </w:tcBorders>
            <w:shd w:val="clear" w:color="auto" w:fill="B8CCE4"/>
            <w:noWrap/>
            <w:tcMar>
              <w:top w:w="45" w:type="dxa"/>
              <w:left w:w="45" w:type="dxa"/>
              <w:bottom w:w="45" w:type="dxa"/>
              <w:right w:w="45" w:type="dxa"/>
            </w:tcMar>
            <w:vAlign w:val="center"/>
            <w:hideMark/>
          </w:tcPr>
          <w:p w14:paraId="017522CE" w14:textId="77777777" w:rsidR="0081284B" w:rsidRDefault="0081284B">
            <w:pPr>
              <w:rPr>
                <w:rFonts w:ascii="Calibri" w:eastAsia="Times New Roman" w:hAnsi="Calibri" w:cs="Calibri"/>
                <w:b/>
                <w:bCs/>
                <w:sz w:val="17"/>
                <w:szCs w:val="17"/>
              </w:rPr>
            </w:pPr>
            <w:r>
              <w:rPr>
                <w:rFonts w:ascii="Calibri" w:eastAsia="Times New Roman" w:hAnsi="Calibri" w:cs="Calibri"/>
                <w:b/>
                <w:bCs/>
                <w:sz w:val="17"/>
                <w:szCs w:val="17"/>
              </w:rPr>
              <w:t>Grand Total</w:t>
            </w:r>
          </w:p>
        </w:tc>
        <w:tc>
          <w:tcPr>
            <w:tcW w:w="0" w:type="auto"/>
            <w:tcBorders>
              <w:top w:val="single" w:sz="6" w:space="0" w:color="C0C0C0"/>
              <w:left w:val="nil"/>
              <w:bottom w:val="nil"/>
              <w:right w:val="single" w:sz="6" w:space="0" w:color="C0C0C0"/>
            </w:tcBorders>
            <w:shd w:val="clear" w:color="auto" w:fill="B8CCE4"/>
            <w:tcMar>
              <w:top w:w="45" w:type="dxa"/>
              <w:left w:w="45" w:type="dxa"/>
              <w:bottom w:w="45" w:type="dxa"/>
              <w:right w:w="45" w:type="dxa"/>
            </w:tcMar>
            <w:vAlign w:val="center"/>
            <w:hideMark/>
          </w:tcPr>
          <w:p w14:paraId="05C4E3ED" w14:textId="77777777" w:rsidR="0081284B" w:rsidRDefault="0081284B">
            <w:pPr>
              <w:jc w:val="right"/>
              <w:rPr>
                <w:rFonts w:ascii="Calibri" w:eastAsia="Times New Roman" w:hAnsi="Calibri" w:cs="Calibri"/>
                <w:b/>
                <w:bCs/>
                <w:sz w:val="17"/>
                <w:szCs w:val="17"/>
              </w:rPr>
            </w:pPr>
            <w:r>
              <w:rPr>
                <w:rFonts w:ascii="Calibri" w:eastAsia="Times New Roman" w:hAnsi="Calibri" w:cs="Calibri"/>
                <w:b/>
                <w:bCs/>
                <w:sz w:val="17"/>
                <w:szCs w:val="17"/>
              </w:rPr>
              <w:t>2,451,052</w:t>
            </w:r>
          </w:p>
        </w:tc>
        <w:tc>
          <w:tcPr>
            <w:tcW w:w="0" w:type="auto"/>
            <w:tcBorders>
              <w:top w:val="single" w:sz="6" w:space="0" w:color="C0C0C0"/>
              <w:left w:val="nil"/>
              <w:bottom w:val="nil"/>
              <w:right w:val="single" w:sz="6" w:space="0" w:color="C0C0C0"/>
            </w:tcBorders>
            <w:shd w:val="clear" w:color="auto" w:fill="B8CCE4"/>
            <w:tcMar>
              <w:top w:w="45" w:type="dxa"/>
              <w:left w:w="45" w:type="dxa"/>
              <w:bottom w:w="45" w:type="dxa"/>
              <w:right w:w="45" w:type="dxa"/>
            </w:tcMar>
            <w:vAlign w:val="center"/>
            <w:hideMark/>
          </w:tcPr>
          <w:p w14:paraId="6D68A4B7" w14:textId="77777777" w:rsidR="0081284B" w:rsidRDefault="0081284B">
            <w:pPr>
              <w:jc w:val="right"/>
              <w:rPr>
                <w:rFonts w:ascii="Calibri" w:eastAsia="Times New Roman" w:hAnsi="Calibri" w:cs="Calibri"/>
                <w:b/>
                <w:bCs/>
                <w:sz w:val="17"/>
                <w:szCs w:val="17"/>
              </w:rPr>
            </w:pPr>
            <w:r>
              <w:rPr>
                <w:rFonts w:ascii="Calibri" w:eastAsia="Times New Roman" w:hAnsi="Calibri" w:cs="Calibri"/>
                <w:b/>
                <w:bCs/>
                <w:sz w:val="17"/>
                <w:szCs w:val="17"/>
              </w:rPr>
              <w:t>152,199</w:t>
            </w:r>
          </w:p>
        </w:tc>
        <w:tc>
          <w:tcPr>
            <w:tcW w:w="0" w:type="auto"/>
            <w:tcBorders>
              <w:top w:val="single" w:sz="6" w:space="0" w:color="C0C0C0"/>
              <w:left w:val="nil"/>
              <w:bottom w:val="nil"/>
              <w:right w:val="single" w:sz="6" w:space="0" w:color="C0C0C0"/>
            </w:tcBorders>
            <w:shd w:val="clear" w:color="auto" w:fill="B8CCE4"/>
            <w:tcMar>
              <w:top w:w="45" w:type="dxa"/>
              <w:left w:w="45" w:type="dxa"/>
              <w:bottom w:w="45" w:type="dxa"/>
              <w:right w:w="45" w:type="dxa"/>
            </w:tcMar>
            <w:vAlign w:val="center"/>
            <w:hideMark/>
          </w:tcPr>
          <w:p w14:paraId="6283F916" w14:textId="77777777" w:rsidR="0081284B" w:rsidRDefault="0081284B">
            <w:pPr>
              <w:jc w:val="right"/>
              <w:rPr>
                <w:rFonts w:ascii="Calibri" w:eastAsia="Times New Roman" w:hAnsi="Calibri" w:cs="Calibri"/>
                <w:b/>
                <w:bCs/>
                <w:sz w:val="17"/>
                <w:szCs w:val="17"/>
              </w:rPr>
            </w:pPr>
            <w:r>
              <w:rPr>
                <w:rFonts w:ascii="Calibri" w:eastAsia="Times New Roman" w:hAnsi="Calibri" w:cs="Calibri"/>
                <w:b/>
                <w:bCs/>
                <w:sz w:val="17"/>
                <w:szCs w:val="17"/>
              </w:rPr>
              <w:t>2,603,251</w:t>
            </w:r>
          </w:p>
        </w:tc>
      </w:tr>
    </w:tbl>
    <w:p w14:paraId="666B9E7F" w14:textId="77777777" w:rsidR="0081284B" w:rsidRDefault="0081284B">
      <w:pPr>
        <w:jc w:val="right"/>
        <w:rPr>
          <w:rFonts w:ascii="Calibri" w:eastAsia="Times New Roman" w:hAnsi="Calibri" w:cs="Calibri"/>
          <w:color w:val="808080"/>
          <w:sz w:val="15"/>
          <w:szCs w:val="15"/>
        </w:rPr>
      </w:pPr>
      <w:r>
        <w:rPr>
          <w:rFonts w:eastAsia="Times New Roman"/>
        </w:rPr>
        <w:br w:type="page"/>
      </w:r>
      <w:r>
        <w:rPr>
          <w:rFonts w:ascii="Calibri" w:eastAsia="Times New Roman" w:hAnsi="Calibri" w:cs="Calibri"/>
          <w:color w:val="808080"/>
          <w:sz w:val="15"/>
          <w:szCs w:val="15"/>
        </w:rPr>
        <w:t>TANZANIA ONE UN FUND</w:t>
      </w:r>
      <w:r>
        <w:rPr>
          <w:rFonts w:ascii="Calibri" w:eastAsia="Times New Roman" w:hAnsi="Calibri" w:cs="Calibri"/>
          <w:color w:val="808080"/>
          <w:sz w:val="15"/>
          <w:szCs w:val="15"/>
        </w:rPr>
        <w:br/>
        <w:t xml:space="preserve">CONSOLIDATED ANNUAL FINANCIAL REPORT </w:t>
      </w:r>
      <w:r>
        <w:rPr>
          <w:rFonts w:ascii="Calibri" w:eastAsia="Times New Roman" w:hAnsi="Calibri" w:cs="Calibri"/>
          <w:b/>
          <w:bCs/>
          <w:color w:val="808080"/>
          <w:sz w:val="15"/>
          <w:szCs w:val="15"/>
        </w:rPr>
        <w:t>2020</w:t>
      </w:r>
    </w:p>
    <w:tbl>
      <w:tblPr>
        <w:tblW w:w="5000" w:type="pct"/>
        <w:tblCellSpacing w:w="0" w:type="dxa"/>
        <w:tblCellMar>
          <w:left w:w="0" w:type="dxa"/>
          <w:right w:w="0" w:type="dxa"/>
        </w:tblCellMar>
        <w:tblLook w:val="04A0" w:firstRow="1" w:lastRow="0" w:firstColumn="1" w:lastColumn="0" w:noHBand="0" w:noVBand="1"/>
      </w:tblPr>
      <w:tblGrid>
        <w:gridCol w:w="4680"/>
        <w:gridCol w:w="4680"/>
      </w:tblGrid>
      <w:tr w:rsidR="0081284B" w14:paraId="391BD96D" w14:textId="77777777">
        <w:trPr>
          <w:tblCellSpacing w:w="0" w:type="dxa"/>
        </w:trPr>
        <w:tc>
          <w:tcPr>
            <w:tcW w:w="2500" w:type="pct"/>
            <w:tcMar>
              <w:top w:w="0" w:type="dxa"/>
              <w:left w:w="150" w:type="dxa"/>
              <w:bottom w:w="0" w:type="dxa"/>
              <w:right w:w="300" w:type="dxa"/>
            </w:tcMar>
            <w:hideMark/>
          </w:tcPr>
          <w:p w14:paraId="49AC5144" w14:textId="77777777" w:rsidR="0081284B" w:rsidRDefault="0081284B">
            <w:pPr>
              <w:jc w:val="both"/>
              <w:divId w:val="1796560791"/>
              <w:rPr>
                <w:rFonts w:ascii="Calibri" w:eastAsia="Times New Roman" w:hAnsi="Calibri" w:cs="Calibri"/>
                <w:sz w:val="20"/>
                <w:szCs w:val="20"/>
              </w:rPr>
            </w:pPr>
            <w:r>
              <w:rPr>
                <w:rFonts w:ascii="Calibri" w:eastAsia="Times New Roman" w:hAnsi="Calibri" w:cs="Calibri"/>
                <w:b/>
                <w:bCs/>
                <w:color w:val="0082BF"/>
                <w:sz w:val="21"/>
                <w:szCs w:val="21"/>
              </w:rPr>
              <w:t>4. TRANSFER OF FUNDS</w:t>
            </w:r>
          </w:p>
          <w:p w14:paraId="72B68374" w14:textId="77777777" w:rsidR="0081284B" w:rsidRDefault="0081284B">
            <w:pPr>
              <w:jc w:val="both"/>
              <w:divId w:val="1544632333"/>
              <w:rPr>
                <w:rFonts w:ascii="Calibri" w:eastAsia="Times New Roman" w:hAnsi="Calibri" w:cs="Calibri"/>
                <w:sz w:val="20"/>
                <w:szCs w:val="20"/>
              </w:rPr>
            </w:pPr>
            <w:r>
              <w:rPr>
                <w:rFonts w:ascii="Calibri" w:eastAsia="Times New Roman" w:hAnsi="Calibri" w:cs="Calibri"/>
                <w:sz w:val="20"/>
                <w:szCs w:val="20"/>
              </w:rPr>
              <w:t xml:space="preserve">Allocations to Participating Organizations are approved by the Steering Committee and disbursed by the Administrative Agent. As of 31 December </w:t>
            </w:r>
            <w:r>
              <w:rPr>
                <w:rFonts w:ascii="Calibri" w:eastAsia="Times New Roman" w:hAnsi="Calibri" w:cs="Calibri"/>
                <w:b/>
                <w:bCs/>
                <w:sz w:val="20"/>
                <w:szCs w:val="20"/>
              </w:rPr>
              <w:t>2020</w:t>
            </w:r>
            <w:r>
              <w:rPr>
                <w:rFonts w:ascii="Calibri" w:eastAsia="Times New Roman" w:hAnsi="Calibri" w:cs="Calibri"/>
                <w:sz w:val="20"/>
                <w:szCs w:val="20"/>
              </w:rPr>
              <w:t xml:space="preserve">, the AA has transferred US$ </w:t>
            </w:r>
            <w:r>
              <w:rPr>
                <w:rFonts w:ascii="Calibri" w:eastAsia="Times New Roman" w:hAnsi="Calibri" w:cs="Calibri"/>
                <w:b/>
                <w:bCs/>
                <w:sz w:val="20"/>
                <w:szCs w:val="20"/>
              </w:rPr>
              <w:t>283,863,466</w:t>
            </w:r>
            <w:r>
              <w:rPr>
                <w:rFonts w:ascii="Calibri" w:eastAsia="Times New Roman" w:hAnsi="Calibri" w:cs="Calibri"/>
                <w:sz w:val="20"/>
                <w:szCs w:val="20"/>
              </w:rPr>
              <w:t xml:space="preserve"> to </w:t>
            </w:r>
            <w:r>
              <w:rPr>
                <w:rFonts w:ascii="Calibri" w:eastAsia="Times New Roman" w:hAnsi="Calibri" w:cs="Calibri"/>
                <w:b/>
                <w:bCs/>
                <w:sz w:val="20"/>
                <w:szCs w:val="20"/>
              </w:rPr>
              <w:t>20</w:t>
            </w:r>
            <w:r>
              <w:rPr>
                <w:rFonts w:ascii="Calibri" w:eastAsia="Times New Roman" w:hAnsi="Calibri" w:cs="Calibri"/>
                <w:sz w:val="20"/>
                <w:szCs w:val="20"/>
              </w:rPr>
              <w:t xml:space="preserve"> Participating Organizations (see list below). </w:t>
            </w:r>
          </w:p>
        </w:tc>
        <w:tc>
          <w:tcPr>
            <w:tcW w:w="0" w:type="auto"/>
            <w:tcMar>
              <w:top w:w="0" w:type="dxa"/>
              <w:left w:w="300" w:type="dxa"/>
              <w:bottom w:w="0" w:type="dxa"/>
              <w:right w:w="0" w:type="dxa"/>
            </w:tcMar>
            <w:hideMark/>
          </w:tcPr>
          <w:p w14:paraId="5EDDEC9B" w14:textId="77777777" w:rsidR="0081284B" w:rsidRDefault="0081284B">
            <w:pPr>
              <w:jc w:val="both"/>
              <w:divId w:val="1814444171"/>
              <w:rPr>
                <w:rFonts w:ascii="Calibri" w:eastAsia="Times New Roman" w:hAnsi="Calibri" w:cs="Calibri"/>
                <w:sz w:val="20"/>
                <w:szCs w:val="20"/>
              </w:rPr>
            </w:pPr>
            <w:r>
              <w:rPr>
                <w:rFonts w:ascii="Calibri" w:eastAsia="Times New Roman" w:hAnsi="Calibri" w:cs="Calibri"/>
                <w:b/>
                <w:bCs/>
                <w:color w:val="0082BF"/>
                <w:sz w:val="21"/>
                <w:szCs w:val="21"/>
              </w:rPr>
              <w:t>4.1 TRANSFER BY PARTICIPATING ORGANIZATION</w:t>
            </w:r>
          </w:p>
          <w:p w14:paraId="02CACCB4" w14:textId="77777777" w:rsidR="0081284B" w:rsidRDefault="0081284B">
            <w:pPr>
              <w:jc w:val="both"/>
              <w:divId w:val="970595818"/>
              <w:rPr>
                <w:rFonts w:ascii="Calibri" w:eastAsia="Times New Roman" w:hAnsi="Calibri" w:cs="Calibri"/>
                <w:sz w:val="20"/>
                <w:szCs w:val="20"/>
              </w:rPr>
            </w:pPr>
            <w:r>
              <w:rPr>
                <w:rFonts w:ascii="Calibri" w:eastAsia="Times New Roman" w:hAnsi="Calibri" w:cs="Calibri"/>
                <w:sz w:val="20"/>
                <w:szCs w:val="20"/>
              </w:rPr>
              <w:t>Table 4 provides additional information on the refunds received by the MPTF Office, and the net funded amount for each of the Participating Organizations.</w:t>
            </w:r>
          </w:p>
        </w:tc>
      </w:tr>
    </w:tbl>
    <w:p w14:paraId="7C7101BD" w14:textId="77777777" w:rsidR="0081284B" w:rsidRDefault="0081284B">
      <w:pPr>
        <w:divId w:val="1141072365"/>
        <w:rPr>
          <w:rFonts w:ascii="Calibri" w:eastAsia="Times New Roman" w:hAnsi="Calibri" w:cs="Calibri"/>
          <w:sz w:val="20"/>
          <w:szCs w:val="20"/>
        </w:rPr>
      </w:pPr>
      <w:r>
        <w:rPr>
          <w:rFonts w:ascii="Calibri" w:eastAsia="Times New Roman" w:hAnsi="Calibri" w:cs="Calibri"/>
          <w:b/>
          <w:bCs/>
          <w:color w:val="0082BF"/>
          <w:sz w:val="21"/>
          <w:szCs w:val="21"/>
        </w:rPr>
        <w:t>Table 4. Transfer, Refund, and Net Funded Amount by Participating Organization, as of 31 December 2020 (in US Dollars)</w:t>
      </w:r>
    </w:p>
    <w:tbl>
      <w:tblPr>
        <w:tblW w:w="5000" w:type="pct"/>
        <w:tblCellSpacing w:w="0" w:type="dxa"/>
        <w:tblBorders>
          <w:bottom w:val="single" w:sz="6" w:space="0" w:color="C0C0C0"/>
        </w:tblBorders>
        <w:tblCellMar>
          <w:top w:w="60" w:type="dxa"/>
          <w:left w:w="60" w:type="dxa"/>
          <w:bottom w:w="60" w:type="dxa"/>
          <w:right w:w="60" w:type="dxa"/>
        </w:tblCellMar>
        <w:tblLook w:val="04A0" w:firstRow="1" w:lastRow="0" w:firstColumn="1" w:lastColumn="0" w:noHBand="0" w:noVBand="1"/>
      </w:tblPr>
      <w:tblGrid>
        <w:gridCol w:w="1013"/>
        <w:gridCol w:w="953"/>
        <w:gridCol w:w="972"/>
        <w:gridCol w:w="953"/>
        <w:gridCol w:w="869"/>
        <w:gridCol w:w="753"/>
        <w:gridCol w:w="953"/>
        <w:gridCol w:w="953"/>
        <w:gridCol w:w="972"/>
        <w:gridCol w:w="953"/>
      </w:tblGrid>
      <w:tr w:rsidR="0081284B" w14:paraId="4D2C7E8B" w14:textId="77777777">
        <w:trPr>
          <w:tblCellSpacing w:w="0" w:type="dxa"/>
        </w:trPr>
        <w:tc>
          <w:tcPr>
            <w:tcW w:w="0" w:type="auto"/>
            <w:vMerge w:val="restart"/>
            <w:tcBorders>
              <w:top w:val="single" w:sz="6" w:space="0" w:color="C0C0C0"/>
              <w:left w:val="single" w:sz="6" w:space="0" w:color="C0C0C0"/>
              <w:bottom w:val="nil"/>
              <w:right w:val="single" w:sz="6" w:space="0" w:color="C0C0C0"/>
            </w:tcBorders>
            <w:shd w:val="clear" w:color="auto" w:fill="B8CCE4"/>
            <w:noWrap/>
            <w:tcMar>
              <w:top w:w="45" w:type="dxa"/>
              <w:left w:w="45" w:type="dxa"/>
              <w:bottom w:w="45" w:type="dxa"/>
              <w:right w:w="45" w:type="dxa"/>
            </w:tcMar>
            <w:vAlign w:val="bottom"/>
            <w:hideMark/>
          </w:tcPr>
          <w:p w14:paraId="165CAA05" w14:textId="77777777" w:rsidR="0081284B" w:rsidRPr="007468B7" w:rsidRDefault="0081284B">
            <w:pPr>
              <w:jc w:val="center"/>
              <w:rPr>
                <w:rFonts w:ascii="Calibri" w:eastAsia="Times New Roman" w:hAnsi="Calibri" w:cs="Calibri"/>
                <w:b/>
                <w:bCs/>
                <w:sz w:val="16"/>
                <w:szCs w:val="16"/>
              </w:rPr>
            </w:pPr>
            <w:r w:rsidRPr="007468B7">
              <w:rPr>
                <w:rFonts w:ascii="Calibri" w:eastAsia="Times New Roman" w:hAnsi="Calibri" w:cs="Calibri"/>
                <w:b/>
                <w:bCs/>
                <w:sz w:val="16"/>
                <w:szCs w:val="16"/>
              </w:rPr>
              <w:t>Participating</w:t>
            </w:r>
            <w:r w:rsidRPr="007468B7">
              <w:rPr>
                <w:rFonts w:ascii="Calibri" w:eastAsia="Times New Roman" w:hAnsi="Calibri" w:cs="Calibri"/>
                <w:b/>
                <w:bCs/>
                <w:sz w:val="16"/>
                <w:szCs w:val="16"/>
              </w:rPr>
              <w:br/>
              <w:t>Organization</w:t>
            </w:r>
          </w:p>
        </w:tc>
        <w:tc>
          <w:tcPr>
            <w:tcW w:w="0" w:type="auto"/>
            <w:gridSpan w:val="3"/>
            <w:tcBorders>
              <w:top w:val="single" w:sz="6" w:space="0" w:color="C0C0C0"/>
              <w:left w:val="nil"/>
              <w:bottom w:val="nil"/>
              <w:right w:val="single" w:sz="6" w:space="0" w:color="C0C0C0"/>
            </w:tcBorders>
            <w:shd w:val="clear" w:color="auto" w:fill="B8CCE4"/>
            <w:tcMar>
              <w:top w:w="45" w:type="dxa"/>
              <w:left w:w="45" w:type="dxa"/>
              <w:bottom w:w="45" w:type="dxa"/>
              <w:right w:w="45" w:type="dxa"/>
            </w:tcMar>
            <w:vAlign w:val="bottom"/>
            <w:hideMark/>
          </w:tcPr>
          <w:p w14:paraId="7BF34D1E" w14:textId="77777777" w:rsidR="0081284B" w:rsidRPr="007468B7" w:rsidRDefault="0081284B">
            <w:pPr>
              <w:jc w:val="center"/>
              <w:rPr>
                <w:rFonts w:ascii="Calibri" w:eastAsia="Times New Roman" w:hAnsi="Calibri" w:cs="Calibri"/>
                <w:b/>
                <w:bCs/>
                <w:sz w:val="16"/>
                <w:szCs w:val="16"/>
              </w:rPr>
            </w:pPr>
            <w:r w:rsidRPr="007468B7">
              <w:rPr>
                <w:rFonts w:ascii="Calibri" w:eastAsia="Times New Roman" w:hAnsi="Calibri" w:cs="Calibri"/>
                <w:b/>
                <w:bCs/>
                <w:sz w:val="16"/>
                <w:szCs w:val="16"/>
              </w:rPr>
              <w:t>Prior Years as of 31-Dec-2019</w:t>
            </w:r>
          </w:p>
        </w:tc>
        <w:tc>
          <w:tcPr>
            <w:tcW w:w="0" w:type="auto"/>
            <w:gridSpan w:val="3"/>
            <w:tcBorders>
              <w:top w:val="single" w:sz="6" w:space="0" w:color="C0C0C0"/>
              <w:left w:val="nil"/>
              <w:bottom w:val="nil"/>
              <w:right w:val="single" w:sz="6" w:space="0" w:color="C0C0C0"/>
            </w:tcBorders>
            <w:shd w:val="clear" w:color="auto" w:fill="B8CCE4"/>
            <w:tcMar>
              <w:top w:w="45" w:type="dxa"/>
              <w:left w:w="45" w:type="dxa"/>
              <w:bottom w:w="45" w:type="dxa"/>
              <w:right w:w="45" w:type="dxa"/>
            </w:tcMar>
            <w:vAlign w:val="bottom"/>
            <w:hideMark/>
          </w:tcPr>
          <w:p w14:paraId="3FE266CB" w14:textId="77777777" w:rsidR="0081284B" w:rsidRPr="007468B7" w:rsidRDefault="0081284B">
            <w:pPr>
              <w:jc w:val="center"/>
              <w:rPr>
                <w:rFonts w:ascii="Calibri" w:eastAsia="Times New Roman" w:hAnsi="Calibri" w:cs="Calibri"/>
                <w:b/>
                <w:bCs/>
                <w:sz w:val="16"/>
                <w:szCs w:val="16"/>
              </w:rPr>
            </w:pPr>
            <w:r w:rsidRPr="007468B7">
              <w:rPr>
                <w:rFonts w:ascii="Calibri" w:eastAsia="Times New Roman" w:hAnsi="Calibri" w:cs="Calibri"/>
                <w:b/>
                <w:bCs/>
                <w:sz w:val="16"/>
                <w:szCs w:val="16"/>
              </w:rPr>
              <w:t>Current Year Jan-Dec-2020</w:t>
            </w:r>
          </w:p>
        </w:tc>
        <w:tc>
          <w:tcPr>
            <w:tcW w:w="0" w:type="auto"/>
            <w:gridSpan w:val="3"/>
            <w:tcBorders>
              <w:top w:val="single" w:sz="6" w:space="0" w:color="C0C0C0"/>
              <w:left w:val="nil"/>
              <w:bottom w:val="nil"/>
              <w:right w:val="single" w:sz="6" w:space="0" w:color="C0C0C0"/>
            </w:tcBorders>
            <w:shd w:val="clear" w:color="auto" w:fill="B8CCE4"/>
            <w:tcMar>
              <w:top w:w="45" w:type="dxa"/>
              <w:left w:w="45" w:type="dxa"/>
              <w:bottom w:w="45" w:type="dxa"/>
              <w:right w:w="45" w:type="dxa"/>
            </w:tcMar>
            <w:vAlign w:val="bottom"/>
            <w:hideMark/>
          </w:tcPr>
          <w:p w14:paraId="6B8E4CFD" w14:textId="77777777" w:rsidR="0081284B" w:rsidRPr="007468B7" w:rsidRDefault="0081284B">
            <w:pPr>
              <w:jc w:val="center"/>
              <w:rPr>
                <w:rFonts w:ascii="Calibri" w:eastAsia="Times New Roman" w:hAnsi="Calibri" w:cs="Calibri"/>
                <w:b/>
                <w:bCs/>
                <w:sz w:val="16"/>
                <w:szCs w:val="16"/>
              </w:rPr>
            </w:pPr>
            <w:r w:rsidRPr="007468B7">
              <w:rPr>
                <w:rFonts w:ascii="Calibri" w:eastAsia="Times New Roman" w:hAnsi="Calibri" w:cs="Calibri"/>
                <w:b/>
                <w:bCs/>
                <w:sz w:val="16"/>
                <w:szCs w:val="16"/>
              </w:rPr>
              <w:t>Total</w:t>
            </w:r>
          </w:p>
        </w:tc>
      </w:tr>
      <w:tr w:rsidR="0081284B" w14:paraId="5EF90053" w14:textId="77777777" w:rsidTr="007468B7">
        <w:trPr>
          <w:tblCellSpacing w:w="0" w:type="dxa"/>
        </w:trPr>
        <w:tc>
          <w:tcPr>
            <w:tcW w:w="0" w:type="auto"/>
            <w:vMerge/>
            <w:tcBorders>
              <w:top w:val="single" w:sz="6" w:space="0" w:color="C0C0C0"/>
              <w:left w:val="single" w:sz="6" w:space="0" w:color="C0C0C0"/>
              <w:bottom w:val="nil"/>
              <w:right w:val="single" w:sz="6" w:space="0" w:color="C0C0C0"/>
            </w:tcBorders>
            <w:vAlign w:val="bottom"/>
            <w:hideMark/>
          </w:tcPr>
          <w:p w14:paraId="3EFF856B" w14:textId="77777777" w:rsidR="0081284B" w:rsidRPr="007468B7" w:rsidRDefault="0081284B">
            <w:pPr>
              <w:rPr>
                <w:rFonts w:ascii="Calibri" w:eastAsia="Times New Roman" w:hAnsi="Calibri" w:cs="Calibri"/>
                <w:b/>
                <w:bCs/>
                <w:sz w:val="16"/>
                <w:szCs w:val="16"/>
              </w:rPr>
            </w:pPr>
          </w:p>
        </w:tc>
        <w:tc>
          <w:tcPr>
            <w:tcW w:w="0" w:type="auto"/>
            <w:tcBorders>
              <w:top w:val="single" w:sz="6" w:space="0" w:color="C0C0C0"/>
              <w:left w:val="nil"/>
              <w:bottom w:val="nil"/>
              <w:right w:val="single" w:sz="6" w:space="0" w:color="C0C0C0"/>
            </w:tcBorders>
            <w:shd w:val="clear" w:color="auto" w:fill="B8CCE4"/>
            <w:noWrap/>
            <w:tcMar>
              <w:top w:w="45" w:type="dxa"/>
              <w:left w:w="45" w:type="dxa"/>
              <w:bottom w:w="45" w:type="dxa"/>
              <w:right w:w="45" w:type="dxa"/>
            </w:tcMar>
            <w:vAlign w:val="bottom"/>
            <w:hideMark/>
          </w:tcPr>
          <w:p w14:paraId="6BAE3B6D" w14:textId="77777777" w:rsidR="0081284B" w:rsidRPr="007468B7" w:rsidRDefault="0081284B">
            <w:pPr>
              <w:jc w:val="center"/>
              <w:rPr>
                <w:rFonts w:ascii="Calibri" w:eastAsia="Times New Roman" w:hAnsi="Calibri" w:cs="Calibri"/>
                <w:b/>
                <w:bCs/>
                <w:sz w:val="16"/>
                <w:szCs w:val="16"/>
              </w:rPr>
            </w:pPr>
            <w:r w:rsidRPr="007468B7">
              <w:rPr>
                <w:rFonts w:ascii="Calibri" w:eastAsia="Times New Roman" w:hAnsi="Calibri" w:cs="Calibri"/>
                <w:b/>
                <w:bCs/>
                <w:sz w:val="16"/>
                <w:szCs w:val="16"/>
              </w:rPr>
              <w:t>Transfers</w:t>
            </w:r>
          </w:p>
        </w:tc>
        <w:tc>
          <w:tcPr>
            <w:tcW w:w="0" w:type="auto"/>
            <w:tcBorders>
              <w:top w:val="single" w:sz="6" w:space="0" w:color="C0C0C0"/>
              <w:left w:val="nil"/>
              <w:bottom w:val="nil"/>
              <w:right w:val="single" w:sz="6" w:space="0" w:color="C0C0C0"/>
            </w:tcBorders>
            <w:shd w:val="clear" w:color="auto" w:fill="B8CCE4"/>
            <w:noWrap/>
            <w:tcMar>
              <w:top w:w="45" w:type="dxa"/>
              <w:left w:w="45" w:type="dxa"/>
              <w:bottom w:w="45" w:type="dxa"/>
              <w:right w:w="45" w:type="dxa"/>
            </w:tcMar>
            <w:vAlign w:val="bottom"/>
            <w:hideMark/>
          </w:tcPr>
          <w:p w14:paraId="162AB179" w14:textId="77777777" w:rsidR="0081284B" w:rsidRPr="007468B7" w:rsidRDefault="0081284B">
            <w:pPr>
              <w:jc w:val="center"/>
              <w:rPr>
                <w:rFonts w:ascii="Calibri" w:eastAsia="Times New Roman" w:hAnsi="Calibri" w:cs="Calibri"/>
                <w:b/>
                <w:bCs/>
                <w:sz w:val="16"/>
                <w:szCs w:val="16"/>
              </w:rPr>
            </w:pPr>
            <w:r w:rsidRPr="007468B7">
              <w:rPr>
                <w:rFonts w:ascii="Calibri" w:eastAsia="Times New Roman" w:hAnsi="Calibri" w:cs="Calibri"/>
                <w:b/>
                <w:bCs/>
                <w:sz w:val="16"/>
                <w:szCs w:val="16"/>
              </w:rPr>
              <w:t>Refunds</w:t>
            </w:r>
          </w:p>
        </w:tc>
        <w:tc>
          <w:tcPr>
            <w:tcW w:w="0" w:type="auto"/>
            <w:tcBorders>
              <w:top w:val="single" w:sz="6" w:space="0" w:color="C0C0C0"/>
              <w:left w:val="nil"/>
              <w:bottom w:val="nil"/>
              <w:right w:val="single" w:sz="6" w:space="0" w:color="C0C0C0"/>
            </w:tcBorders>
            <w:shd w:val="clear" w:color="auto" w:fill="B8CCE4"/>
            <w:noWrap/>
            <w:tcMar>
              <w:top w:w="45" w:type="dxa"/>
              <w:left w:w="45" w:type="dxa"/>
              <w:bottom w:w="45" w:type="dxa"/>
              <w:right w:w="45" w:type="dxa"/>
            </w:tcMar>
            <w:vAlign w:val="bottom"/>
            <w:hideMark/>
          </w:tcPr>
          <w:p w14:paraId="7EE71F95" w14:textId="77777777" w:rsidR="0081284B" w:rsidRPr="007468B7" w:rsidRDefault="0081284B">
            <w:pPr>
              <w:jc w:val="center"/>
              <w:rPr>
                <w:rFonts w:ascii="Calibri" w:eastAsia="Times New Roman" w:hAnsi="Calibri" w:cs="Calibri"/>
                <w:b/>
                <w:bCs/>
                <w:sz w:val="16"/>
                <w:szCs w:val="16"/>
              </w:rPr>
            </w:pPr>
            <w:r w:rsidRPr="007468B7">
              <w:rPr>
                <w:rFonts w:ascii="Calibri" w:eastAsia="Times New Roman" w:hAnsi="Calibri" w:cs="Calibri"/>
                <w:b/>
                <w:bCs/>
                <w:sz w:val="16"/>
                <w:szCs w:val="16"/>
              </w:rPr>
              <w:t>Net Funded</w:t>
            </w:r>
          </w:p>
        </w:tc>
        <w:tc>
          <w:tcPr>
            <w:tcW w:w="0" w:type="auto"/>
            <w:tcBorders>
              <w:top w:val="single" w:sz="6" w:space="0" w:color="C0C0C0"/>
              <w:left w:val="nil"/>
              <w:bottom w:val="nil"/>
              <w:right w:val="single" w:sz="6" w:space="0" w:color="C0C0C0"/>
            </w:tcBorders>
            <w:shd w:val="clear" w:color="auto" w:fill="B8CCE4"/>
            <w:noWrap/>
            <w:tcMar>
              <w:top w:w="45" w:type="dxa"/>
              <w:left w:w="45" w:type="dxa"/>
              <w:bottom w:w="45" w:type="dxa"/>
              <w:right w:w="45" w:type="dxa"/>
            </w:tcMar>
            <w:vAlign w:val="bottom"/>
            <w:hideMark/>
          </w:tcPr>
          <w:p w14:paraId="03B392EA" w14:textId="77777777" w:rsidR="0081284B" w:rsidRPr="007468B7" w:rsidRDefault="0081284B">
            <w:pPr>
              <w:jc w:val="center"/>
              <w:rPr>
                <w:rFonts w:ascii="Calibri" w:eastAsia="Times New Roman" w:hAnsi="Calibri" w:cs="Calibri"/>
                <w:b/>
                <w:bCs/>
                <w:sz w:val="16"/>
                <w:szCs w:val="16"/>
              </w:rPr>
            </w:pPr>
            <w:r w:rsidRPr="007468B7">
              <w:rPr>
                <w:rFonts w:ascii="Calibri" w:eastAsia="Times New Roman" w:hAnsi="Calibri" w:cs="Calibri"/>
                <w:b/>
                <w:bCs/>
                <w:sz w:val="16"/>
                <w:szCs w:val="16"/>
              </w:rPr>
              <w:t>Transfers</w:t>
            </w:r>
          </w:p>
        </w:tc>
        <w:tc>
          <w:tcPr>
            <w:tcW w:w="403" w:type="pct"/>
            <w:tcBorders>
              <w:top w:val="single" w:sz="6" w:space="0" w:color="C0C0C0"/>
              <w:left w:val="nil"/>
              <w:bottom w:val="nil"/>
              <w:right w:val="single" w:sz="6" w:space="0" w:color="C0C0C0"/>
            </w:tcBorders>
            <w:shd w:val="clear" w:color="auto" w:fill="B8CCE4"/>
            <w:noWrap/>
            <w:tcMar>
              <w:top w:w="45" w:type="dxa"/>
              <w:left w:w="45" w:type="dxa"/>
              <w:bottom w:w="45" w:type="dxa"/>
              <w:right w:w="45" w:type="dxa"/>
            </w:tcMar>
            <w:vAlign w:val="bottom"/>
            <w:hideMark/>
          </w:tcPr>
          <w:p w14:paraId="1B17D12F" w14:textId="77777777" w:rsidR="0081284B" w:rsidRPr="007468B7" w:rsidRDefault="0081284B">
            <w:pPr>
              <w:jc w:val="center"/>
              <w:rPr>
                <w:rFonts w:ascii="Calibri" w:eastAsia="Times New Roman" w:hAnsi="Calibri" w:cs="Calibri"/>
                <w:b/>
                <w:bCs/>
                <w:sz w:val="16"/>
                <w:szCs w:val="16"/>
              </w:rPr>
            </w:pPr>
            <w:r w:rsidRPr="007468B7">
              <w:rPr>
                <w:rFonts w:ascii="Calibri" w:eastAsia="Times New Roman" w:hAnsi="Calibri" w:cs="Calibri"/>
                <w:b/>
                <w:bCs/>
                <w:sz w:val="16"/>
                <w:szCs w:val="16"/>
              </w:rPr>
              <w:t>Refunds</w:t>
            </w:r>
          </w:p>
        </w:tc>
        <w:tc>
          <w:tcPr>
            <w:tcW w:w="510" w:type="pct"/>
            <w:tcBorders>
              <w:top w:val="single" w:sz="6" w:space="0" w:color="C0C0C0"/>
              <w:left w:val="nil"/>
              <w:bottom w:val="nil"/>
              <w:right w:val="single" w:sz="6" w:space="0" w:color="C0C0C0"/>
            </w:tcBorders>
            <w:shd w:val="clear" w:color="auto" w:fill="B8CCE4"/>
            <w:noWrap/>
            <w:tcMar>
              <w:top w:w="45" w:type="dxa"/>
              <w:left w:w="45" w:type="dxa"/>
              <w:bottom w:w="45" w:type="dxa"/>
              <w:right w:w="45" w:type="dxa"/>
            </w:tcMar>
            <w:vAlign w:val="bottom"/>
            <w:hideMark/>
          </w:tcPr>
          <w:p w14:paraId="7BC0B80F" w14:textId="77777777" w:rsidR="0081284B" w:rsidRPr="007468B7" w:rsidRDefault="0081284B">
            <w:pPr>
              <w:jc w:val="center"/>
              <w:rPr>
                <w:rFonts w:ascii="Calibri" w:eastAsia="Times New Roman" w:hAnsi="Calibri" w:cs="Calibri"/>
                <w:b/>
                <w:bCs/>
                <w:sz w:val="16"/>
                <w:szCs w:val="16"/>
              </w:rPr>
            </w:pPr>
            <w:r w:rsidRPr="007468B7">
              <w:rPr>
                <w:rFonts w:ascii="Calibri" w:eastAsia="Times New Roman" w:hAnsi="Calibri" w:cs="Calibri"/>
                <w:b/>
                <w:bCs/>
                <w:sz w:val="16"/>
                <w:szCs w:val="16"/>
              </w:rPr>
              <w:t>Net Funded</w:t>
            </w:r>
          </w:p>
        </w:tc>
        <w:tc>
          <w:tcPr>
            <w:tcW w:w="0" w:type="auto"/>
            <w:tcBorders>
              <w:top w:val="single" w:sz="6" w:space="0" w:color="C0C0C0"/>
              <w:left w:val="nil"/>
              <w:bottom w:val="nil"/>
              <w:right w:val="single" w:sz="6" w:space="0" w:color="C0C0C0"/>
            </w:tcBorders>
            <w:shd w:val="clear" w:color="auto" w:fill="B8CCE4"/>
            <w:noWrap/>
            <w:tcMar>
              <w:top w:w="45" w:type="dxa"/>
              <w:left w:w="45" w:type="dxa"/>
              <w:bottom w:w="45" w:type="dxa"/>
              <w:right w:w="45" w:type="dxa"/>
            </w:tcMar>
            <w:vAlign w:val="bottom"/>
            <w:hideMark/>
          </w:tcPr>
          <w:p w14:paraId="2B621C4C" w14:textId="77777777" w:rsidR="0081284B" w:rsidRPr="007468B7" w:rsidRDefault="0081284B">
            <w:pPr>
              <w:jc w:val="center"/>
              <w:rPr>
                <w:rFonts w:ascii="Calibri" w:eastAsia="Times New Roman" w:hAnsi="Calibri" w:cs="Calibri"/>
                <w:b/>
                <w:bCs/>
                <w:sz w:val="16"/>
                <w:szCs w:val="16"/>
              </w:rPr>
            </w:pPr>
            <w:r w:rsidRPr="007468B7">
              <w:rPr>
                <w:rFonts w:ascii="Calibri" w:eastAsia="Times New Roman" w:hAnsi="Calibri" w:cs="Calibri"/>
                <w:b/>
                <w:bCs/>
                <w:sz w:val="16"/>
                <w:szCs w:val="16"/>
              </w:rPr>
              <w:t>Transfers</w:t>
            </w:r>
          </w:p>
        </w:tc>
        <w:tc>
          <w:tcPr>
            <w:tcW w:w="0" w:type="auto"/>
            <w:tcBorders>
              <w:top w:val="single" w:sz="6" w:space="0" w:color="C0C0C0"/>
              <w:left w:val="nil"/>
              <w:bottom w:val="nil"/>
              <w:right w:val="single" w:sz="6" w:space="0" w:color="C0C0C0"/>
            </w:tcBorders>
            <w:shd w:val="clear" w:color="auto" w:fill="B8CCE4"/>
            <w:noWrap/>
            <w:tcMar>
              <w:top w:w="45" w:type="dxa"/>
              <w:left w:w="45" w:type="dxa"/>
              <w:bottom w:w="45" w:type="dxa"/>
              <w:right w:w="45" w:type="dxa"/>
            </w:tcMar>
            <w:vAlign w:val="bottom"/>
            <w:hideMark/>
          </w:tcPr>
          <w:p w14:paraId="6DE46B65" w14:textId="77777777" w:rsidR="0081284B" w:rsidRPr="007468B7" w:rsidRDefault="0081284B">
            <w:pPr>
              <w:jc w:val="center"/>
              <w:rPr>
                <w:rFonts w:ascii="Calibri" w:eastAsia="Times New Roman" w:hAnsi="Calibri" w:cs="Calibri"/>
                <w:b/>
                <w:bCs/>
                <w:sz w:val="16"/>
                <w:szCs w:val="16"/>
              </w:rPr>
            </w:pPr>
            <w:r w:rsidRPr="007468B7">
              <w:rPr>
                <w:rFonts w:ascii="Calibri" w:eastAsia="Times New Roman" w:hAnsi="Calibri" w:cs="Calibri"/>
                <w:b/>
                <w:bCs/>
                <w:sz w:val="16"/>
                <w:szCs w:val="16"/>
              </w:rPr>
              <w:t>Refunds</w:t>
            </w:r>
          </w:p>
        </w:tc>
        <w:tc>
          <w:tcPr>
            <w:tcW w:w="0" w:type="auto"/>
            <w:tcBorders>
              <w:top w:val="single" w:sz="6" w:space="0" w:color="C0C0C0"/>
              <w:left w:val="nil"/>
              <w:bottom w:val="nil"/>
              <w:right w:val="single" w:sz="6" w:space="0" w:color="C0C0C0"/>
            </w:tcBorders>
            <w:shd w:val="clear" w:color="auto" w:fill="B8CCE4"/>
            <w:noWrap/>
            <w:tcMar>
              <w:top w:w="45" w:type="dxa"/>
              <w:left w:w="45" w:type="dxa"/>
              <w:bottom w:w="45" w:type="dxa"/>
              <w:right w:w="45" w:type="dxa"/>
            </w:tcMar>
            <w:vAlign w:val="bottom"/>
            <w:hideMark/>
          </w:tcPr>
          <w:p w14:paraId="6EF8EF16" w14:textId="77777777" w:rsidR="0081284B" w:rsidRPr="007468B7" w:rsidRDefault="0081284B">
            <w:pPr>
              <w:jc w:val="center"/>
              <w:rPr>
                <w:rFonts w:ascii="Calibri" w:eastAsia="Times New Roman" w:hAnsi="Calibri" w:cs="Calibri"/>
                <w:b/>
                <w:bCs/>
                <w:sz w:val="16"/>
                <w:szCs w:val="16"/>
              </w:rPr>
            </w:pPr>
            <w:r w:rsidRPr="007468B7">
              <w:rPr>
                <w:rFonts w:ascii="Calibri" w:eastAsia="Times New Roman" w:hAnsi="Calibri" w:cs="Calibri"/>
                <w:b/>
                <w:bCs/>
                <w:sz w:val="16"/>
                <w:szCs w:val="16"/>
              </w:rPr>
              <w:t>Net Funded</w:t>
            </w:r>
          </w:p>
        </w:tc>
      </w:tr>
      <w:tr w:rsidR="0081284B" w14:paraId="3CA1A8C7" w14:textId="77777777" w:rsidTr="007468B7">
        <w:trPr>
          <w:tblCellSpacing w:w="0" w:type="dxa"/>
        </w:trPr>
        <w:tc>
          <w:tcPr>
            <w:tcW w:w="0" w:type="auto"/>
            <w:tcBorders>
              <w:top w:val="single" w:sz="6" w:space="0" w:color="C0C0C0"/>
              <w:left w:val="single" w:sz="6" w:space="0" w:color="C0C0C0"/>
              <w:bottom w:val="nil"/>
              <w:right w:val="single" w:sz="6" w:space="0" w:color="C0C0C0"/>
            </w:tcBorders>
            <w:shd w:val="clear" w:color="auto" w:fill="FFFFFF"/>
            <w:noWrap/>
            <w:tcMar>
              <w:top w:w="45" w:type="dxa"/>
              <w:left w:w="45" w:type="dxa"/>
              <w:bottom w:w="45" w:type="dxa"/>
              <w:right w:w="45" w:type="dxa"/>
            </w:tcMar>
            <w:vAlign w:val="center"/>
            <w:hideMark/>
          </w:tcPr>
          <w:p w14:paraId="118E4832" w14:textId="77777777" w:rsidR="0081284B" w:rsidRPr="007468B7" w:rsidRDefault="0081284B">
            <w:pPr>
              <w:rPr>
                <w:rFonts w:ascii="Calibri" w:eastAsia="Times New Roman" w:hAnsi="Calibri" w:cs="Calibri"/>
                <w:sz w:val="16"/>
                <w:szCs w:val="16"/>
              </w:rPr>
            </w:pPr>
            <w:r w:rsidRPr="007468B7">
              <w:rPr>
                <w:rFonts w:ascii="Calibri" w:eastAsia="Times New Roman" w:hAnsi="Calibri" w:cs="Calibri"/>
                <w:sz w:val="16"/>
                <w:szCs w:val="16"/>
              </w:rPr>
              <w:t>FAO</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1A746A0D" w14:textId="77777777" w:rsidR="0081284B" w:rsidRPr="007468B7" w:rsidRDefault="0081284B">
            <w:pPr>
              <w:jc w:val="right"/>
              <w:rPr>
                <w:rFonts w:ascii="Calibri" w:eastAsia="Times New Roman" w:hAnsi="Calibri" w:cs="Calibri"/>
                <w:sz w:val="16"/>
                <w:szCs w:val="16"/>
              </w:rPr>
            </w:pPr>
            <w:r w:rsidRPr="007468B7">
              <w:rPr>
                <w:rFonts w:ascii="Calibri" w:eastAsia="Times New Roman" w:hAnsi="Calibri" w:cs="Calibri"/>
                <w:sz w:val="16"/>
                <w:szCs w:val="16"/>
              </w:rPr>
              <w:t>11,284,709</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7F153DED" w14:textId="77777777" w:rsidR="0081284B" w:rsidRPr="007468B7" w:rsidRDefault="0081284B">
            <w:pPr>
              <w:jc w:val="right"/>
              <w:rPr>
                <w:rFonts w:ascii="Calibri" w:eastAsia="Times New Roman" w:hAnsi="Calibri" w:cs="Calibri"/>
                <w:sz w:val="16"/>
                <w:szCs w:val="16"/>
              </w:rPr>
            </w:pPr>
            <w:r w:rsidRPr="007468B7">
              <w:rPr>
                <w:rFonts w:ascii="Calibri" w:eastAsia="Times New Roman" w:hAnsi="Calibri" w:cs="Calibri"/>
                <w:sz w:val="16"/>
                <w:szCs w:val="16"/>
              </w:rPr>
              <w:t>(458,470)</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6CF598B1" w14:textId="77777777" w:rsidR="0081284B" w:rsidRPr="007468B7" w:rsidRDefault="0081284B">
            <w:pPr>
              <w:jc w:val="right"/>
              <w:rPr>
                <w:rFonts w:ascii="Calibri" w:eastAsia="Times New Roman" w:hAnsi="Calibri" w:cs="Calibri"/>
                <w:sz w:val="16"/>
                <w:szCs w:val="16"/>
              </w:rPr>
            </w:pPr>
            <w:r w:rsidRPr="007468B7">
              <w:rPr>
                <w:rFonts w:ascii="Calibri" w:eastAsia="Times New Roman" w:hAnsi="Calibri" w:cs="Calibri"/>
                <w:sz w:val="16"/>
                <w:szCs w:val="16"/>
              </w:rPr>
              <w:t>10,826,240</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24EFB836" w14:textId="77777777" w:rsidR="0081284B" w:rsidRPr="007468B7" w:rsidRDefault="0081284B">
            <w:pPr>
              <w:jc w:val="right"/>
              <w:rPr>
                <w:rFonts w:ascii="Calibri" w:eastAsia="Times New Roman" w:hAnsi="Calibri" w:cs="Calibri"/>
                <w:sz w:val="16"/>
                <w:szCs w:val="16"/>
              </w:rPr>
            </w:pPr>
            <w:r w:rsidRPr="007468B7">
              <w:rPr>
                <w:rFonts w:ascii="Calibri" w:eastAsia="Times New Roman" w:hAnsi="Calibri" w:cs="Calibri"/>
                <w:sz w:val="16"/>
                <w:szCs w:val="16"/>
              </w:rPr>
              <w:t>899,207</w:t>
            </w:r>
          </w:p>
        </w:tc>
        <w:tc>
          <w:tcPr>
            <w:tcW w:w="403" w:type="pct"/>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1B7AB77A" w14:textId="77777777" w:rsidR="0081284B" w:rsidRPr="007468B7" w:rsidRDefault="0081284B">
            <w:pPr>
              <w:jc w:val="right"/>
              <w:rPr>
                <w:rFonts w:ascii="Calibri" w:eastAsia="Times New Roman" w:hAnsi="Calibri" w:cs="Calibri"/>
                <w:sz w:val="16"/>
                <w:szCs w:val="16"/>
              </w:rPr>
            </w:pPr>
            <w:r w:rsidRPr="007468B7">
              <w:rPr>
                <w:rFonts w:ascii="Calibri" w:eastAsia="Times New Roman" w:hAnsi="Calibri" w:cs="Calibri"/>
                <w:sz w:val="16"/>
                <w:szCs w:val="16"/>
              </w:rPr>
              <w:t> </w:t>
            </w:r>
          </w:p>
        </w:tc>
        <w:tc>
          <w:tcPr>
            <w:tcW w:w="510" w:type="pct"/>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4DDD7E37" w14:textId="77777777" w:rsidR="0081284B" w:rsidRPr="007468B7" w:rsidRDefault="0081284B">
            <w:pPr>
              <w:jc w:val="right"/>
              <w:rPr>
                <w:rFonts w:ascii="Calibri" w:eastAsia="Times New Roman" w:hAnsi="Calibri" w:cs="Calibri"/>
                <w:sz w:val="16"/>
                <w:szCs w:val="16"/>
              </w:rPr>
            </w:pPr>
            <w:r w:rsidRPr="007468B7">
              <w:rPr>
                <w:rFonts w:ascii="Calibri" w:eastAsia="Times New Roman" w:hAnsi="Calibri" w:cs="Calibri"/>
                <w:sz w:val="16"/>
                <w:szCs w:val="16"/>
              </w:rPr>
              <w:t>899,207</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453FD4FA" w14:textId="77777777" w:rsidR="0081284B" w:rsidRPr="007468B7" w:rsidRDefault="0081284B">
            <w:pPr>
              <w:jc w:val="right"/>
              <w:rPr>
                <w:rFonts w:ascii="Calibri" w:eastAsia="Times New Roman" w:hAnsi="Calibri" w:cs="Calibri"/>
                <w:sz w:val="16"/>
                <w:szCs w:val="16"/>
              </w:rPr>
            </w:pPr>
            <w:r w:rsidRPr="007468B7">
              <w:rPr>
                <w:rFonts w:ascii="Calibri" w:eastAsia="Times New Roman" w:hAnsi="Calibri" w:cs="Calibri"/>
                <w:sz w:val="16"/>
                <w:szCs w:val="16"/>
              </w:rPr>
              <w:t>12,183,916</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3CDA6239" w14:textId="77777777" w:rsidR="0081284B" w:rsidRPr="007468B7" w:rsidRDefault="0081284B">
            <w:pPr>
              <w:jc w:val="right"/>
              <w:rPr>
                <w:rFonts w:ascii="Calibri" w:eastAsia="Times New Roman" w:hAnsi="Calibri" w:cs="Calibri"/>
                <w:sz w:val="16"/>
                <w:szCs w:val="16"/>
              </w:rPr>
            </w:pPr>
            <w:r w:rsidRPr="007468B7">
              <w:rPr>
                <w:rFonts w:ascii="Calibri" w:eastAsia="Times New Roman" w:hAnsi="Calibri" w:cs="Calibri"/>
                <w:sz w:val="16"/>
                <w:szCs w:val="16"/>
              </w:rPr>
              <w:t>(458,470)</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20F6F1A9" w14:textId="77777777" w:rsidR="0081284B" w:rsidRPr="007468B7" w:rsidRDefault="0081284B">
            <w:pPr>
              <w:jc w:val="right"/>
              <w:rPr>
                <w:rFonts w:ascii="Calibri" w:eastAsia="Times New Roman" w:hAnsi="Calibri" w:cs="Calibri"/>
                <w:sz w:val="16"/>
                <w:szCs w:val="16"/>
              </w:rPr>
            </w:pPr>
            <w:r w:rsidRPr="007468B7">
              <w:rPr>
                <w:rFonts w:ascii="Calibri" w:eastAsia="Times New Roman" w:hAnsi="Calibri" w:cs="Calibri"/>
                <w:sz w:val="16"/>
                <w:szCs w:val="16"/>
              </w:rPr>
              <w:t>11,725,447</w:t>
            </w:r>
          </w:p>
        </w:tc>
      </w:tr>
      <w:tr w:rsidR="0081284B" w14:paraId="08182F1A" w14:textId="77777777" w:rsidTr="007468B7">
        <w:trPr>
          <w:tblCellSpacing w:w="0" w:type="dxa"/>
        </w:trPr>
        <w:tc>
          <w:tcPr>
            <w:tcW w:w="0" w:type="auto"/>
            <w:tcBorders>
              <w:top w:val="single" w:sz="6" w:space="0" w:color="C0C0C0"/>
              <w:left w:val="single" w:sz="6" w:space="0" w:color="C0C0C0"/>
              <w:bottom w:val="nil"/>
              <w:right w:val="single" w:sz="6" w:space="0" w:color="C0C0C0"/>
            </w:tcBorders>
            <w:shd w:val="clear" w:color="auto" w:fill="FFFFFF"/>
            <w:noWrap/>
            <w:tcMar>
              <w:top w:w="45" w:type="dxa"/>
              <w:left w:w="45" w:type="dxa"/>
              <w:bottom w:w="45" w:type="dxa"/>
              <w:right w:w="45" w:type="dxa"/>
            </w:tcMar>
            <w:vAlign w:val="center"/>
            <w:hideMark/>
          </w:tcPr>
          <w:p w14:paraId="20D49F9B" w14:textId="77777777" w:rsidR="0081284B" w:rsidRPr="007468B7" w:rsidRDefault="0081284B">
            <w:pPr>
              <w:rPr>
                <w:rFonts w:ascii="Calibri" w:eastAsia="Times New Roman" w:hAnsi="Calibri" w:cs="Calibri"/>
                <w:sz w:val="16"/>
                <w:szCs w:val="16"/>
              </w:rPr>
            </w:pPr>
            <w:r w:rsidRPr="007468B7">
              <w:rPr>
                <w:rFonts w:ascii="Calibri" w:eastAsia="Times New Roman" w:hAnsi="Calibri" w:cs="Calibri"/>
                <w:sz w:val="16"/>
                <w:szCs w:val="16"/>
              </w:rPr>
              <w:t>ILO</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17FBB176" w14:textId="77777777" w:rsidR="0081284B" w:rsidRPr="007468B7" w:rsidRDefault="0081284B">
            <w:pPr>
              <w:jc w:val="right"/>
              <w:rPr>
                <w:rFonts w:ascii="Calibri" w:eastAsia="Times New Roman" w:hAnsi="Calibri" w:cs="Calibri"/>
                <w:sz w:val="16"/>
                <w:szCs w:val="16"/>
              </w:rPr>
            </w:pPr>
            <w:r w:rsidRPr="007468B7">
              <w:rPr>
                <w:rFonts w:ascii="Calibri" w:eastAsia="Times New Roman" w:hAnsi="Calibri" w:cs="Calibri"/>
                <w:sz w:val="16"/>
                <w:szCs w:val="16"/>
              </w:rPr>
              <w:t>16,161,564</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2DD3BF87" w14:textId="77777777" w:rsidR="0081284B" w:rsidRPr="007468B7" w:rsidRDefault="0081284B">
            <w:pPr>
              <w:jc w:val="right"/>
              <w:rPr>
                <w:rFonts w:ascii="Calibri" w:eastAsia="Times New Roman" w:hAnsi="Calibri" w:cs="Calibri"/>
                <w:sz w:val="16"/>
                <w:szCs w:val="16"/>
              </w:rPr>
            </w:pPr>
            <w:r w:rsidRPr="007468B7">
              <w:rPr>
                <w:rFonts w:ascii="Calibri" w:eastAsia="Times New Roman" w:hAnsi="Calibri" w:cs="Calibri"/>
                <w:sz w:val="16"/>
                <w:szCs w:val="16"/>
              </w:rPr>
              <w:t>(773,746)</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2F6778B5" w14:textId="77777777" w:rsidR="0081284B" w:rsidRPr="007468B7" w:rsidRDefault="0081284B">
            <w:pPr>
              <w:jc w:val="right"/>
              <w:rPr>
                <w:rFonts w:ascii="Calibri" w:eastAsia="Times New Roman" w:hAnsi="Calibri" w:cs="Calibri"/>
                <w:sz w:val="16"/>
                <w:szCs w:val="16"/>
              </w:rPr>
            </w:pPr>
            <w:r w:rsidRPr="007468B7">
              <w:rPr>
                <w:rFonts w:ascii="Calibri" w:eastAsia="Times New Roman" w:hAnsi="Calibri" w:cs="Calibri"/>
                <w:sz w:val="16"/>
                <w:szCs w:val="16"/>
              </w:rPr>
              <w:t>15,387,818</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2F8E895A" w14:textId="77777777" w:rsidR="0081284B" w:rsidRPr="007468B7" w:rsidRDefault="0081284B">
            <w:pPr>
              <w:jc w:val="right"/>
              <w:rPr>
                <w:rFonts w:ascii="Calibri" w:eastAsia="Times New Roman" w:hAnsi="Calibri" w:cs="Calibri"/>
                <w:sz w:val="16"/>
                <w:szCs w:val="16"/>
              </w:rPr>
            </w:pPr>
            <w:r w:rsidRPr="007468B7">
              <w:rPr>
                <w:rFonts w:ascii="Calibri" w:eastAsia="Times New Roman" w:hAnsi="Calibri" w:cs="Calibri"/>
                <w:sz w:val="16"/>
                <w:szCs w:val="16"/>
              </w:rPr>
              <w:t>1,128,551</w:t>
            </w:r>
          </w:p>
        </w:tc>
        <w:tc>
          <w:tcPr>
            <w:tcW w:w="403" w:type="pct"/>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0A38141F" w14:textId="77777777" w:rsidR="0081284B" w:rsidRPr="007468B7" w:rsidRDefault="0081284B">
            <w:pPr>
              <w:jc w:val="right"/>
              <w:rPr>
                <w:rFonts w:ascii="Calibri" w:eastAsia="Times New Roman" w:hAnsi="Calibri" w:cs="Calibri"/>
                <w:sz w:val="16"/>
                <w:szCs w:val="16"/>
              </w:rPr>
            </w:pPr>
            <w:r w:rsidRPr="007468B7">
              <w:rPr>
                <w:rFonts w:ascii="Calibri" w:eastAsia="Times New Roman" w:hAnsi="Calibri" w:cs="Calibri"/>
                <w:sz w:val="16"/>
                <w:szCs w:val="16"/>
              </w:rPr>
              <w:t> </w:t>
            </w:r>
          </w:p>
        </w:tc>
        <w:tc>
          <w:tcPr>
            <w:tcW w:w="510" w:type="pct"/>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2468953F" w14:textId="77777777" w:rsidR="0081284B" w:rsidRPr="007468B7" w:rsidRDefault="0081284B">
            <w:pPr>
              <w:jc w:val="right"/>
              <w:rPr>
                <w:rFonts w:ascii="Calibri" w:eastAsia="Times New Roman" w:hAnsi="Calibri" w:cs="Calibri"/>
                <w:sz w:val="16"/>
                <w:szCs w:val="16"/>
              </w:rPr>
            </w:pPr>
            <w:r w:rsidRPr="007468B7">
              <w:rPr>
                <w:rFonts w:ascii="Calibri" w:eastAsia="Times New Roman" w:hAnsi="Calibri" w:cs="Calibri"/>
                <w:sz w:val="16"/>
                <w:szCs w:val="16"/>
              </w:rPr>
              <w:t>1,128,551</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5B325D43" w14:textId="77777777" w:rsidR="0081284B" w:rsidRPr="007468B7" w:rsidRDefault="0081284B">
            <w:pPr>
              <w:jc w:val="right"/>
              <w:rPr>
                <w:rFonts w:ascii="Calibri" w:eastAsia="Times New Roman" w:hAnsi="Calibri" w:cs="Calibri"/>
                <w:sz w:val="16"/>
                <w:szCs w:val="16"/>
              </w:rPr>
            </w:pPr>
            <w:r w:rsidRPr="007468B7">
              <w:rPr>
                <w:rFonts w:ascii="Calibri" w:eastAsia="Times New Roman" w:hAnsi="Calibri" w:cs="Calibri"/>
                <w:sz w:val="16"/>
                <w:szCs w:val="16"/>
              </w:rPr>
              <w:t>17,290,115</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3630C934" w14:textId="77777777" w:rsidR="0081284B" w:rsidRPr="007468B7" w:rsidRDefault="0081284B">
            <w:pPr>
              <w:jc w:val="right"/>
              <w:rPr>
                <w:rFonts w:ascii="Calibri" w:eastAsia="Times New Roman" w:hAnsi="Calibri" w:cs="Calibri"/>
                <w:sz w:val="16"/>
                <w:szCs w:val="16"/>
              </w:rPr>
            </w:pPr>
            <w:r w:rsidRPr="007468B7">
              <w:rPr>
                <w:rFonts w:ascii="Calibri" w:eastAsia="Times New Roman" w:hAnsi="Calibri" w:cs="Calibri"/>
                <w:sz w:val="16"/>
                <w:szCs w:val="16"/>
              </w:rPr>
              <w:t>(773,746)</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08A39F05" w14:textId="77777777" w:rsidR="0081284B" w:rsidRPr="007468B7" w:rsidRDefault="0081284B">
            <w:pPr>
              <w:jc w:val="right"/>
              <w:rPr>
                <w:rFonts w:ascii="Calibri" w:eastAsia="Times New Roman" w:hAnsi="Calibri" w:cs="Calibri"/>
                <w:sz w:val="16"/>
                <w:szCs w:val="16"/>
              </w:rPr>
            </w:pPr>
            <w:r w:rsidRPr="007468B7">
              <w:rPr>
                <w:rFonts w:ascii="Calibri" w:eastAsia="Times New Roman" w:hAnsi="Calibri" w:cs="Calibri"/>
                <w:sz w:val="16"/>
                <w:szCs w:val="16"/>
              </w:rPr>
              <w:t>16,516,369</w:t>
            </w:r>
          </w:p>
        </w:tc>
      </w:tr>
      <w:tr w:rsidR="0081284B" w14:paraId="7E5BA341" w14:textId="77777777" w:rsidTr="007468B7">
        <w:trPr>
          <w:tblCellSpacing w:w="0" w:type="dxa"/>
        </w:trPr>
        <w:tc>
          <w:tcPr>
            <w:tcW w:w="0" w:type="auto"/>
            <w:tcBorders>
              <w:top w:val="single" w:sz="6" w:space="0" w:color="C0C0C0"/>
              <w:left w:val="single" w:sz="6" w:space="0" w:color="C0C0C0"/>
              <w:bottom w:val="nil"/>
              <w:right w:val="single" w:sz="6" w:space="0" w:color="C0C0C0"/>
            </w:tcBorders>
            <w:shd w:val="clear" w:color="auto" w:fill="FFFFFF"/>
            <w:noWrap/>
            <w:tcMar>
              <w:top w:w="45" w:type="dxa"/>
              <w:left w:w="45" w:type="dxa"/>
              <w:bottom w:w="45" w:type="dxa"/>
              <w:right w:w="45" w:type="dxa"/>
            </w:tcMar>
            <w:vAlign w:val="center"/>
            <w:hideMark/>
          </w:tcPr>
          <w:p w14:paraId="22D3B956" w14:textId="77777777" w:rsidR="0081284B" w:rsidRPr="007468B7" w:rsidRDefault="0081284B">
            <w:pPr>
              <w:rPr>
                <w:rFonts w:ascii="Calibri" w:eastAsia="Times New Roman" w:hAnsi="Calibri" w:cs="Calibri"/>
                <w:sz w:val="16"/>
                <w:szCs w:val="16"/>
              </w:rPr>
            </w:pPr>
            <w:r w:rsidRPr="007468B7">
              <w:rPr>
                <w:rFonts w:ascii="Calibri" w:eastAsia="Times New Roman" w:hAnsi="Calibri" w:cs="Calibri"/>
                <w:sz w:val="16"/>
                <w:szCs w:val="16"/>
              </w:rPr>
              <w:t>IOM</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2F79D742" w14:textId="77777777" w:rsidR="0081284B" w:rsidRPr="007468B7" w:rsidRDefault="0081284B">
            <w:pPr>
              <w:jc w:val="right"/>
              <w:rPr>
                <w:rFonts w:ascii="Calibri" w:eastAsia="Times New Roman" w:hAnsi="Calibri" w:cs="Calibri"/>
                <w:sz w:val="16"/>
                <w:szCs w:val="16"/>
              </w:rPr>
            </w:pPr>
            <w:r w:rsidRPr="007468B7">
              <w:rPr>
                <w:rFonts w:ascii="Calibri" w:eastAsia="Times New Roman" w:hAnsi="Calibri" w:cs="Calibri"/>
                <w:sz w:val="16"/>
                <w:szCs w:val="16"/>
              </w:rPr>
              <w:t>6,375,484</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7043CF99" w14:textId="77777777" w:rsidR="0081284B" w:rsidRPr="007468B7" w:rsidRDefault="0081284B">
            <w:pPr>
              <w:jc w:val="right"/>
              <w:rPr>
                <w:rFonts w:ascii="Calibri" w:eastAsia="Times New Roman" w:hAnsi="Calibri" w:cs="Calibri"/>
                <w:sz w:val="16"/>
                <w:szCs w:val="16"/>
              </w:rPr>
            </w:pPr>
            <w:r w:rsidRPr="007468B7">
              <w:rPr>
                <w:rFonts w:ascii="Calibri" w:eastAsia="Times New Roman" w:hAnsi="Calibri" w:cs="Calibri"/>
                <w:sz w:val="16"/>
                <w:szCs w:val="16"/>
              </w:rPr>
              <w:t>(503,750)</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74800B80" w14:textId="77777777" w:rsidR="0081284B" w:rsidRPr="007468B7" w:rsidRDefault="0081284B">
            <w:pPr>
              <w:jc w:val="right"/>
              <w:rPr>
                <w:rFonts w:ascii="Calibri" w:eastAsia="Times New Roman" w:hAnsi="Calibri" w:cs="Calibri"/>
                <w:sz w:val="16"/>
                <w:szCs w:val="16"/>
              </w:rPr>
            </w:pPr>
            <w:r w:rsidRPr="007468B7">
              <w:rPr>
                <w:rFonts w:ascii="Calibri" w:eastAsia="Times New Roman" w:hAnsi="Calibri" w:cs="Calibri"/>
                <w:sz w:val="16"/>
                <w:szCs w:val="16"/>
              </w:rPr>
              <w:t>5,871,734</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6F46357E" w14:textId="77777777" w:rsidR="0081284B" w:rsidRPr="007468B7" w:rsidRDefault="0081284B">
            <w:pPr>
              <w:jc w:val="right"/>
              <w:rPr>
                <w:rFonts w:ascii="Calibri" w:eastAsia="Times New Roman" w:hAnsi="Calibri" w:cs="Calibri"/>
                <w:sz w:val="16"/>
                <w:szCs w:val="16"/>
              </w:rPr>
            </w:pPr>
            <w:r w:rsidRPr="007468B7">
              <w:rPr>
                <w:rFonts w:ascii="Calibri" w:eastAsia="Times New Roman" w:hAnsi="Calibri" w:cs="Calibri"/>
                <w:sz w:val="16"/>
                <w:szCs w:val="16"/>
              </w:rPr>
              <w:t>366,452</w:t>
            </w:r>
          </w:p>
        </w:tc>
        <w:tc>
          <w:tcPr>
            <w:tcW w:w="403" w:type="pct"/>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737F16AF" w14:textId="77777777" w:rsidR="0081284B" w:rsidRPr="007468B7" w:rsidRDefault="0081284B">
            <w:pPr>
              <w:jc w:val="right"/>
              <w:rPr>
                <w:rFonts w:ascii="Calibri" w:eastAsia="Times New Roman" w:hAnsi="Calibri" w:cs="Calibri"/>
                <w:sz w:val="16"/>
                <w:szCs w:val="16"/>
              </w:rPr>
            </w:pPr>
            <w:r w:rsidRPr="007468B7">
              <w:rPr>
                <w:rFonts w:ascii="Calibri" w:eastAsia="Times New Roman" w:hAnsi="Calibri" w:cs="Calibri"/>
                <w:sz w:val="16"/>
                <w:szCs w:val="16"/>
              </w:rPr>
              <w:t> </w:t>
            </w:r>
          </w:p>
        </w:tc>
        <w:tc>
          <w:tcPr>
            <w:tcW w:w="510" w:type="pct"/>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6D9637C6" w14:textId="77777777" w:rsidR="0081284B" w:rsidRPr="007468B7" w:rsidRDefault="0081284B">
            <w:pPr>
              <w:jc w:val="right"/>
              <w:rPr>
                <w:rFonts w:ascii="Calibri" w:eastAsia="Times New Roman" w:hAnsi="Calibri" w:cs="Calibri"/>
                <w:sz w:val="16"/>
                <w:szCs w:val="16"/>
              </w:rPr>
            </w:pPr>
            <w:r w:rsidRPr="007468B7">
              <w:rPr>
                <w:rFonts w:ascii="Calibri" w:eastAsia="Times New Roman" w:hAnsi="Calibri" w:cs="Calibri"/>
                <w:sz w:val="16"/>
                <w:szCs w:val="16"/>
              </w:rPr>
              <w:t>366,452</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36E69F0A" w14:textId="77777777" w:rsidR="0081284B" w:rsidRPr="007468B7" w:rsidRDefault="0081284B">
            <w:pPr>
              <w:jc w:val="right"/>
              <w:rPr>
                <w:rFonts w:ascii="Calibri" w:eastAsia="Times New Roman" w:hAnsi="Calibri" w:cs="Calibri"/>
                <w:sz w:val="16"/>
                <w:szCs w:val="16"/>
              </w:rPr>
            </w:pPr>
            <w:r w:rsidRPr="007468B7">
              <w:rPr>
                <w:rFonts w:ascii="Calibri" w:eastAsia="Times New Roman" w:hAnsi="Calibri" w:cs="Calibri"/>
                <w:sz w:val="16"/>
                <w:szCs w:val="16"/>
              </w:rPr>
              <w:t>6,741,936</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48702311" w14:textId="77777777" w:rsidR="0081284B" w:rsidRPr="007468B7" w:rsidRDefault="0081284B">
            <w:pPr>
              <w:jc w:val="right"/>
              <w:rPr>
                <w:rFonts w:ascii="Calibri" w:eastAsia="Times New Roman" w:hAnsi="Calibri" w:cs="Calibri"/>
                <w:sz w:val="16"/>
                <w:szCs w:val="16"/>
              </w:rPr>
            </w:pPr>
            <w:r w:rsidRPr="007468B7">
              <w:rPr>
                <w:rFonts w:ascii="Calibri" w:eastAsia="Times New Roman" w:hAnsi="Calibri" w:cs="Calibri"/>
                <w:sz w:val="16"/>
                <w:szCs w:val="16"/>
              </w:rPr>
              <w:t>(503,750)</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10FE1440" w14:textId="77777777" w:rsidR="0081284B" w:rsidRPr="007468B7" w:rsidRDefault="0081284B">
            <w:pPr>
              <w:jc w:val="right"/>
              <w:rPr>
                <w:rFonts w:ascii="Calibri" w:eastAsia="Times New Roman" w:hAnsi="Calibri" w:cs="Calibri"/>
                <w:sz w:val="16"/>
                <w:szCs w:val="16"/>
              </w:rPr>
            </w:pPr>
            <w:r w:rsidRPr="007468B7">
              <w:rPr>
                <w:rFonts w:ascii="Calibri" w:eastAsia="Times New Roman" w:hAnsi="Calibri" w:cs="Calibri"/>
                <w:sz w:val="16"/>
                <w:szCs w:val="16"/>
              </w:rPr>
              <w:t>6,238,186</w:t>
            </w:r>
          </w:p>
        </w:tc>
      </w:tr>
      <w:tr w:rsidR="0081284B" w14:paraId="587E4837" w14:textId="77777777" w:rsidTr="007468B7">
        <w:trPr>
          <w:tblCellSpacing w:w="0" w:type="dxa"/>
        </w:trPr>
        <w:tc>
          <w:tcPr>
            <w:tcW w:w="0" w:type="auto"/>
            <w:tcBorders>
              <w:top w:val="single" w:sz="6" w:space="0" w:color="C0C0C0"/>
              <w:left w:val="single" w:sz="6" w:space="0" w:color="C0C0C0"/>
              <w:bottom w:val="nil"/>
              <w:right w:val="single" w:sz="6" w:space="0" w:color="C0C0C0"/>
            </w:tcBorders>
            <w:shd w:val="clear" w:color="auto" w:fill="FFFFFF"/>
            <w:noWrap/>
            <w:tcMar>
              <w:top w:w="45" w:type="dxa"/>
              <w:left w:w="45" w:type="dxa"/>
              <w:bottom w:w="45" w:type="dxa"/>
              <w:right w:w="45" w:type="dxa"/>
            </w:tcMar>
            <w:vAlign w:val="center"/>
            <w:hideMark/>
          </w:tcPr>
          <w:p w14:paraId="1C92E3CF" w14:textId="77777777" w:rsidR="0081284B" w:rsidRPr="007468B7" w:rsidRDefault="0081284B">
            <w:pPr>
              <w:rPr>
                <w:rFonts w:ascii="Calibri" w:eastAsia="Times New Roman" w:hAnsi="Calibri" w:cs="Calibri"/>
                <w:sz w:val="16"/>
                <w:szCs w:val="16"/>
              </w:rPr>
            </w:pPr>
            <w:r w:rsidRPr="007468B7">
              <w:rPr>
                <w:rFonts w:ascii="Calibri" w:eastAsia="Times New Roman" w:hAnsi="Calibri" w:cs="Calibri"/>
                <w:sz w:val="16"/>
                <w:szCs w:val="16"/>
              </w:rPr>
              <w:t>ITC</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4A3A44F4" w14:textId="77777777" w:rsidR="0081284B" w:rsidRPr="007468B7" w:rsidRDefault="0081284B">
            <w:pPr>
              <w:jc w:val="right"/>
              <w:rPr>
                <w:rFonts w:ascii="Calibri" w:eastAsia="Times New Roman" w:hAnsi="Calibri" w:cs="Calibri"/>
                <w:sz w:val="16"/>
                <w:szCs w:val="16"/>
              </w:rPr>
            </w:pPr>
            <w:r w:rsidRPr="007468B7">
              <w:rPr>
                <w:rFonts w:ascii="Calibri" w:eastAsia="Times New Roman" w:hAnsi="Calibri" w:cs="Calibri"/>
                <w:sz w:val="16"/>
                <w:szCs w:val="16"/>
              </w:rPr>
              <w:t>2,505,258</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38742CCB" w14:textId="77777777" w:rsidR="0081284B" w:rsidRPr="007468B7" w:rsidRDefault="0081284B">
            <w:pPr>
              <w:jc w:val="right"/>
              <w:rPr>
                <w:rFonts w:ascii="Calibri" w:eastAsia="Times New Roman" w:hAnsi="Calibri" w:cs="Calibri"/>
                <w:sz w:val="16"/>
                <w:szCs w:val="16"/>
              </w:rPr>
            </w:pPr>
            <w:r w:rsidRPr="007468B7">
              <w:rPr>
                <w:rFonts w:ascii="Calibri" w:eastAsia="Times New Roman" w:hAnsi="Calibri" w:cs="Calibri"/>
                <w:sz w:val="16"/>
                <w:szCs w:val="16"/>
              </w:rPr>
              <w:t>(46,955)</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5BE72DA7" w14:textId="77777777" w:rsidR="0081284B" w:rsidRPr="007468B7" w:rsidRDefault="0081284B">
            <w:pPr>
              <w:jc w:val="right"/>
              <w:rPr>
                <w:rFonts w:ascii="Calibri" w:eastAsia="Times New Roman" w:hAnsi="Calibri" w:cs="Calibri"/>
                <w:sz w:val="16"/>
                <w:szCs w:val="16"/>
              </w:rPr>
            </w:pPr>
            <w:r w:rsidRPr="007468B7">
              <w:rPr>
                <w:rFonts w:ascii="Calibri" w:eastAsia="Times New Roman" w:hAnsi="Calibri" w:cs="Calibri"/>
                <w:sz w:val="16"/>
                <w:szCs w:val="16"/>
              </w:rPr>
              <w:t>2,458,303</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4ECF4B90" w14:textId="77777777" w:rsidR="0081284B" w:rsidRPr="007468B7" w:rsidRDefault="0081284B">
            <w:pPr>
              <w:jc w:val="right"/>
              <w:rPr>
                <w:rFonts w:ascii="Calibri" w:eastAsia="Times New Roman" w:hAnsi="Calibri" w:cs="Calibri"/>
                <w:sz w:val="16"/>
                <w:szCs w:val="16"/>
              </w:rPr>
            </w:pPr>
            <w:r w:rsidRPr="007468B7">
              <w:rPr>
                <w:rFonts w:ascii="Calibri" w:eastAsia="Times New Roman" w:hAnsi="Calibri" w:cs="Calibri"/>
                <w:sz w:val="16"/>
                <w:szCs w:val="16"/>
              </w:rPr>
              <w:t>404,174</w:t>
            </w:r>
          </w:p>
        </w:tc>
        <w:tc>
          <w:tcPr>
            <w:tcW w:w="403" w:type="pct"/>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0192C2BC" w14:textId="77777777" w:rsidR="0081284B" w:rsidRPr="007468B7" w:rsidRDefault="0081284B">
            <w:pPr>
              <w:jc w:val="right"/>
              <w:rPr>
                <w:rFonts w:ascii="Calibri" w:eastAsia="Times New Roman" w:hAnsi="Calibri" w:cs="Calibri"/>
                <w:sz w:val="16"/>
                <w:szCs w:val="16"/>
              </w:rPr>
            </w:pPr>
            <w:r w:rsidRPr="007468B7">
              <w:rPr>
                <w:rFonts w:ascii="Calibri" w:eastAsia="Times New Roman" w:hAnsi="Calibri" w:cs="Calibri"/>
                <w:sz w:val="16"/>
                <w:szCs w:val="16"/>
              </w:rPr>
              <w:t> </w:t>
            </w:r>
          </w:p>
        </w:tc>
        <w:tc>
          <w:tcPr>
            <w:tcW w:w="510" w:type="pct"/>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76455D97" w14:textId="77777777" w:rsidR="0081284B" w:rsidRPr="007468B7" w:rsidRDefault="0081284B">
            <w:pPr>
              <w:jc w:val="right"/>
              <w:rPr>
                <w:rFonts w:ascii="Calibri" w:eastAsia="Times New Roman" w:hAnsi="Calibri" w:cs="Calibri"/>
                <w:sz w:val="16"/>
                <w:szCs w:val="16"/>
              </w:rPr>
            </w:pPr>
            <w:r w:rsidRPr="007468B7">
              <w:rPr>
                <w:rFonts w:ascii="Calibri" w:eastAsia="Times New Roman" w:hAnsi="Calibri" w:cs="Calibri"/>
                <w:sz w:val="16"/>
                <w:szCs w:val="16"/>
              </w:rPr>
              <w:t>404,174</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5E246C01" w14:textId="28AE39CC" w:rsidR="0081284B" w:rsidRPr="007468B7" w:rsidRDefault="0081284B">
            <w:pPr>
              <w:jc w:val="right"/>
              <w:rPr>
                <w:rFonts w:ascii="Calibri" w:eastAsia="Times New Roman" w:hAnsi="Calibri" w:cs="Calibri"/>
                <w:sz w:val="16"/>
                <w:szCs w:val="16"/>
              </w:rPr>
            </w:pPr>
            <w:r w:rsidRPr="007468B7">
              <w:rPr>
                <w:rFonts w:ascii="Calibri" w:eastAsia="Times New Roman" w:hAnsi="Calibri" w:cs="Calibri"/>
                <w:sz w:val="16"/>
                <w:szCs w:val="16"/>
              </w:rPr>
              <w:t>2,909,432</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36505B60" w14:textId="77777777" w:rsidR="0081284B" w:rsidRPr="007468B7" w:rsidRDefault="0081284B">
            <w:pPr>
              <w:jc w:val="right"/>
              <w:rPr>
                <w:rFonts w:ascii="Calibri" w:eastAsia="Times New Roman" w:hAnsi="Calibri" w:cs="Calibri"/>
                <w:sz w:val="16"/>
                <w:szCs w:val="16"/>
              </w:rPr>
            </w:pPr>
            <w:r w:rsidRPr="007468B7">
              <w:rPr>
                <w:rFonts w:ascii="Calibri" w:eastAsia="Times New Roman" w:hAnsi="Calibri" w:cs="Calibri"/>
                <w:sz w:val="16"/>
                <w:szCs w:val="16"/>
              </w:rPr>
              <w:t>(46,955)</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43CE32C3" w14:textId="77777777" w:rsidR="0081284B" w:rsidRPr="007468B7" w:rsidRDefault="0081284B">
            <w:pPr>
              <w:jc w:val="right"/>
              <w:rPr>
                <w:rFonts w:ascii="Calibri" w:eastAsia="Times New Roman" w:hAnsi="Calibri" w:cs="Calibri"/>
                <w:sz w:val="16"/>
                <w:szCs w:val="16"/>
              </w:rPr>
            </w:pPr>
            <w:r w:rsidRPr="007468B7">
              <w:rPr>
                <w:rFonts w:ascii="Calibri" w:eastAsia="Times New Roman" w:hAnsi="Calibri" w:cs="Calibri"/>
                <w:sz w:val="16"/>
                <w:szCs w:val="16"/>
              </w:rPr>
              <w:t>2,862,477</w:t>
            </w:r>
          </w:p>
        </w:tc>
      </w:tr>
      <w:tr w:rsidR="0081284B" w14:paraId="1B9EC6F1" w14:textId="77777777" w:rsidTr="007468B7">
        <w:trPr>
          <w:tblCellSpacing w:w="0" w:type="dxa"/>
        </w:trPr>
        <w:tc>
          <w:tcPr>
            <w:tcW w:w="0" w:type="auto"/>
            <w:tcBorders>
              <w:top w:val="single" w:sz="6" w:space="0" w:color="C0C0C0"/>
              <w:left w:val="single" w:sz="6" w:space="0" w:color="C0C0C0"/>
              <w:bottom w:val="nil"/>
              <w:right w:val="single" w:sz="6" w:space="0" w:color="C0C0C0"/>
            </w:tcBorders>
            <w:shd w:val="clear" w:color="auto" w:fill="FFFFFF"/>
            <w:noWrap/>
            <w:tcMar>
              <w:top w:w="45" w:type="dxa"/>
              <w:left w:w="45" w:type="dxa"/>
              <w:bottom w:w="45" w:type="dxa"/>
              <w:right w:w="45" w:type="dxa"/>
            </w:tcMar>
            <w:vAlign w:val="center"/>
            <w:hideMark/>
          </w:tcPr>
          <w:p w14:paraId="7FA55CF7" w14:textId="77777777" w:rsidR="0081284B" w:rsidRPr="007468B7" w:rsidRDefault="0081284B">
            <w:pPr>
              <w:rPr>
                <w:rFonts w:ascii="Calibri" w:eastAsia="Times New Roman" w:hAnsi="Calibri" w:cs="Calibri"/>
                <w:sz w:val="16"/>
                <w:szCs w:val="16"/>
              </w:rPr>
            </w:pPr>
            <w:r w:rsidRPr="007468B7">
              <w:rPr>
                <w:rFonts w:ascii="Calibri" w:eastAsia="Times New Roman" w:hAnsi="Calibri" w:cs="Calibri"/>
                <w:sz w:val="16"/>
                <w:szCs w:val="16"/>
              </w:rPr>
              <w:t>OHCHR</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05EC5AA8" w14:textId="77777777" w:rsidR="0081284B" w:rsidRPr="007468B7" w:rsidRDefault="0081284B">
            <w:pPr>
              <w:jc w:val="right"/>
              <w:rPr>
                <w:rFonts w:ascii="Calibri" w:eastAsia="Times New Roman" w:hAnsi="Calibri" w:cs="Calibri"/>
                <w:sz w:val="16"/>
                <w:szCs w:val="16"/>
              </w:rPr>
            </w:pPr>
            <w:r w:rsidRPr="007468B7">
              <w:rPr>
                <w:rFonts w:ascii="Calibri" w:eastAsia="Times New Roman" w:hAnsi="Calibri" w:cs="Calibri"/>
                <w:sz w:val="16"/>
                <w:szCs w:val="16"/>
              </w:rPr>
              <w:t> </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575E9A4C" w14:textId="77777777" w:rsidR="0081284B" w:rsidRPr="007468B7" w:rsidRDefault="0081284B">
            <w:pPr>
              <w:jc w:val="right"/>
              <w:rPr>
                <w:rFonts w:ascii="Calibri" w:eastAsia="Times New Roman" w:hAnsi="Calibri" w:cs="Calibri"/>
                <w:sz w:val="16"/>
                <w:szCs w:val="16"/>
              </w:rPr>
            </w:pPr>
            <w:r w:rsidRPr="007468B7">
              <w:rPr>
                <w:rFonts w:ascii="Calibri" w:eastAsia="Times New Roman" w:hAnsi="Calibri" w:cs="Calibri"/>
                <w:sz w:val="16"/>
                <w:szCs w:val="16"/>
              </w:rPr>
              <w:t> </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63524972" w14:textId="77777777" w:rsidR="0081284B" w:rsidRPr="007468B7" w:rsidRDefault="0081284B">
            <w:pPr>
              <w:jc w:val="right"/>
              <w:rPr>
                <w:rFonts w:ascii="Calibri" w:eastAsia="Times New Roman" w:hAnsi="Calibri" w:cs="Calibri"/>
                <w:sz w:val="16"/>
                <w:szCs w:val="16"/>
              </w:rPr>
            </w:pPr>
            <w:r w:rsidRPr="007468B7">
              <w:rPr>
                <w:rFonts w:ascii="Calibri" w:eastAsia="Times New Roman" w:hAnsi="Calibri" w:cs="Calibri"/>
                <w:sz w:val="16"/>
                <w:szCs w:val="16"/>
              </w:rPr>
              <w:t> </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66D89392" w14:textId="77777777" w:rsidR="0081284B" w:rsidRPr="007468B7" w:rsidRDefault="0081284B">
            <w:pPr>
              <w:jc w:val="right"/>
              <w:rPr>
                <w:rFonts w:ascii="Calibri" w:eastAsia="Times New Roman" w:hAnsi="Calibri" w:cs="Calibri"/>
                <w:sz w:val="16"/>
                <w:szCs w:val="16"/>
              </w:rPr>
            </w:pPr>
            <w:r w:rsidRPr="007468B7">
              <w:rPr>
                <w:rFonts w:ascii="Calibri" w:eastAsia="Times New Roman" w:hAnsi="Calibri" w:cs="Calibri"/>
                <w:sz w:val="16"/>
                <w:szCs w:val="16"/>
              </w:rPr>
              <w:t>175,676</w:t>
            </w:r>
          </w:p>
        </w:tc>
        <w:tc>
          <w:tcPr>
            <w:tcW w:w="403" w:type="pct"/>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1DA23D3B" w14:textId="77777777" w:rsidR="0081284B" w:rsidRPr="007468B7" w:rsidRDefault="0081284B">
            <w:pPr>
              <w:jc w:val="right"/>
              <w:rPr>
                <w:rFonts w:ascii="Calibri" w:eastAsia="Times New Roman" w:hAnsi="Calibri" w:cs="Calibri"/>
                <w:sz w:val="16"/>
                <w:szCs w:val="16"/>
              </w:rPr>
            </w:pPr>
            <w:r w:rsidRPr="007468B7">
              <w:rPr>
                <w:rFonts w:ascii="Calibri" w:eastAsia="Times New Roman" w:hAnsi="Calibri" w:cs="Calibri"/>
                <w:sz w:val="16"/>
                <w:szCs w:val="16"/>
              </w:rPr>
              <w:t> </w:t>
            </w:r>
          </w:p>
        </w:tc>
        <w:tc>
          <w:tcPr>
            <w:tcW w:w="510" w:type="pct"/>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7413B734" w14:textId="77777777" w:rsidR="0081284B" w:rsidRPr="007468B7" w:rsidRDefault="0081284B">
            <w:pPr>
              <w:jc w:val="right"/>
              <w:rPr>
                <w:rFonts w:ascii="Calibri" w:eastAsia="Times New Roman" w:hAnsi="Calibri" w:cs="Calibri"/>
                <w:sz w:val="16"/>
                <w:szCs w:val="16"/>
              </w:rPr>
            </w:pPr>
            <w:r w:rsidRPr="007468B7">
              <w:rPr>
                <w:rFonts w:ascii="Calibri" w:eastAsia="Times New Roman" w:hAnsi="Calibri" w:cs="Calibri"/>
                <w:sz w:val="16"/>
                <w:szCs w:val="16"/>
              </w:rPr>
              <w:t>175,676</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33683DA1" w14:textId="77777777" w:rsidR="0081284B" w:rsidRPr="007468B7" w:rsidRDefault="0081284B">
            <w:pPr>
              <w:jc w:val="right"/>
              <w:rPr>
                <w:rFonts w:ascii="Calibri" w:eastAsia="Times New Roman" w:hAnsi="Calibri" w:cs="Calibri"/>
                <w:sz w:val="16"/>
                <w:szCs w:val="16"/>
              </w:rPr>
            </w:pPr>
            <w:r w:rsidRPr="007468B7">
              <w:rPr>
                <w:rFonts w:ascii="Calibri" w:eastAsia="Times New Roman" w:hAnsi="Calibri" w:cs="Calibri"/>
                <w:sz w:val="16"/>
                <w:szCs w:val="16"/>
              </w:rPr>
              <w:t>175,676</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41110728" w14:textId="77777777" w:rsidR="0081284B" w:rsidRPr="007468B7" w:rsidRDefault="0081284B">
            <w:pPr>
              <w:jc w:val="right"/>
              <w:rPr>
                <w:rFonts w:ascii="Calibri" w:eastAsia="Times New Roman" w:hAnsi="Calibri" w:cs="Calibri"/>
                <w:sz w:val="16"/>
                <w:szCs w:val="16"/>
              </w:rPr>
            </w:pPr>
            <w:r w:rsidRPr="007468B7">
              <w:rPr>
                <w:rFonts w:ascii="Calibri" w:eastAsia="Times New Roman" w:hAnsi="Calibri" w:cs="Calibri"/>
                <w:sz w:val="16"/>
                <w:szCs w:val="16"/>
              </w:rPr>
              <w:t> </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454C4FD0" w14:textId="77777777" w:rsidR="0081284B" w:rsidRPr="007468B7" w:rsidRDefault="0081284B">
            <w:pPr>
              <w:jc w:val="right"/>
              <w:rPr>
                <w:rFonts w:ascii="Calibri" w:eastAsia="Times New Roman" w:hAnsi="Calibri" w:cs="Calibri"/>
                <w:sz w:val="16"/>
                <w:szCs w:val="16"/>
              </w:rPr>
            </w:pPr>
            <w:r w:rsidRPr="007468B7">
              <w:rPr>
                <w:rFonts w:ascii="Calibri" w:eastAsia="Times New Roman" w:hAnsi="Calibri" w:cs="Calibri"/>
                <w:sz w:val="16"/>
                <w:szCs w:val="16"/>
              </w:rPr>
              <w:t>175,676</w:t>
            </w:r>
          </w:p>
        </w:tc>
      </w:tr>
      <w:tr w:rsidR="0081284B" w14:paraId="01B36F32" w14:textId="77777777" w:rsidTr="007468B7">
        <w:trPr>
          <w:tblCellSpacing w:w="0" w:type="dxa"/>
        </w:trPr>
        <w:tc>
          <w:tcPr>
            <w:tcW w:w="0" w:type="auto"/>
            <w:tcBorders>
              <w:top w:val="single" w:sz="6" w:space="0" w:color="C0C0C0"/>
              <w:left w:val="single" w:sz="6" w:space="0" w:color="C0C0C0"/>
              <w:bottom w:val="nil"/>
              <w:right w:val="single" w:sz="6" w:space="0" w:color="C0C0C0"/>
            </w:tcBorders>
            <w:shd w:val="clear" w:color="auto" w:fill="FFFFFF"/>
            <w:noWrap/>
            <w:tcMar>
              <w:top w:w="45" w:type="dxa"/>
              <w:left w:w="45" w:type="dxa"/>
              <w:bottom w:w="45" w:type="dxa"/>
              <w:right w:w="45" w:type="dxa"/>
            </w:tcMar>
            <w:vAlign w:val="center"/>
            <w:hideMark/>
          </w:tcPr>
          <w:p w14:paraId="3542C000" w14:textId="77777777" w:rsidR="0081284B" w:rsidRPr="007468B7" w:rsidRDefault="0081284B">
            <w:pPr>
              <w:rPr>
                <w:rFonts w:ascii="Calibri" w:eastAsia="Times New Roman" w:hAnsi="Calibri" w:cs="Calibri"/>
                <w:sz w:val="16"/>
                <w:szCs w:val="16"/>
              </w:rPr>
            </w:pPr>
            <w:r w:rsidRPr="007468B7">
              <w:rPr>
                <w:rFonts w:ascii="Calibri" w:eastAsia="Times New Roman" w:hAnsi="Calibri" w:cs="Calibri"/>
                <w:sz w:val="16"/>
                <w:szCs w:val="16"/>
              </w:rPr>
              <w:t>UNAIDS</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5CCC9F88" w14:textId="77777777" w:rsidR="0081284B" w:rsidRPr="007468B7" w:rsidRDefault="0081284B">
            <w:pPr>
              <w:jc w:val="right"/>
              <w:rPr>
                <w:rFonts w:ascii="Calibri" w:eastAsia="Times New Roman" w:hAnsi="Calibri" w:cs="Calibri"/>
                <w:sz w:val="16"/>
                <w:szCs w:val="16"/>
              </w:rPr>
            </w:pPr>
            <w:r w:rsidRPr="007468B7">
              <w:rPr>
                <w:rFonts w:ascii="Calibri" w:eastAsia="Times New Roman" w:hAnsi="Calibri" w:cs="Calibri"/>
                <w:sz w:val="16"/>
                <w:szCs w:val="16"/>
              </w:rPr>
              <w:t>725,906</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311114F3" w14:textId="77777777" w:rsidR="0081284B" w:rsidRPr="007468B7" w:rsidRDefault="0081284B">
            <w:pPr>
              <w:jc w:val="right"/>
              <w:rPr>
                <w:rFonts w:ascii="Calibri" w:eastAsia="Times New Roman" w:hAnsi="Calibri" w:cs="Calibri"/>
                <w:sz w:val="16"/>
                <w:szCs w:val="16"/>
              </w:rPr>
            </w:pPr>
            <w:r w:rsidRPr="007468B7">
              <w:rPr>
                <w:rFonts w:ascii="Calibri" w:eastAsia="Times New Roman" w:hAnsi="Calibri" w:cs="Calibri"/>
                <w:sz w:val="16"/>
                <w:szCs w:val="16"/>
              </w:rPr>
              <w:t>(58,000)</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775D815F" w14:textId="77777777" w:rsidR="0081284B" w:rsidRPr="007468B7" w:rsidRDefault="0081284B">
            <w:pPr>
              <w:jc w:val="right"/>
              <w:rPr>
                <w:rFonts w:ascii="Calibri" w:eastAsia="Times New Roman" w:hAnsi="Calibri" w:cs="Calibri"/>
                <w:sz w:val="16"/>
                <w:szCs w:val="16"/>
              </w:rPr>
            </w:pPr>
            <w:r w:rsidRPr="007468B7">
              <w:rPr>
                <w:rFonts w:ascii="Calibri" w:eastAsia="Times New Roman" w:hAnsi="Calibri" w:cs="Calibri"/>
                <w:sz w:val="16"/>
                <w:szCs w:val="16"/>
              </w:rPr>
              <w:t>667,906</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59390435" w14:textId="77777777" w:rsidR="0081284B" w:rsidRPr="007468B7" w:rsidRDefault="0081284B">
            <w:pPr>
              <w:jc w:val="right"/>
              <w:rPr>
                <w:rFonts w:ascii="Calibri" w:eastAsia="Times New Roman" w:hAnsi="Calibri" w:cs="Calibri"/>
                <w:sz w:val="16"/>
                <w:szCs w:val="16"/>
              </w:rPr>
            </w:pPr>
            <w:r w:rsidRPr="007468B7">
              <w:rPr>
                <w:rFonts w:ascii="Calibri" w:eastAsia="Times New Roman" w:hAnsi="Calibri" w:cs="Calibri"/>
                <w:sz w:val="16"/>
                <w:szCs w:val="16"/>
              </w:rPr>
              <w:t> </w:t>
            </w:r>
          </w:p>
        </w:tc>
        <w:tc>
          <w:tcPr>
            <w:tcW w:w="403" w:type="pct"/>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7B635844" w14:textId="77777777" w:rsidR="0081284B" w:rsidRPr="007468B7" w:rsidRDefault="0081284B">
            <w:pPr>
              <w:jc w:val="right"/>
              <w:rPr>
                <w:rFonts w:ascii="Calibri" w:eastAsia="Times New Roman" w:hAnsi="Calibri" w:cs="Calibri"/>
                <w:sz w:val="16"/>
                <w:szCs w:val="16"/>
              </w:rPr>
            </w:pPr>
            <w:r w:rsidRPr="007468B7">
              <w:rPr>
                <w:rFonts w:ascii="Calibri" w:eastAsia="Times New Roman" w:hAnsi="Calibri" w:cs="Calibri"/>
                <w:sz w:val="16"/>
                <w:szCs w:val="16"/>
              </w:rPr>
              <w:t> </w:t>
            </w:r>
          </w:p>
        </w:tc>
        <w:tc>
          <w:tcPr>
            <w:tcW w:w="510" w:type="pct"/>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2D3E21F0" w14:textId="77777777" w:rsidR="0081284B" w:rsidRPr="007468B7" w:rsidRDefault="0081284B">
            <w:pPr>
              <w:jc w:val="right"/>
              <w:rPr>
                <w:rFonts w:ascii="Calibri" w:eastAsia="Times New Roman" w:hAnsi="Calibri" w:cs="Calibri"/>
                <w:sz w:val="16"/>
                <w:szCs w:val="16"/>
              </w:rPr>
            </w:pPr>
            <w:r w:rsidRPr="007468B7">
              <w:rPr>
                <w:rFonts w:ascii="Calibri" w:eastAsia="Times New Roman" w:hAnsi="Calibri" w:cs="Calibri"/>
                <w:sz w:val="16"/>
                <w:szCs w:val="16"/>
              </w:rPr>
              <w:t> </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43A8CA21" w14:textId="77777777" w:rsidR="0081284B" w:rsidRPr="007468B7" w:rsidRDefault="0081284B">
            <w:pPr>
              <w:jc w:val="right"/>
              <w:rPr>
                <w:rFonts w:ascii="Calibri" w:eastAsia="Times New Roman" w:hAnsi="Calibri" w:cs="Calibri"/>
                <w:sz w:val="16"/>
                <w:szCs w:val="16"/>
              </w:rPr>
            </w:pPr>
            <w:r w:rsidRPr="007468B7">
              <w:rPr>
                <w:rFonts w:ascii="Calibri" w:eastAsia="Times New Roman" w:hAnsi="Calibri" w:cs="Calibri"/>
                <w:sz w:val="16"/>
                <w:szCs w:val="16"/>
              </w:rPr>
              <w:t>725,906</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3D5F3AF1" w14:textId="77777777" w:rsidR="0081284B" w:rsidRPr="007468B7" w:rsidRDefault="0081284B">
            <w:pPr>
              <w:jc w:val="right"/>
              <w:rPr>
                <w:rFonts w:ascii="Calibri" w:eastAsia="Times New Roman" w:hAnsi="Calibri" w:cs="Calibri"/>
                <w:sz w:val="16"/>
                <w:szCs w:val="16"/>
              </w:rPr>
            </w:pPr>
            <w:r w:rsidRPr="007468B7">
              <w:rPr>
                <w:rFonts w:ascii="Calibri" w:eastAsia="Times New Roman" w:hAnsi="Calibri" w:cs="Calibri"/>
                <w:sz w:val="16"/>
                <w:szCs w:val="16"/>
              </w:rPr>
              <w:t>(58,000)</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0964F90F" w14:textId="77777777" w:rsidR="0081284B" w:rsidRPr="007468B7" w:rsidRDefault="0081284B">
            <w:pPr>
              <w:jc w:val="right"/>
              <w:rPr>
                <w:rFonts w:ascii="Calibri" w:eastAsia="Times New Roman" w:hAnsi="Calibri" w:cs="Calibri"/>
                <w:sz w:val="16"/>
                <w:szCs w:val="16"/>
              </w:rPr>
            </w:pPr>
            <w:r w:rsidRPr="007468B7">
              <w:rPr>
                <w:rFonts w:ascii="Calibri" w:eastAsia="Times New Roman" w:hAnsi="Calibri" w:cs="Calibri"/>
                <w:sz w:val="16"/>
                <w:szCs w:val="16"/>
              </w:rPr>
              <w:t>667,906</w:t>
            </w:r>
          </w:p>
        </w:tc>
      </w:tr>
      <w:tr w:rsidR="0081284B" w14:paraId="70C6434F" w14:textId="77777777" w:rsidTr="007468B7">
        <w:trPr>
          <w:tblCellSpacing w:w="0" w:type="dxa"/>
        </w:trPr>
        <w:tc>
          <w:tcPr>
            <w:tcW w:w="0" w:type="auto"/>
            <w:tcBorders>
              <w:top w:val="single" w:sz="6" w:space="0" w:color="C0C0C0"/>
              <w:left w:val="single" w:sz="6" w:space="0" w:color="C0C0C0"/>
              <w:bottom w:val="nil"/>
              <w:right w:val="single" w:sz="6" w:space="0" w:color="C0C0C0"/>
            </w:tcBorders>
            <w:shd w:val="clear" w:color="auto" w:fill="FFFFFF"/>
            <w:noWrap/>
            <w:tcMar>
              <w:top w:w="45" w:type="dxa"/>
              <w:left w:w="45" w:type="dxa"/>
              <w:bottom w:w="45" w:type="dxa"/>
              <w:right w:w="45" w:type="dxa"/>
            </w:tcMar>
            <w:vAlign w:val="center"/>
            <w:hideMark/>
          </w:tcPr>
          <w:p w14:paraId="5BBD9439" w14:textId="77777777" w:rsidR="0081284B" w:rsidRPr="007468B7" w:rsidRDefault="0081284B">
            <w:pPr>
              <w:rPr>
                <w:rFonts w:ascii="Calibri" w:eastAsia="Times New Roman" w:hAnsi="Calibri" w:cs="Calibri"/>
                <w:sz w:val="16"/>
                <w:szCs w:val="16"/>
              </w:rPr>
            </w:pPr>
            <w:r w:rsidRPr="007468B7">
              <w:rPr>
                <w:rFonts w:ascii="Calibri" w:eastAsia="Times New Roman" w:hAnsi="Calibri" w:cs="Calibri"/>
                <w:sz w:val="16"/>
                <w:szCs w:val="16"/>
              </w:rPr>
              <w:t>UNCDF</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12EC3E5B" w14:textId="77777777" w:rsidR="0081284B" w:rsidRPr="007468B7" w:rsidRDefault="0081284B">
            <w:pPr>
              <w:jc w:val="right"/>
              <w:rPr>
                <w:rFonts w:ascii="Calibri" w:eastAsia="Times New Roman" w:hAnsi="Calibri" w:cs="Calibri"/>
                <w:sz w:val="16"/>
                <w:szCs w:val="16"/>
              </w:rPr>
            </w:pPr>
            <w:r w:rsidRPr="007468B7">
              <w:rPr>
                <w:rFonts w:ascii="Calibri" w:eastAsia="Times New Roman" w:hAnsi="Calibri" w:cs="Calibri"/>
                <w:sz w:val="16"/>
                <w:szCs w:val="16"/>
              </w:rPr>
              <w:t>6,323,501</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0C20E5E7" w14:textId="77777777" w:rsidR="0081284B" w:rsidRPr="007468B7" w:rsidRDefault="0081284B">
            <w:pPr>
              <w:jc w:val="right"/>
              <w:rPr>
                <w:rFonts w:ascii="Calibri" w:eastAsia="Times New Roman" w:hAnsi="Calibri" w:cs="Calibri"/>
                <w:sz w:val="16"/>
                <w:szCs w:val="16"/>
              </w:rPr>
            </w:pPr>
            <w:r w:rsidRPr="007468B7">
              <w:rPr>
                <w:rFonts w:ascii="Calibri" w:eastAsia="Times New Roman" w:hAnsi="Calibri" w:cs="Calibri"/>
                <w:sz w:val="16"/>
                <w:szCs w:val="16"/>
              </w:rPr>
              <w:t> </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65209546" w14:textId="77777777" w:rsidR="0081284B" w:rsidRPr="007468B7" w:rsidRDefault="0081284B">
            <w:pPr>
              <w:jc w:val="right"/>
              <w:rPr>
                <w:rFonts w:ascii="Calibri" w:eastAsia="Times New Roman" w:hAnsi="Calibri" w:cs="Calibri"/>
                <w:sz w:val="16"/>
                <w:szCs w:val="16"/>
              </w:rPr>
            </w:pPr>
            <w:r w:rsidRPr="007468B7">
              <w:rPr>
                <w:rFonts w:ascii="Calibri" w:eastAsia="Times New Roman" w:hAnsi="Calibri" w:cs="Calibri"/>
                <w:sz w:val="16"/>
                <w:szCs w:val="16"/>
              </w:rPr>
              <w:t>6,323,501</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2E0B8DC6" w14:textId="77777777" w:rsidR="0081284B" w:rsidRPr="007468B7" w:rsidRDefault="0081284B">
            <w:pPr>
              <w:jc w:val="right"/>
              <w:rPr>
                <w:rFonts w:ascii="Calibri" w:eastAsia="Times New Roman" w:hAnsi="Calibri" w:cs="Calibri"/>
                <w:sz w:val="16"/>
                <w:szCs w:val="16"/>
              </w:rPr>
            </w:pPr>
            <w:r w:rsidRPr="007468B7">
              <w:rPr>
                <w:rFonts w:ascii="Calibri" w:eastAsia="Times New Roman" w:hAnsi="Calibri" w:cs="Calibri"/>
                <w:sz w:val="16"/>
                <w:szCs w:val="16"/>
              </w:rPr>
              <w:t>1,584,952</w:t>
            </w:r>
          </w:p>
        </w:tc>
        <w:tc>
          <w:tcPr>
            <w:tcW w:w="403" w:type="pct"/>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0C4ABBA0" w14:textId="77777777" w:rsidR="0081284B" w:rsidRPr="007468B7" w:rsidRDefault="0081284B">
            <w:pPr>
              <w:jc w:val="right"/>
              <w:rPr>
                <w:rFonts w:ascii="Calibri" w:eastAsia="Times New Roman" w:hAnsi="Calibri" w:cs="Calibri"/>
                <w:sz w:val="16"/>
                <w:szCs w:val="16"/>
              </w:rPr>
            </w:pPr>
            <w:r w:rsidRPr="007468B7">
              <w:rPr>
                <w:rFonts w:ascii="Calibri" w:eastAsia="Times New Roman" w:hAnsi="Calibri" w:cs="Calibri"/>
                <w:sz w:val="16"/>
                <w:szCs w:val="16"/>
              </w:rPr>
              <w:t>(112,387)</w:t>
            </w:r>
          </w:p>
        </w:tc>
        <w:tc>
          <w:tcPr>
            <w:tcW w:w="510" w:type="pct"/>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2A0CA2AC" w14:textId="77777777" w:rsidR="0081284B" w:rsidRPr="007468B7" w:rsidRDefault="0081284B">
            <w:pPr>
              <w:jc w:val="right"/>
              <w:rPr>
                <w:rFonts w:ascii="Calibri" w:eastAsia="Times New Roman" w:hAnsi="Calibri" w:cs="Calibri"/>
                <w:sz w:val="16"/>
                <w:szCs w:val="16"/>
              </w:rPr>
            </w:pPr>
            <w:r w:rsidRPr="007468B7">
              <w:rPr>
                <w:rFonts w:ascii="Calibri" w:eastAsia="Times New Roman" w:hAnsi="Calibri" w:cs="Calibri"/>
                <w:sz w:val="16"/>
                <w:szCs w:val="16"/>
              </w:rPr>
              <w:t>1,472,565</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41C96724" w14:textId="77777777" w:rsidR="0081284B" w:rsidRPr="007468B7" w:rsidRDefault="0081284B">
            <w:pPr>
              <w:jc w:val="right"/>
              <w:rPr>
                <w:rFonts w:ascii="Calibri" w:eastAsia="Times New Roman" w:hAnsi="Calibri" w:cs="Calibri"/>
                <w:sz w:val="16"/>
                <w:szCs w:val="16"/>
              </w:rPr>
            </w:pPr>
            <w:r w:rsidRPr="007468B7">
              <w:rPr>
                <w:rFonts w:ascii="Calibri" w:eastAsia="Times New Roman" w:hAnsi="Calibri" w:cs="Calibri"/>
                <w:sz w:val="16"/>
                <w:szCs w:val="16"/>
              </w:rPr>
              <w:t>7,908,453</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6686B4EE" w14:textId="77777777" w:rsidR="0081284B" w:rsidRPr="007468B7" w:rsidRDefault="0081284B">
            <w:pPr>
              <w:jc w:val="right"/>
              <w:rPr>
                <w:rFonts w:ascii="Calibri" w:eastAsia="Times New Roman" w:hAnsi="Calibri" w:cs="Calibri"/>
                <w:sz w:val="16"/>
                <w:szCs w:val="16"/>
              </w:rPr>
            </w:pPr>
            <w:r w:rsidRPr="007468B7">
              <w:rPr>
                <w:rFonts w:ascii="Calibri" w:eastAsia="Times New Roman" w:hAnsi="Calibri" w:cs="Calibri"/>
                <w:sz w:val="16"/>
                <w:szCs w:val="16"/>
              </w:rPr>
              <w:t>(112,387)</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58D7FB08" w14:textId="77777777" w:rsidR="0081284B" w:rsidRPr="007468B7" w:rsidRDefault="0081284B">
            <w:pPr>
              <w:jc w:val="right"/>
              <w:rPr>
                <w:rFonts w:ascii="Calibri" w:eastAsia="Times New Roman" w:hAnsi="Calibri" w:cs="Calibri"/>
                <w:sz w:val="16"/>
                <w:szCs w:val="16"/>
              </w:rPr>
            </w:pPr>
            <w:r w:rsidRPr="007468B7">
              <w:rPr>
                <w:rFonts w:ascii="Calibri" w:eastAsia="Times New Roman" w:hAnsi="Calibri" w:cs="Calibri"/>
                <w:sz w:val="16"/>
                <w:szCs w:val="16"/>
              </w:rPr>
              <w:t>7,796,065</w:t>
            </w:r>
          </w:p>
        </w:tc>
      </w:tr>
      <w:tr w:rsidR="0081284B" w14:paraId="0A596441" w14:textId="77777777" w:rsidTr="007468B7">
        <w:trPr>
          <w:tblCellSpacing w:w="0" w:type="dxa"/>
        </w:trPr>
        <w:tc>
          <w:tcPr>
            <w:tcW w:w="0" w:type="auto"/>
            <w:tcBorders>
              <w:top w:val="single" w:sz="6" w:space="0" w:color="C0C0C0"/>
              <w:left w:val="single" w:sz="6" w:space="0" w:color="C0C0C0"/>
              <w:bottom w:val="nil"/>
              <w:right w:val="single" w:sz="6" w:space="0" w:color="C0C0C0"/>
            </w:tcBorders>
            <w:shd w:val="clear" w:color="auto" w:fill="FFFFFF"/>
            <w:noWrap/>
            <w:tcMar>
              <w:top w:w="45" w:type="dxa"/>
              <w:left w:w="45" w:type="dxa"/>
              <w:bottom w:w="45" w:type="dxa"/>
              <w:right w:w="45" w:type="dxa"/>
            </w:tcMar>
            <w:vAlign w:val="center"/>
            <w:hideMark/>
          </w:tcPr>
          <w:p w14:paraId="01113300" w14:textId="77777777" w:rsidR="0081284B" w:rsidRPr="007468B7" w:rsidRDefault="0081284B">
            <w:pPr>
              <w:rPr>
                <w:rFonts w:ascii="Calibri" w:eastAsia="Times New Roman" w:hAnsi="Calibri" w:cs="Calibri"/>
                <w:sz w:val="16"/>
                <w:szCs w:val="16"/>
              </w:rPr>
            </w:pPr>
            <w:r w:rsidRPr="007468B7">
              <w:rPr>
                <w:rFonts w:ascii="Calibri" w:eastAsia="Times New Roman" w:hAnsi="Calibri" w:cs="Calibri"/>
                <w:sz w:val="16"/>
                <w:szCs w:val="16"/>
              </w:rPr>
              <w:t>UNCTAD</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0BDE3FE0" w14:textId="77777777" w:rsidR="0081284B" w:rsidRPr="007468B7" w:rsidRDefault="0081284B">
            <w:pPr>
              <w:jc w:val="right"/>
              <w:rPr>
                <w:rFonts w:ascii="Calibri" w:eastAsia="Times New Roman" w:hAnsi="Calibri" w:cs="Calibri"/>
                <w:sz w:val="16"/>
                <w:szCs w:val="16"/>
              </w:rPr>
            </w:pPr>
            <w:r w:rsidRPr="007468B7">
              <w:rPr>
                <w:rFonts w:ascii="Calibri" w:eastAsia="Times New Roman" w:hAnsi="Calibri" w:cs="Calibri"/>
                <w:sz w:val="16"/>
                <w:szCs w:val="16"/>
              </w:rPr>
              <w:t>1,558,812</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684522AE" w14:textId="77777777" w:rsidR="0081284B" w:rsidRPr="007468B7" w:rsidRDefault="0081284B">
            <w:pPr>
              <w:jc w:val="right"/>
              <w:rPr>
                <w:rFonts w:ascii="Calibri" w:eastAsia="Times New Roman" w:hAnsi="Calibri" w:cs="Calibri"/>
                <w:sz w:val="16"/>
                <w:szCs w:val="16"/>
              </w:rPr>
            </w:pPr>
            <w:r w:rsidRPr="007468B7">
              <w:rPr>
                <w:rFonts w:ascii="Calibri" w:eastAsia="Times New Roman" w:hAnsi="Calibri" w:cs="Calibri"/>
                <w:sz w:val="16"/>
                <w:szCs w:val="16"/>
              </w:rPr>
              <w:t>(8,782)</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3F505C4B" w14:textId="77777777" w:rsidR="0081284B" w:rsidRPr="007468B7" w:rsidRDefault="0081284B">
            <w:pPr>
              <w:jc w:val="right"/>
              <w:rPr>
                <w:rFonts w:ascii="Calibri" w:eastAsia="Times New Roman" w:hAnsi="Calibri" w:cs="Calibri"/>
                <w:sz w:val="16"/>
                <w:szCs w:val="16"/>
              </w:rPr>
            </w:pPr>
            <w:r w:rsidRPr="007468B7">
              <w:rPr>
                <w:rFonts w:ascii="Calibri" w:eastAsia="Times New Roman" w:hAnsi="Calibri" w:cs="Calibri"/>
                <w:sz w:val="16"/>
                <w:szCs w:val="16"/>
              </w:rPr>
              <w:t>1,550,029</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08F17AC6" w14:textId="77777777" w:rsidR="0081284B" w:rsidRPr="007468B7" w:rsidRDefault="0081284B">
            <w:pPr>
              <w:jc w:val="right"/>
              <w:rPr>
                <w:rFonts w:ascii="Calibri" w:eastAsia="Times New Roman" w:hAnsi="Calibri" w:cs="Calibri"/>
                <w:sz w:val="16"/>
                <w:szCs w:val="16"/>
              </w:rPr>
            </w:pPr>
            <w:r w:rsidRPr="007468B7">
              <w:rPr>
                <w:rFonts w:ascii="Calibri" w:eastAsia="Times New Roman" w:hAnsi="Calibri" w:cs="Calibri"/>
                <w:sz w:val="16"/>
                <w:szCs w:val="16"/>
              </w:rPr>
              <w:t>225,162</w:t>
            </w:r>
          </w:p>
        </w:tc>
        <w:tc>
          <w:tcPr>
            <w:tcW w:w="403" w:type="pct"/>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32FFA305" w14:textId="77777777" w:rsidR="0081284B" w:rsidRPr="007468B7" w:rsidRDefault="0081284B">
            <w:pPr>
              <w:jc w:val="right"/>
              <w:rPr>
                <w:rFonts w:ascii="Calibri" w:eastAsia="Times New Roman" w:hAnsi="Calibri" w:cs="Calibri"/>
                <w:sz w:val="16"/>
                <w:szCs w:val="16"/>
              </w:rPr>
            </w:pPr>
            <w:r w:rsidRPr="007468B7">
              <w:rPr>
                <w:rFonts w:ascii="Calibri" w:eastAsia="Times New Roman" w:hAnsi="Calibri" w:cs="Calibri"/>
                <w:sz w:val="16"/>
                <w:szCs w:val="16"/>
              </w:rPr>
              <w:t> </w:t>
            </w:r>
          </w:p>
        </w:tc>
        <w:tc>
          <w:tcPr>
            <w:tcW w:w="510" w:type="pct"/>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141DCD49" w14:textId="77777777" w:rsidR="0081284B" w:rsidRPr="007468B7" w:rsidRDefault="0081284B">
            <w:pPr>
              <w:jc w:val="right"/>
              <w:rPr>
                <w:rFonts w:ascii="Calibri" w:eastAsia="Times New Roman" w:hAnsi="Calibri" w:cs="Calibri"/>
                <w:sz w:val="16"/>
                <w:szCs w:val="16"/>
              </w:rPr>
            </w:pPr>
            <w:r w:rsidRPr="007468B7">
              <w:rPr>
                <w:rFonts w:ascii="Calibri" w:eastAsia="Times New Roman" w:hAnsi="Calibri" w:cs="Calibri"/>
                <w:sz w:val="16"/>
                <w:szCs w:val="16"/>
              </w:rPr>
              <w:t>225,162</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56593486" w14:textId="77777777" w:rsidR="0081284B" w:rsidRPr="007468B7" w:rsidRDefault="0081284B">
            <w:pPr>
              <w:jc w:val="right"/>
              <w:rPr>
                <w:rFonts w:ascii="Calibri" w:eastAsia="Times New Roman" w:hAnsi="Calibri" w:cs="Calibri"/>
                <w:sz w:val="16"/>
                <w:szCs w:val="16"/>
              </w:rPr>
            </w:pPr>
            <w:r w:rsidRPr="007468B7">
              <w:rPr>
                <w:rFonts w:ascii="Calibri" w:eastAsia="Times New Roman" w:hAnsi="Calibri" w:cs="Calibri"/>
                <w:sz w:val="16"/>
                <w:szCs w:val="16"/>
              </w:rPr>
              <w:t>1,783,974</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3740CBB3" w14:textId="77777777" w:rsidR="0081284B" w:rsidRPr="007468B7" w:rsidRDefault="0081284B">
            <w:pPr>
              <w:jc w:val="right"/>
              <w:rPr>
                <w:rFonts w:ascii="Calibri" w:eastAsia="Times New Roman" w:hAnsi="Calibri" w:cs="Calibri"/>
                <w:sz w:val="16"/>
                <w:szCs w:val="16"/>
              </w:rPr>
            </w:pPr>
            <w:r w:rsidRPr="007468B7">
              <w:rPr>
                <w:rFonts w:ascii="Calibri" w:eastAsia="Times New Roman" w:hAnsi="Calibri" w:cs="Calibri"/>
                <w:sz w:val="16"/>
                <w:szCs w:val="16"/>
              </w:rPr>
              <w:t>(8,782)</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4BD375C2" w14:textId="77777777" w:rsidR="0081284B" w:rsidRPr="007468B7" w:rsidRDefault="0081284B">
            <w:pPr>
              <w:jc w:val="right"/>
              <w:rPr>
                <w:rFonts w:ascii="Calibri" w:eastAsia="Times New Roman" w:hAnsi="Calibri" w:cs="Calibri"/>
                <w:sz w:val="16"/>
                <w:szCs w:val="16"/>
              </w:rPr>
            </w:pPr>
            <w:r w:rsidRPr="007468B7">
              <w:rPr>
                <w:rFonts w:ascii="Calibri" w:eastAsia="Times New Roman" w:hAnsi="Calibri" w:cs="Calibri"/>
                <w:sz w:val="16"/>
                <w:szCs w:val="16"/>
              </w:rPr>
              <w:t>1,775,191</w:t>
            </w:r>
          </w:p>
        </w:tc>
      </w:tr>
      <w:tr w:rsidR="0081284B" w14:paraId="7DAEBB4C" w14:textId="77777777" w:rsidTr="007468B7">
        <w:trPr>
          <w:tblCellSpacing w:w="0" w:type="dxa"/>
        </w:trPr>
        <w:tc>
          <w:tcPr>
            <w:tcW w:w="0" w:type="auto"/>
            <w:tcBorders>
              <w:top w:val="single" w:sz="6" w:space="0" w:color="C0C0C0"/>
              <w:left w:val="single" w:sz="6" w:space="0" w:color="C0C0C0"/>
              <w:bottom w:val="nil"/>
              <w:right w:val="single" w:sz="6" w:space="0" w:color="C0C0C0"/>
            </w:tcBorders>
            <w:shd w:val="clear" w:color="auto" w:fill="FFFFFF"/>
            <w:noWrap/>
            <w:tcMar>
              <w:top w:w="45" w:type="dxa"/>
              <w:left w:w="45" w:type="dxa"/>
              <w:bottom w:w="45" w:type="dxa"/>
              <w:right w:w="45" w:type="dxa"/>
            </w:tcMar>
            <w:vAlign w:val="center"/>
            <w:hideMark/>
          </w:tcPr>
          <w:p w14:paraId="2267BDC0" w14:textId="77777777" w:rsidR="0081284B" w:rsidRPr="007468B7" w:rsidRDefault="0081284B">
            <w:pPr>
              <w:rPr>
                <w:rFonts w:ascii="Calibri" w:eastAsia="Times New Roman" w:hAnsi="Calibri" w:cs="Calibri"/>
                <w:sz w:val="16"/>
                <w:szCs w:val="16"/>
              </w:rPr>
            </w:pPr>
            <w:r w:rsidRPr="007468B7">
              <w:rPr>
                <w:rFonts w:ascii="Calibri" w:eastAsia="Times New Roman" w:hAnsi="Calibri" w:cs="Calibri"/>
                <w:sz w:val="16"/>
                <w:szCs w:val="16"/>
              </w:rPr>
              <w:t>UNDP</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00E721B5" w14:textId="77777777" w:rsidR="0081284B" w:rsidRPr="007468B7" w:rsidRDefault="0081284B">
            <w:pPr>
              <w:jc w:val="right"/>
              <w:rPr>
                <w:rFonts w:ascii="Calibri" w:eastAsia="Times New Roman" w:hAnsi="Calibri" w:cs="Calibri"/>
                <w:sz w:val="16"/>
                <w:szCs w:val="16"/>
              </w:rPr>
            </w:pPr>
            <w:r w:rsidRPr="007468B7">
              <w:rPr>
                <w:rFonts w:ascii="Calibri" w:eastAsia="Times New Roman" w:hAnsi="Calibri" w:cs="Calibri"/>
                <w:sz w:val="16"/>
                <w:szCs w:val="16"/>
              </w:rPr>
              <w:t>81,309,481</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3E04BDA6" w14:textId="77777777" w:rsidR="0081284B" w:rsidRPr="007468B7" w:rsidRDefault="0081284B">
            <w:pPr>
              <w:jc w:val="right"/>
              <w:rPr>
                <w:rFonts w:ascii="Calibri" w:eastAsia="Times New Roman" w:hAnsi="Calibri" w:cs="Calibri"/>
                <w:sz w:val="16"/>
                <w:szCs w:val="16"/>
              </w:rPr>
            </w:pPr>
            <w:r w:rsidRPr="007468B7">
              <w:rPr>
                <w:rFonts w:ascii="Calibri" w:eastAsia="Times New Roman" w:hAnsi="Calibri" w:cs="Calibri"/>
                <w:sz w:val="16"/>
                <w:szCs w:val="16"/>
              </w:rPr>
              <w:t>(2,620,460)</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56EC592E" w14:textId="77777777" w:rsidR="0081284B" w:rsidRPr="007468B7" w:rsidRDefault="0081284B">
            <w:pPr>
              <w:jc w:val="right"/>
              <w:rPr>
                <w:rFonts w:ascii="Calibri" w:eastAsia="Times New Roman" w:hAnsi="Calibri" w:cs="Calibri"/>
                <w:sz w:val="16"/>
                <w:szCs w:val="16"/>
              </w:rPr>
            </w:pPr>
            <w:r w:rsidRPr="007468B7">
              <w:rPr>
                <w:rFonts w:ascii="Calibri" w:eastAsia="Times New Roman" w:hAnsi="Calibri" w:cs="Calibri"/>
                <w:sz w:val="16"/>
                <w:szCs w:val="16"/>
              </w:rPr>
              <w:t>78,689,021</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442610C7" w14:textId="77777777" w:rsidR="0081284B" w:rsidRPr="007468B7" w:rsidRDefault="0081284B">
            <w:pPr>
              <w:jc w:val="right"/>
              <w:rPr>
                <w:rFonts w:ascii="Calibri" w:eastAsia="Times New Roman" w:hAnsi="Calibri" w:cs="Calibri"/>
                <w:sz w:val="16"/>
                <w:szCs w:val="16"/>
              </w:rPr>
            </w:pPr>
            <w:r w:rsidRPr="007468B7">
              <w:rPr>
                <w:rFonts w:ascii="Calibri" w:eastAsia="Times New Roman" w:hAnsi="Calibri" w:cs="Calibri"/>
                <w:sz w:val="16"/>
                <w:szCs w:val="16"/>
              </w:rPr>
              <w:t>1,938,475</w:t>
            </w:r>
          </w:p>
        </w:tc>
        <w:tc>
          <w:tcPr>
            <w:tcW w:w="403" w:type="pct"/>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035E7EAF" w14:textId="77777777" w:rsidR="0081284B" w:rsidRPr="007468B7" w:rsidRDefault="0081284B">
            <w:pPr>
              <w:jc w:val="right"/>
              <w:rPr>
                <w:rFonts w:ascii="Calibri" w:eastAsia="Times New Roman" w:hAnsi="Calibri" w:cs="Calibri"/>
                <w:sz w:val="16"/>
                <w:szCs w:val="16"/>
              </w:rPr>
            </w:pPr>
            <w:r w:rsidRPr="007468B7">
              <w:rPr>
                <w:rFonts w:ascii="Calibri" w:eastAsia="Times New Roman" w:hAnsi="Calibri" w:cs="Calibri"/>
                <w:sz w:val="16"/>
                <w:szCs w:val="16"/>
              </w:rPr>
              <w:t> </w:t>
            </w:r>
          </w:p>
        </w:tc>
        <w:tc>
          <w:tcPr>
            <w:tcW w:w="510" w:type="pct"/>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5B2EB1A0" w14:textId="77777777" w:rsidR="0081284B" w:rsidRPr="007468B7" w:rsidRDefault="0081284B">
            <w:pPr>
              <w:jc w:val="right"/>
              <w:rPr>
                <w:rFonts w:ascii="Calibri" w:eastAsia="Times New Roman" w:hAnsi="Calibri" w:cs="Calibri"/>
                <w:sz w:val="16"/>
                <w:szCs w:val="16"/>
              </w:rPr>
            </w:pPr>
            <w:r w:rsidRPr="007468B7">
              <w:rPr>
                <w:rFonts w:ascii="Calibri" w:eastAsia="Times New Roman" w:hAnsi="Calibri" w:cs="Calibri"/>
                <w:sz w:val="16"/>
                <w:szCs w:val="16"/>
              </w:rPr>
              <w:t>1,938,475</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29612DDA" w14:textId="77777777" w:rsidR="0081284B" w:rsidRPr="007468B7" w:rsidRDefault="0081284B">
            <w:pPr>
              <w:jc w:val="right"/>
              <w:rPr>
                <w:rFonts w:ascii="Calibri" w:eastAsia="Times New Roman" w:hAnsi="Calibri" w:cs="Calibri"/>
                <w:sz w:val="16"/>
                <w:szCs w:val="16"/>
              </w:rPr>
            </w:pPr>
            <w:r w:rsidRPr="007468B7">
              <w:rPr>
                <w:rFonts w:ascii="Calibri" w:eastAsia="Times New Roman" w:hAnsi="Calibri" w:cs="Calibri"/>
                <w:sz w:val="16"/>
                <w:szCs w:val="16"/>
              </w:rPr>
              <w:t>83,247,956</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1028DF29" w14:textId="77777777" w:rsidR="0081284B" w:rsidRPr="007468B7" w:rsidRDefault="0081284B">
            <w:pPr>
              <w:jc w:val="right"/>
              <w:rPr>
                <w:rFonts w:ascii="Calibri" w:eastAsia="Times New Roman" w:hAnsi="Calibri" w:cs="Calibri"/>
                <w:sz w:val="16"/>
                <w:szCs w:val="16"/>
              </w:rPr>
            </w:pPr>
            <w:r w:rsidRPr="007468B7">
              <w:rPr>
                <w:rFonts w:ascii="Calibri" w:eastAsia="Times New Roman" w:hAnsi="Calibri" w:cs="Calibri"/>
                <w:sz w:val="16"/>
                <w:szCs w:val="16"/>
              </w:rPr>
              <w:t>(2,620,460)</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0B05EF01" w14:textId="77777777" w:rsidR="0081284B" w:rsidRPr="007468B7" w:rsidRDefault="0081284B">
            <w:pPr>
              <w:jc w:val="right"/>
              <w:rPr>
                <w:rFonts w:ascii="Calibri" w:eastAsia="Times New Roman" w:hAnsi="Calibri" w:cs="Calibri"/>
                <w:sz w:val="16"/>
                <w:szCs w:val="16"/>
              </w:rPr>
            </w:pPr>
            <w:r w:rsidRPr="007468B7">
              <w:rPr>
                <w:rFonts w:ascii="Calibri" w:eastAsia="Times New Roman" w:hAnsi="Calibri" w:cs="Calibri"/>
                <w:sz w:val="16"/>
                <w:szCs w:val="16"/>
              </w:rPr>
              <w:t>80,627,496</w:t>
            </w:r>
          </w:p>
        </w:tc>
      </w:tr>
      <w:tr w:rsidR="0081284B" w14:paraId="3424AE22" w14:textId="77777777" w:rsidTr="007468B7">
        <w:trPr>
          <w:tblCellSpacing w:w="0" w:type="dxa"/>
        </w:trPr>
        <w:tc>
          <w:tcPr>
            <w:tcW w:w="0" w:type="auto"/>
            <w:tcBorders>
              <w:top w:val="single" w:sz="6" w:space="0" w:color="C0C0C0"/>
              <w:left w:val="single" w:sz="6" w:space="0" w:color="C0C0C0"/>
              <w:bottom w:val="nil"/>
              <w:right w:val="single" w:sz="6" w:space="0" w:color="C0C0C0"/>
            </w:tcBorders>
            <w:shd w:val="clear" w:color="auto" w:fill="FFFFFF"/>
            <w:noWrap/>
            <w:tcMar>
              <w:top w:w="45" w:type="dxa"/>
              <w:left w:w="45" w:type="dxa"/>
              <w:bottom w:w="45" w:type="dxa"/>
              <w:right w:w="45" w:type="dxa"/>
            </w:tcMar>
            <w:vAlign w:val="center"/>
            <w:hideMark/>
          </w:tcPr>
          <w:p w14:paraId="33544CD2" w14:textId="77777777" w:rsidR="0081284B" w:rsidRPr="007468B7" w:rsidRDefault="0081284B">
            <w:pPr>
              <w:rPr>
                <w:rFonts w:ascii="Calibri" w:eastAsia="Times New Roman" w:hAnsi="Calibri" w:cs="Calibri"/>
                <w:sz w:val="16"/>
                <w:szCs w:val="16"/>
              </w:rPr>
            </w:pPr>
            <w:r w:rsidRPr="007468B7">
              <w:rPr>
                <w:rFonts w:ascii="Calibri" w:eastAsia="Times New Roman" w:hAnsi="Calibri" w:cs="Calibri"/>
                <w:sz w:val="16"/>
                <w:szCs w:val="16"/>
              </w:rPr>
              <w:t>UNEP</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4413D1A8" w14:textId="77777777" w:rsidR="0081284B" w:rsidRPr="007468B7" w:rsidRDefault="0081284B">
            <w:pPr>
              <w:jc w:val="right"/>
              <w:rPr>
                <w:rFonts w:ascii="Calibri" w:eastAsia="Times New Roman" w:hAnsi="Calibri" w:cs="Calibri"/>
                <w:sz w:val="16"/>
                <w:szCs w:val="16"/>
              </w:rPr>
            </w:pPr>
            <w:r w:rsidRPr="007468B7">
              <w:rPr>
                <w:rFonts w:ascii="Calibri" w:eastAsia="Times New Roman" w:hAnsi="Calibri" w:cs="Calibri"/>
                <w:sz w:val="16"/>
                <w:szCs w:val="16"/>
              </w:rPr>
              <w:t>1,271,315</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475EEACE" w14:textId="77777777" w:rsidR="0081284B" w:rsidRPr="007468B7" w:rsidRDefault="0081284B">
            <w:pPr>
              <w:jc w:val="right"/>
              <w:rPr>
                <w:rFonts w:ascii="Calibri" w:eastAsia="Times New Roman" w:hAnsi="Calibri" w:cs="Calibri"/>
                <w:sz w:val="16"/>
                <w:szCs w:val="16"/>
              </w:rPr>
            </w:pPr>
            <w:r w:rsidRPr="007468B7">
              <w:rPr>
                <w:rFonts w:ascii="Calibri" w:eastAsia="Times New Roman" w:hAnsi="Calibri" w:cs="Calibri"/>
                <w:sz w:val="16"/>
                <w:szCs w:val="16"/>
              </w:rPr>
              <w:t>(39,463)</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1F62B356" w14:textId="77777777" w:rsidR="0081284B" w:rsidRPr="007468B7" w:rsidRDefault="0081284B">
            <w:pPr>
              <w:jc w:val="right"/>
              <w:rPr>
                <w:rFonts w:ascii="Calibri" w:eastAsia="Times New Roman" w:hAnsi="Calibri" w:cs="Calibri"/>
                <w:sz w:val="16"/>
                <w:szCs w:val="16"/>
              </w:rPr>
            </w:pPr>
            <w:r w:rsidRPr="007468B7">
              <w:rPr>
                <w:rFonts w:ascii="Calibri" w:eastAsia="Times New Roman" w:hAnsi="Calibri" w:cs="Calibri"/>
                <w:sz w:val="16"/>
                <w:szCs w:val="16"/>
              </w:rPr>
              <w:t>1,231,852</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28869D32" w14:textId="77777777" w:rsidR="0081284B" w:rsidRPr="007468B7" w:rsidRDefault="0081284B">
            <w:pPr>
              <w:jc w:val="right"/>
              <w:rPr>
                <w:rFonts w:ascii="Calibri" w:eastAsia="Times New Roman" w:hAnsi="Calibri" w:cs="Calibri"/>
                <w:sz w:val="16"/>
                <w:szCs w:val="16"/>
              </w:rPr>
            </w:pPr>
            <w:r w:rsidRPr="007468B7">
              <w:rPr>
                <w:rFonts w:ascii="Calibri" w:eastAsia="Times New Roman" w:hAnsi="Calibri" w:cs="Calibri"/>
                <w:sz w:val="16"/>
                <w:szCs w:val="16"/>
              </w:rPr>
              <w:t> </w:t>
            </w:r>
          </w:p>
        </w:tc>
        <w:tc>
          <w:tcPr>
            <w:tcW w:w="403" w:type="pct"/>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4F494E6C" w14:textId="77777777" w:rsidR="0081284B" w:rsidRPr="007468B7" w:rsidRDefault="0081284B">
            <w:pPr>
              <w:jc w:val="right"/>
              <w:rPr>
                <w:rFonts w:ascii="Calibri" w:eastAsia="Times New Roman" w:hAnsi="Calibri" w:cs="Calibri"/>
                <w:sz w:val="16"/>
                <w:szCs w:val="16"/>
              </w:rPr>
            </w:pPr>
            <w:r w:rsidRPr="007468B7">
              <w:rPr>
                <w:rFonts w:ascii="Calibri" w:eastAsia="Times New Roman" w:hAnsi="Calibri" w:cs="Calibri"/>
                <w:sz w:val="16"/>
                <w:szCs w:val="16"/>
              </w:rPr>
              <w:t> </w:t>
            </w:r>
          </w:p>
        </w:tc>
        <w:tc>
          <w:tcPr>
            <w:tcW w:w="510" w:type="pct"/>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4A52551C" w14:textId="77777777" w:rsidR="0081284B" w:rsidRPr="007468B7" w:rsidRDefault="0081284B">
            <w:pPr>
              <w:jc w:val="right"/>
              <w:rPr>
                <w:rFonts w:ascii="Calibri" w:eastAsia="Times New Roman" w:hAnsi="Calibri" w:cs="Calibri"/>
                <w:sz w:val="16"/>
                <w:szCs w:val="16"/>
              </w:rPr>
            </w:pPr>
            <w:r w:rsidRPr="007468B7">
              <w:rPr>
                <w:rFonts w:ascii="Calibri" w:eastAsia="Times New Roman" w:hAnsi="Calibri" w:cs="Calibri"/>
                <w:sz w:val="16"/>
                <w:szCs w:val="16"/>
              </w:rPr>
              <w:t> </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5397DEC6" w14:textId="77777777" w:rsidR="0081284B" w:rsidRPr="007468B7" w:rsidRDefault="0081284B">
            <w:pPr>
              <w:jc w:val="right"/>
              <w:rPr>
                <w:rFonts w:ascii="Calibri" w:eastAsia="Times New Roman" w:hAnsi="Calibri" w:cs="Calibri"/>
                <w:sz w:val="16"/>
                <w:szCs w:val="16"/>
              </w:rPr>
            </w:pPr>
            <w:r w:rsidRPr="007468B7">
              <w:rPr>
                <w:rFonts w:ascii="Calibri" w:eastAsia="Times New Roman" w:hAnsi="Calibri" w:cs="Calibri"/>
                <w:sz w:val="16"/>
                <w:szCs w:val="16"/>
              </w:rPr>
              <w:t>1,271,315</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044A3656" w14:textId="77777777" w:rsidR="0081284B" w:rsidRPr="007468B7" w:rsidRDefault="0081284B">
            <w:pPr>
              <w:jc w:val="right"/>
              <w:rPr>
                <w:rFonts w:ascii="Calibri" w:eastAsia="Times New Roman" w:hAnsi="Calibri" w:cs="Calibri"/>
                <w:sz w:val="16"/>
                <w:szCs w:val="16"/>
              </w:rPr>
            </w:pPr>
            <w:r w:rsidRPr="007468B7">
              <w:rPr>
                <w:rFonts w:ascii="Calibri" w:eastAsia="Times New Roman" w:hAnsi="Calibri" w:cs="Calibri"/>
                <w:sz w:val="16"/>
                <w:szCs w:val="16"/>
              </w:rPr>
              <w:t>(39,463)</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2E134401" w14:textId="77777777" w:rsidR="0081284B" w:rsidRPr="007468B7" w:rsidRDefault="0081284B">
            <w:pPr>
              <w:jc w:val="right"/>
              <w:rPr>
                <w:rFonts w:ascii="Calibri" w:eastAsia="Times New Roman" w:hAnsi="Calibri" w:cs="Calibri"/>
                <w:sz w:val="16"/>
                <w:szCs w:val="16"/>
              </w:rPr>
            </w:pPr>
            <w:r w:rsidRPr="007468B7">
              <w:rPr>
                <w:rFonts w:ascii="Calibri" w:eastAsia="Times New Roman" w:hAnsi="Calibri" w:cs="Calibri"/>
                <w:sz w:val="16"/>
                <w:szCs w:val="16"/>
              </w:rPr>
              <w:t>1,231,852</w:t>
            </w:r>
          </w:p>
        </w:tc>
      </w:tr>
      <w:tr w:rsidR="0081284B" w14:paraId="5F19CD1D" w14:textId="77777777" w:rsidTr="007468B7">
        <w:trPr>
          <w:tblCellSpacing w:w="0" w:type="dxa"/>
        </w:trPr>
        <w:tc>
          <w:tcPr>
            <w:tcW w:w="0" w:type="auto"/>
            <w:tcBorders>
              <w:top w:val="single" w:sz="6" w:space="0" w:color="C0C0C0"/>
              <w:left w:val="single" w:sz="6" w:space="0" w:color="C0C0C0"/>
              <w:bottom w:val="nil"/>
              <w:right w:val="single" w:sz="6" w:space="0" w:color="C0C0C0"/>
            </w:tcBorders>
            <w:shd w:val="clear" w:color="auto" w:fill="FFFFFF"/>
            <w:noWrap/>
            <w:tcMar>
              <w:top w:w="45" w:type="dxa"/>
              <w:left w:w="45" w:type="dxa"/>
              <w:bottom w:w="45" w:type="dxa"/>
              <w:right w:w="45" w:type="dxa"/>
            </w:tcMar>
            <w:vAlign w:val="center"/>
            <w:hideMark/>
          </w:tcPr>
          <w:p w14:paraId="7E392B09" w14:textId="77777777" w:rsidR="0081284B" w:rsidRPr="007468B7" w:rsidRDefault="0081284B">
            <w:pPr>
              <w:rPr>
                <w:rFonts w:ascii="Calibri" w:eastAsia="Times New Roman" w:hAnsi="Calibri" w:cs="Calibri"/>
                <w:sz w:val="16"/>
                <w:szCs w:val="16"/>
              </w:rPr>
            </w:pPr>
            <w:r w:rsidRPr="007468B7">
              <w:rPr>
                <w:rFonts w:ascii="Calibri" w:eastAsia="Times New Roman" w:hAnsi="Calibri" w:cs="Calibri"/>
                <w:sz w:val="16"/>
                <w:szCs w:val="16"/>
              </w:rPr>
              <w:t>UNESCO</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7234EC8E" w14:textId="77777777" w:rsidR="0081284B" w:rsidRPr="007468B7" w:rsidRDefault="0081284B">
            <w:pPr>
              <w:jc w:val="right"/>
              <w:rPr>
                <w:rFonts w:ascii="Calibri" w:eastAsia="Times New Roman" w:hAnsi="Calibri" w:cs="Calibri"/>
                <w:sz w:val="16"/>
                <w:szCs w:val="16"/>
              </w:rPr>
            </w:pPr>
            <w:r w:rsidRPr="007468B7">
              <w:rPr>
                <w:rFonts w:ascii="Calibri" w:eastAsia="Times New Roman" w:hAnsi="Calibri" w:cs="Calibri"/>
                <w:sz w:val="16"/>
                <w:szCs w:val="16"/>
              </w:rPr>
              <w:t>10,505,865</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73640030" w14:textId="77777777" w:rsidR="0081284B" w:rsidRPr="007468B7" w:rsidRDefault="0081284B">
            <w:pPr>
              <w:jc w:val="right"/>
              <w:rPr>
                <w:rFonts w:ascii="Calibri" w:eastAsia="Times New Roman" w:hAnsi="Calibri" w:cs="Calibri"/>
                <w:sz w:val="16"/>
                <w:szCs w:val="16"/>
              </w:rPr>
            </w:pPr>
            <w:r w:rsidRPr="007468B7">
              <w:rPr>
                <w:rFonts w:ascii="Calibri" w:eastAsia="Times New Roman" w:hAnsi="Calibri" w:cs="Calibri"/>
                <w:sz w:val="16"/>
                <w:szCs w:val="16"/>
              </w:rPr>
              <w:t>(1,125,624)</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5E683456" w14:textId="77777777" w:rsidR="0081284B" w:rsidRPr="007468B7" w:rsidRDefault="0081284B">
            <w:pPr>
              <w:jc w:val="right"/>
              <w:rPr>
                <w:rFonts w:ascii="Calibri" w:eastAsia="Times New Roman" w:hAnsi="Calibri" w:cs="Calibri"/>
                <w:sz w:val="16"/>
                <w:szCs w:val="16"/>
              </w:rPr>
            </w:pPr>
            <w:r w:rsidRPr="007468B7">
              <w:rPr>
                <w:rFonts w:ascii="Calibri" w:eastAsia="Times New Roman" w:hAnsi="Calibri" w:cs="Calibri"/>
                <w:sz w:val="16"/>
                <w:szCs w:val="16"/>
              </w:rPr>
              <w:t>9,380,241</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5EACADAB" w14:textId="77777777" w:rsidR="0081284B" w:rsidRPr="007468B7" w:rsidRDefault="0081284B">
            <w:pPr>
              <w:jc w:val="right"/>
              <w:rPr>
                <w:rFonts w:ascii="Calibri" w:eastAsia="Times New Roman" w:hAnsi="Calibri" w:cs="Calibri"/>
                <w:sz w:val="16"/>
                <w:szCs w:val="16"/>
              </w:rPr>
            </w:pPr>
            <w:r w:rsidRPr="007468B7">
              <w:rPr>
                <w:rFonts w:ascii="Calibri" w:eastAsia="Times New Roman" w:hAnsi="Calibri" w:cs="Calibri"/>
                <w:sz w:val="16"/>
                <w:szCs w:val="16"/>
              </w:rPr>
              <w:t>137,860</w:t>
            </w:r>
          </w:p>
        </w:tc>
        <w:tc>
          <w:tcPr>
            <w:tcW w:w="403" w:type="pct"/>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218F5E94" w14:textId="77777777" w:rsidR="0081284B" w:rsidRPr="007468B7" w:rsidRDefault="0081284B">
            <w:pPr>
              <w:jc w:val="right"/>
              <w:rPr>
                <w:rFonts w:ascii="Calibri" w:eastAsia="Times New Roman" w:hAnsi="Calibri" w:cs="Calibri"/>
                <w:sz w:val="16"/>
                <w:szCs w:val="16"/>
              </w:rPr>
            </w:pPr>
            <w:r w:rsidRPr="007468B7">
              <w:rPr>
                <w:rFonts w:ascii="Calibri" w:eastAsia="Times New Roman" w:hAnsi="Calibri" w:cs="Calibri"/>
                <w:sz w:val="16"/>
                <w:szCs w:val="16"/>
              </w:rPr>
              <w:t> </w:t>
            </w:r>
          </w:p>
        </w:tc>
        <w:tc>
          <w:tcPr>
            <w:tcW w:w="510" w:type="pct"/>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142C04FF" w14:textId="77777777" w:rsidR="0081284B" w:rsidRPr="007468B7" w:rsidRDefault="0081284B">
            <w:pPr>
              <w:jc w:val="right"/>
              <w:rPr>
                <w:rFonts w:ascii="Calibri" w:eastAsia="Times New Roman" w:hAnsi="Calibri" w:cs="Calibri"/>
                <w:sz w:val="16"/>
                <w:szCs w:val="16"/>
              </w:rPr>
            </w:pPr>
            <w:r w:rsidRPr="007468B7">
              <w:rPr>
                <w:rFonts w:ascii="Calibri" w:eastAsia="Times New Roman" w:hAnsi="Calibri" w:cs="Calibri"/>
                <w:sz w:val="16"/>
                <w:szCs w:val="16"/>
              </w:rPr>
              <w:t>137,860</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77C86B12" w14:textId="77777777" w:rsidR="0081284B" w:rsidRPr="007468B7" w:rsidRDefault="0081284B">
            <w:pPr>
              <w:jc w:val="right"/>
              <w:rPr>
                <w:rFonts w:ascii="Calibri" w:eastAsia="Times New Roman" w:hAnsi="Calibri" w:cs="Calibri"/>
                <w:sz w:val="16"/>
                <w:szCs w:val="16"/>
              </w:rPr>
            </w:pPr>
            <w:r w:rsidRPr="007468B7">
              <w:rPr>
                <w:rFonts w:ascii="Calibri" w:eastAsia="Times New Roman" w:hAnsi="Calibri" w:cs="Calibri"/>
                <w:sz w:val="16"/>
                <w:szCs w:val="16"/>
              </w:rPr>
              <w:t>10,643,725</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5EC099D5" w14:textId="77777777" w:rsidR="0081284B" w:rsidRPr="007468B7" w:rsidRDefault="0081284B">
            <w:pPr>
              <w:jc w:val="right"/>
              <w:rPr>
                <w:rFonts w:ascii="Calibri" w:eastAsia="Times New Roman" w:hAnsi="Calibri" w:cs="Calibri"/>
                <w:sz w:val="16"/>
                <w:szCs w:val="16"/>
              </w:rPr>
            </w:pPr>
            <w:r w:rsidRPr="007468B7">
              <w:rPr>
                <w:rFonts w:ascii="Calibri" w:eastAsia="Times New Roman" w:hAnsi="Calibri" w:cs="Calibri"/>
                <w:sz w:val="16"/>
                <w:szCs w:val="16"/>
              </w:rPr>
              <w:t>(1,125,624)</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1DDA69CE" w14:textId="77777777" w:rsidR="0081284B" w:rsidRPr="007468B7" w:rsidRDefault="0081284B">
            <w:pPr>
              <w:jc w:val="right"/>
              <w:rPr>
                <w:rFonts w:ascii="Calibri" w:eastAsia="Times New Roman" w:hAnsi="Calibri" w:cs="Calibri"/>
                <w:sz w:val="16"/>
                <w:szCs w:val="16"/>
              </w:rPr>
            </w:pPr>
            <w:r w:rsidRPr="007468B7">
              <w:rPr>
                <w:rFonts w:ascii="Calibri" w:eastAsia="Times New Roman" w:hAnsi="Calibri" w:cs="Calibri"/>
                <w:sz w:val="16"/>
                <w:szCs w:val="16"/>
              </w:rPr>
              <w:t>9,518,101</w:t>
            </w:r>
          </w:p>
        </w:tc>
      </w:tr>
      <w:tr w:rsidR="0081284B" w14:paraId="70D4713C" w14:textId="77777777" w:rsidTr="007468B7">
        <w:trPr>
          <w:tblCellSpacing w:w="0" w:type="dxa"/>
        </w:trPr>
        <w:tc>
          <w:tcPr>
            <w:tcW w:w="0" w:type="auto"/>
            <w:tcBorders>
              <w:top w:val="single" w:sz="6" w:space="0" w:color="C0C0C0"/>
              <w:left w:val="single" w:sz="6" w:space="0" w:color="C0C0C0"/>
              <w:bottom w:val="nil"/>
              <w:right w:val="single" w:sz="6" w:space="0" w:color="C0C0C0"/>
            </w:tcBorders>
            <w:shd w:val="clear" w:color="auto" w:fill="FFFFFF"/>
            <w:noWrap/>
            <w:tcMar>
              <w:top w:w="45" w:type="dxa"/>
              <w:left w:w="45" w:type="dxa"/>
              <w:bottom w:w="45" w:type="dxa"/>
              <w:right w:w="45" w:type="dxa"/>
            </w:tcMar>
            <w:vAlign w:val="center"/>
            <w:hideMark/>
          </w:tcPr>
          <w:p w14:paraId="7BDEC419" w14:textId="77777777" w:rsidR="0081284B" w:rsidRPr="007468B7" w:rsidRDefault="0081284B">
            <w:pPr>
              <w:rPr>
                <w:rFonts w:ascii="Calibri" w:eastAsia="Times New Roman" w:hAnsi="Calibri" w:cs="Calibri"/>
                <w:sz w:val="16"/>
                <w:szCs w:val="16"/>
              </w:rPr>
            </w:pPr>
            <w:r w:rsidRPr="007468B7">
              <w:rPr>
                <w:rFonts w:ascii="Calibri" w:eastAsia="Times New Roman" w:hAnsi="Calibri" w:cs="Calibri"/>
                <w:sz w:val="16"/>
                <w:szCs w:val="16"/>
              </w:rPr>
              <w:t>UNFPA</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2C15E8DF" w14:textId="77777777" w:rsidR="0081284B" w:rsidRPr="007468B7" w:rsidRDefault="0081284B">
            <w:pPr>
              <w:jc w:val="right"/>
              <w:rPr>
                <w:rFonts w:ascii="Calibri" w:eastAsia="Times New Roman" w:hAnsi="Calibri" w:cs="Calibri"/>
                <w:sz w:val="16"/>
                <w:szCs w:val="16"/>
              </w:rPr>
            </w:pPr>
            <w:r w:rsidRPr="007468B7">
              <w:rPr>
                <w:rFonts w:ascii="Calibri" w:eastAsia="Times New Roman" w:hAnsi="Calibri" w:cs="Calibri"/>
                <w:sz w:val="16"/>
                <w:szCs w:val="16"/>
              </w:rPr>
              <w:t>15,666,499</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5F937B2B" w14:textId="77777777" w:rsidR="0081284B" w:rsidRPr="007468B7" w:rsidRDefault="0081284B">
            <w:pPr>
              <w:jc w:val="right"/>
              <w:rPr>
                <w:rFonts w:ascii="Calibri" w:eastAsia="Times New Roman" w:hAnsi="Calibri" w:cs="Calibri"/>
                <w:sz w:val="16"/>
                <w:szCs w:val="16"/>
              </w:rPr>
            </w:pPr>
            <w:r w:rsidRPr="007468B7">
              <w:rPr>
                <w:rFonts w:ascii="Calibri" w:eastAsia="Times New Roman" w:hAnsi="Calibri" w:cs="Calibri"/>
                <w:sz w:val="16"/>
                <w:szCs w:val="16"/>
              </w:rPr>
              <w:t>(908,250)</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37E8F764" w14:textId="77777777" w:rsidR="0081284B" w:rsidRPr="007468B7" w:rsidRDefault="0081284B">
            <w:pPr>
              <w:jc w:val="right"/>
              <w:rPr>
                <w:rFonts w:ascii="Calibri" w:eastAsia="Times New Roman" w:hAnsi="Calibri" w:cs="Calibri"/>
                <w:sz w:val="16"/>
                <w:szCs w:val="16"/>
              </w:rPr>
            </w:pPr>
            <w:r w:rsidRPr="007468B7">
              <w:rPr>
                <w:rFonts w:ascii="Calibri" w:eastAsia="Times New Roman" w:hAnsi="Calibri" w:cs="Calibri"/>
                <w:sz w:val="16"/>
                <w:szCs w:val="16"/>
              </w:rPr>
              <w:t>14,758,249</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7F6777D6" w14:textId="77777777" w:rsidR="0081284B" w:rsidRPr="007468B7" w:rsidRDefault="0081284B">
            <w:pPr>
              <w:jc w:val="right"/>
              <w:rPr>
                <w:rFonts w:ascii="Calibri" w:eastAsia="Times New Roman" w:hAnsi="Calibri" w:cs="Calibri"/>
                <w:sz w:val="16"/>
                <w:szCs w:val="16"/>
              </w:rPr>
            </w:pPr>
            <w:r w:rsidRPr="007468B7">
              <w:rPr>
                <w:rFonts w:ascii="Calibri" w:eastAsia="Times New Roman" w:hAnsi="Calibri" w:cs="Calibri"/>
                <w:sz w:val="16"/>
                <w:szCs w:val="16"/>
              </w:rPr>
              <w:t>2,534,615</w:t>
            </w:r>
          </w:p>
        </w:tc>
        <w:tc>
          <w:tcPr>
            <w:tcW w:w="403" w:type="pct"/>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3F6D5C01" w14:textId="77777777" w:rsidR="0081284B" w:rsidRPr="007468B7" w:rsidRDefault="0081284B">
            <w:pPr>
              <w:jc w:val="right"/>
              <w:rPr>
                <w:rFonts w:ascii="Calibri" w:eastAsia="Times New Roman" w:hAnsi="Calibri" w:cs="Calibri"/>
                <w:sz w:val="16"/>
                <w:szCs w:val="16"/>
              </w:rPr>
            </w:pPr>
            <w:r w:rsidRPr="007468B7">
              <w:rPr>
                <w:rFonts w:ascii="Calibri" w:eastAsia="Times New Roman" w:hAnsi="Calibri" w:cs="Calibri"/>
                <w:sz w:val="16"/>
                <w:szCs w:val="16"/>
              </w:rPr>
              <w:t> </w:t>
            </w:r>
          </w:p>
        </w:tc>
        <w:tc>
          <w:tcPr>
            <w:tcW w:w="510" w:type="pct"/>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616F7797" w14:textId="77777777" w:rsidR="0081284B" w:rsidRPr="007468B7" w:rsidRDefault="0081284B">
            <w:pPr>
              <w:jc w:val="right"/>
              <w:rPr>
                <w:rFonts w:ascii="Calibri" w:eastAsia="Times New Roman" w:hAnsi="Calibri" w:cs="Calibri"/>
                <w:sz w:val="16"/>
                <w:szCs w:val="16"/>
              </w:rPr>
            </w:pPr>
            <w:r w:rsidRPr="007468B7">
              <w:rPr>
                <w:rFonts w:ascii="Calibri" w:eastAsia="Times New Roman" w:hAnsi="Calibri" w:cs="Calibri"/>
                <w:sz w:val="16"/>
                <w:szCs w:val="16"/>
              </w:rPr>
              <w:t>2,534,615</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0C4BC4E9" w14:textId="77777777" w:rsidR="0081284B" w:rsidRPr="007468B7" w:rsidRDefault="0081284B">
            <w:pPr>
              <w:jc w:val="right"/>
              <w:rPr>
                <w:rFonts w:ascii="Calibri" w:eastAsia="Times New Roman" w:hAnsi="Calibri" w:cs="Calibri"/>
                <w:sz w:val="16"/>
                <w:szCs w:val="16"/>
              </w:rPr>
            </w:pPr>
            <w:r w:rsidRPr="007468B7">
              <w:rPr>
                <w:rFonts w:ascii="Calibri" w:eastAsia="Times New Roman" w:hAnsi="Calibri" w:cs="Calibri"/>
                <w:sz w:val="16"/>
                <w:szCs w:val="16"/>
              </w:rPr>
              <w:t>18,201,114</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51CDC515" w14:textId="77777777" w:rsidR="0081284B" w:rsidRPr="007468B7" w:rsidRDefault="0081284B">
            <w:pPr>
              <w:jc w:val="right"/>
              <w:rPr>
                <w:rFonts w:ascii="Calibri" w:eastAsia="Times New Roman" w:hAnsi="Calibri" w:cs="Calibri"/>
                <w:sz w:val="16"/>
                <w:szCs w:val="16"/>
              </w:rPr>
            </w:pPr>
            <w:r w:rsidRPr="007468B7">
              <w:rPr>
                <w:rFonts w:ascii="Calibri" w:eastAsia="Times New Roman" w:hAnsi="Calibri" w:cs="Calibri"/>
                <w:sz w:val="16"/>
                <w:szCs w:val="16"/>
              </w:rPr>
              <w:t>(908,250)</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5E0E976F" w14:textId="77777777" w:rsidR="0081284B" w:rsidRPr="007468B7" w:rsidRDefault="0081284B">
            <w:pPr>
              <w:jc w:val="right"/>
              <w:rPr>
                <w:rFonts w:ascii="Calibri" w:eastAsia="Times New Roman" w:hAnsi="Calibri" w:cs="Calibri"/>
                <w:sz w:val="16"/>
                <w:szCs w:val="16"/>
              </w:rPr>
            </w:pPr>
            <w:r w:rsidRPr="007468B7">
              <w:rPr>
                <w:rFonts w:ascii="Calibri" w:eastAsia="Times New Roman" w:hAnsi="Calibri" w:cs="Calibri"/>
                <w:sz w:val="16"/>
                <w:szCs w:val="16"/>
              </w:rPr>
              <w:t>17,292,864</w:t>
            </w:r>
          </w:p>
        </w:tc>
      </w:tr>
      <w:tr w:rsidR="0081284B" w14:paraId="4E39ED71" w14:textId="77777777" w:rsidTr="007468B7">
        <w:trPr>
          <w:tblCellSpacing w:w="0" w:type="dxa"/>
        </w:trPr>
        <w:tc>
          <w:tcPr>
            <w:tcW w:w="0" w:type="auto"/>
            <w:tcBorders>
              <w:top w:val="single" w:sz="6" w:space="0" w:color="C0C0C0"/>
              <w:left w:val="single" w:sz="6" w:space="0" w:color="C0C0C0"/>
              <w:bottom w:val="nil"/>
              <w:right w:val="single" w:sz="6" w:space="0" w:color="C0C0C0"/>
            </w:tcBorders>
            <w:shd w:val="clear" w:color="auto" w:fill="FFFFFF"/>
            <w:noWrap/>
            <w:tcMar>
              <w:top w:w="45" w:type="dxa"/>
              <w:left w:w="45" w:type="dxa"/>
              <w:bottom w:w="45" w:type="dxa"/>
              <w:right w:w="45" w:type="dxa"/>
            </w:tcMar>
            <w:vAlign w:val="center"/>
            <w:hideMark/>
          </w:tcPr>
          <w:p w14:paraId="21090AED" w14:textId="77777777" w:rsidR="0081284B" w:rsidRPr="007468B7" w:rsidRDefault="0081284B">
            <w:pPr>
              <w:rPr>
                <w:rFonts w:ascii="Calibri" w:eastAsia="Times New Roman" w:hAnsi="Calibri" w:cs="Calibri"/>
                <w:sz w:val="16"/>
                <w:szCs w:val="16"/>
              </w:rPr>
            </w:pPr>
            <w:r w:rsidRPr="007468B7">
              <w:rPr>
                <w:rFonts w:ascii="Calibri" w:eastAsia="Times New Roman" w:hAnsi="Calibri" w:cs="Calibri"/>
                <w:sz w:val="16"/>
                <w:szCs w:val="16"/>
              </w:rPr>
              <w:t>UNHABITAT</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72F4F0F3" w14:textId="77777777" w:rsidR="0081284B" w:rsidRPr="007468B7" w:rsidRDefault="0081284B">
            <w:pPr>
              <w:jc w:val="right"/>
              <w:rPr>
                <w:rFonts w:ascii="Calibri" w:eastAsia="Times New Roman" w:hAnsi="Calibri" w:cs="Calibri"/>
                <w:sz w:val="16"/>
                <w:szCs w:val="16"/>
              </w:rPr>
            </w:pPr>
            <w:r w:rsidRPr="007468B7">
              <w:rPr>
                <w:rFonts w:ascii="Calibri" w:eastAsia="Times New Roman" w:hAnsi="Calibri" w:cs="Calibri"/>
                <w:sz w:val="16"/>
                <w:szCs w:val="16"/>
              </w:rPr>
              <w:t>2,016,755</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39CC85BA" w14:textId="77777777" w:rsidR="0081284B" w:rsidRPr="007468B7" w:rsidRDefault="0081284B">
            <w:pPr>
              <w:jc w:val="right"/>
              <w:rPr>
                <w:rFonts w:ascii="Calibri" w:eastAsia="Times New Roman" w:hAnsi="Calibri" w:cs="Calibri"/>
                <w:sz w:val="16"/>
                <w:szCs w:val="16"/>
              </w:rPr>
            </w:pPr>
            <w:r w:rsidRPr="007468B7">
              <w:rPr>
                <w:rFonts w:ascii="Calibri" w:eastAsia="Times New Roman" w:hAnsi="Calibri" w:cs="Calibri"/>
                <w:sz w:val="16"/>
                <w:szCs w:val="16"/>
              </w:rPr>
              <w:t> </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7632F653" w14:textId="77777777" w:rsidR="0081284B" w:rsidRPr="007468B7" w:rsidRDefault="0081284B">
            <w:pPr>
              <w:jc w:val="right"/>
              <w:rPr>
                <w:rFonts w:ascii="Calibri" w:eastAsia="Times New Roman" w:hAnsi="Calibri" w:cs="Calibri"/>
                <w:sz w:val="16"/>
                <w:szCs w:val="16"/>
              </w:rPr>
            </w:pPr>
            <w:r w:rsidRPr="007468B7">
              <w:rPr>
                <w:rFonts w:ascii="Calibri" w:eastAsia="Times New Roman" w:hAnsi="Calibri" w:cs="Calibri"/>
                <w:sz w:val="16"/>
                <w:szCs w:val="16"/>
              </w:rPr>
              <w:t>2,016,755</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1C20D27A" w14:textId="77777777" w:rsidR="0081284B" w:rsidRPr="007468B7" w:rsidRDefault="0081284B">
            <w:pPr>
              <w:jc w:val="right"/>
              <w:rPr>
                <w:rFonts w:ascii="Calibri" w:eastAsia="Times New Roman" w:hAnsi="Calibri" w:cs="Calibri"/>
                <w:sz w:val="16"/>
                <w:szCs w:val="16"/>
              </w:rPr>
            </w:pPr>
            <w:r w:rsidRPr="007468B7">
              <w:rPr>
                <w:rFonts w:ascii="Calibri" w:eastAsia="Times New Roman" w:hAnsi="Calibri" w:cs="Calibri"/>
                <w:sz w:val="16"/>
                <w:szCs w:val="16"/>
              </w:rPr>
              <w:t>274,072</w:t>
            </w:r>
          </w:p>
        </w:tc>
        <w:tc>
          <w:tcPr>
            <w:tcW w:w="403" w:type="pct"/>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323763C5" w14:textId="77777777" w:rsidR="0081284B" w:rsidRPr="007468B7" w:rsidRDefault="0081284B">
            <w:pPr>
              <w:jc w:val="right"/>
              <w:rPr>
                <w:rFonts w:ascii="Calibri" w:eastAsia="Times New Roman" w:hAnsi="Calibri" w:cs="Calibri"/>
                <w:sz w:val="16"/>
                <w:szCs w:val="16"/>
              </w:rPr>
            </w:pPr>
            <w:r w:rsidRPr="007468B7">
              <w:rPr>
                <w:rFonts w:ascii="Calibri" w:eastAsia="Times New Roman" w:hAnsi="Calibri" w:cs="Calibri"/>
                <w:sz w:val="16"/>
                <w:szCs w:val="16"/>
              </w:rPr>
              <w:t> </w:t>
            </w:r>
          </w:p>
        </w:tc>
        <w:tc>
          <w:tcPr>
            <w:tcW w:w="510" w:type="pct"/>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11FB410E" w14:textId="77777777" w:rsidR="0081284B" w:rsidRPr="007468B7" w:rsidRDefault="0081284B">
            <w:pPr>
              <w:jc w:val="right"/>
              <w:rPr>
                <w:rFonts w:ascii="Calibri" w:eastAsia="Times New Roman" w:hAnsi="Calibri" w:cs="Calibri"/>
                <w:sz w:val="16"/>
                <w:szCs w:val="16"/>
              </w:rPr>
            </w:pPr>
            <w:r w:rsidRPr="007468B7">
              <w:rPr>
                <w:rFonts w:ascii="Calibri" w:eastAsia="Times New Roman" w:hAnsi="Calibri" w:cs="Calibri"/>
                <w:sz w:val="16"/>
                <w:szCs w:val="16"/>
              </w:rPr>
              <w:t>274,072</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6EFB6A4F" w14:textId="77777777" w:rsidR="0081284B" w:rsidRPr="007468B7" w:rsidRDefault="0081284B">
            <w:pPr>
              <w:jc w:val="right"/>
              <w:rPr>
                <w:rFonts w:ascii="Calibri" w:eastAsia="Times New Roman" w:hAnsi="Calibri" w:cs="Calibri"/>
                <w:sz w:val="16"/>
                <w:szCs w:val="16"/>
              </w:rPr>
            </w:pPr>
            <w:r w:rsidRPr="007468B7">
              <w:rPr>
                <w:rFonts w:ascii="Calibri" w:eastAsia="Times New Roman" w:hAnsi="Calibri" w:cs="Calibri"/>
                <w:sz w:val="16"/>
                <w:szCs w:val="16"/>
              </w:rPr>
              <w:t>2,290,827</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3E2A49B1" w14:textId="77777777" w:rsidR="0081284B" w:rsidRPr="007468B7" w:rsidRDefault="0081284B">
            <w:pPr>
              <w:jc w:val="right"/>
              <w:rPr>
                <w:rFonts w:ascii="Calibri" w:eastAsia="Times New Roman" w:hAnsi="Calibri" w:cs="Calibri"/>
                <w:sz w:val="16"/>
                <w:szCs w:val="16"/>
              </w:rPr>
            </w:pPr>
            <w:r w:rsidRPr="007468B7">
              <w:rPr>
                <w:rFonts w:ascii="Calibri" w:eastAsia="Times New Roman" w:hAnsi="Calibri" w:cs="Calibri"/>
                <w:sz w:val="16"/>
                <w:szCs w:val="16"/>
              </w:rPr>
              <w:t> </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7759E1D7" w14:textId="77777777" w:rsidR="0081284B" w:rsidRPr="007468B7" w:rsidRDefault="0081284B">
            <w:pPr>
              <w:jc w:val="right"/>
              <w:rPr>
                <w:rFonts w:ascii="Calibri" w:eastAsia="Times New Roman" w:hAnsi="Calibri" w:cs="Calibri"/>
                <w:sz w:val="16"/>
                <w:szCs w:val="16"/>
              </w:rPr>
            </w:pPr>
            <w:r w:rsidRPr="007468B7">
              <w:rPr>
                <w:rFonts w:ascii="Calibri" w:eastAsia="Times New Roman" w:hAnsi="Calibri" w:cs="Calibri"/>
                <w:sz w:val="16"/>
                <w:szCs w:val="16"/>
              </w:rPr>
              <w:t>2,290,827</w:t>
            </w:r>
          </w:p>
        </w:tc>
      </w:tr>
      <w:tr w:rsidR="0081284B" w14:paraId="4B73DB13" w14:textId="77777777" w:rsidTr="007468B7">
        <w:trPr>
          <w:tblCellSpacing w:w="0" w:type="dxa"/>
        </w:trPr>
        <w:tc>
          <w:tcPr>
            <w:tcW w:w="0" w:type="auto"/>
            <w:tcBorders>
              <w:top w:val="single" w:sz="6" w:space="0" w:color="C0C0C0"/>
              <w:left w:val="single" w:sz="6" w:space="0" w:color="C0C0C0"/>
              <w:bottom w:val="nil"/>
              <w:right w:val="single" w:sz="6" w:space="0" w:color="C0C0C0"/>
            </w:tcBorders>
            <w:shd w:val="clear" w:color="auto" w:fill="FFFFFF"/>
            <w:noWrap/>
            <w:tcMar>
              <w:top w:w="45" w:type="dxa"/>
              <w:left w:w="45" w:type="dxa"/>
              <w:bottom w:w="45" w:type="dxa"/>
              <w:right w:w="45" w:type="dxa"/>
            </w:tcMar>
            <w:vAlign w:val="center"/>
            <w:hideMark/>
          </w:tcPr>
          <w:p w14:paraId="1F56D71A" w14:textId="77777777" w:rsidR="0081284B" w:rsidRPr="007468B7" w:rsidRDefault="0081284B">
            <w:pPr>
              <w:rPr>
                <w:rFonts w:ascii="Calibri" w:eastAsia="Times New Roman" w:hAnsi="Calibri" w:cs="Calibri"/>
                <w:sz w:val="16"/>
                <w:szCs w:val="16"/>
              </w:rPr>
            </w:pPr>
            <w:r w:rsidRPr="007468B7">
              <w:rPr>
                <w:rFonts w:ascii="Calibri" w:eastAsia="Times New Roman" w:hAnsi="Calibri" w:cs="Calibri"/>
                <w:sz w:val="16"/>
                <w:szCs w:val="16"/>
              </w:rPr>
              <w:t>UNHCR</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6186CC1F" w14:textId="77777777" w:rsidR="0081284B" w:rsidRPr="007468B7" w:rsidRDefault="0081284B">
            <w:pPr>
              <w:jc w:val="right"/>
              <w:rPr>
                <w:rFonts w:ascii="Calibri" w:eastAsia="Times New Roman" w:hAnsi="Calibri" w:cs="Calibri"/>
                <w:sz w:val="16"/>
                <w:szCs w:val="16"/>
              </w:rPr>
            </w:pPr>
            <w:r w:rsidRPr="007468B7">
              <w:rPr>
                <w:rFonts w:ascii="Calibri" w:eastAsia="Times New Roman" w:hAnsi="Calibri" w:cs="Calibri"/>
                <w:sz w:val="16"/>
                <w:szCs w:val="16"/>
              </w:rPr>
              <w:t>12,565,023</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0B51ACA3" w14:textId="77777777" w:rsidR="0081284B" w:rsidRPr="007468B7" w:rsidRDefault="0081284B">
            <w:pPr>
              <w:jc w:val="right"/>
              <w:rPr>
                <w:rFonts w:ascii="Calibri" w:eastAsia="Times New Roman" w:hAnsi="Calibri" w:cs="Calibri"/>
                <w:sz w:val="16"/>
                <w:szCs w:val="16"/>
              </w:rPr>
            </w:pPr>
            <w:r w:rsidRPr="007468B7">
              <w:rPr>
                <w:rFonts w:ascii="Calibri" w:eastAsia="Times New Roman" w:hAnsi="Calibri" w:cs="Calibri"/>
                <w:sz w:val="16"/>
                <w:szCs w:val="16"/>
              </w:rPr>
              <w:t>(84,174)</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5758A7DB" w14:textId="77777777" w:rsidR="0081284B" w:rsidRPr="007468B7" w:rsidRDefault="0081284B">
            <w:pPr>
              <w:jc w:val="right"/>
              <w:rPr>
                <w:rFonts w:ascii="Calibri" w:eastAsia="Times New Roman" w:hAnsi="Calibri" w:cs="Calibri"/>
                <w:sz w:val="16"/>
                <w:szCs w:val="16"/>
              </w:rPr>
            </w:pPr>
            <w:r w:rsidRPr="007468B7">
              <w:rPr>
                <w:rFonts w:ascii="Calibri" w:eastAsia="Times New Roman" w:hAnsi="Calibri" w:cs="Calibri"/>
                <w:sz w:val="16"/>
                <w:szCs w:val="16"/>
              </w:rPr>
              <w:t>12,480,849</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7F2C50B3" w14:textId="77777777" w:rsidR="0081284B" w:rsidRPr="007468B7" w:rsidRDefault="0081284B">
            <w:pPr>
              <w:jc w:val="right"/>
              <w:rPr>
                <w:rFonts w:ascii="Calibri" w:eastAsia="Times New Roman" w:hAnsi="Calibri" w:cs="Calibri"/>
                <w:sz w:val="16"/>
                <w:szCs w:val="16"/>
              </w:rPr>
            </w:pPr>
            <w:r w:rsidRPr="007468B7">
              <w:rPr>
                <w:rFonts w:ascii="Calibri" w:eastAsia="Times New Roman" w:hAnsi="Calibri" w:cs="Calibri"/>
                <w:sz w:val="16"/>
                <w:szCs w:val="16"/>
              </w:rPr>
              <w:t> </w:t>
            </w:r>
          </w:p>
        </w:tc>
        <w:tc>
          <w:tcPr>
            <w:tcW w:w="403" w:type="pct"/>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6220E28E" w14:textId="77777777" w:rsidR="0081284B" w:rsidRPr="007468B7" w:rsidRDefault="0081284B">
            <w:pPr>
              <w:jc w:val="right"/>
              <w:rPr>
                <w:rFonts w:ascii="Calibri" w:eastAsia="Times New Roman" w:hAnsi="Calibri" w:cs="Calibri"/>
                <w:sz w:val="16"/>
                <w:szCs w:val="16"/>
              </w:rPr>
            </w:pPr>
            <w:r w:rsidRPr="007468B7">
              <w:rPr>
                <w:rFonts w:ascii="Calibri" w:eastAsia="Times New Roman" w:hAnsi="Calibri" w:cs="Calibri"/>
                <w:sz w:val="16"/>
                <w:szCs w:val="16"/>
              </w:rPr>
              <w:t> </w:t>
            </w:r>
          </w:p>
        </w:tc>
        <w:tc>
          <w:tcPr>
            <w:tcW w:w="510" w:type="pct"/>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22A0416C" w14:textId="77777777" w:rsidR="0081284B" w:rsidRPr="007468B7" w:rsidRDefault="0081284B">
            <w:pPr>
              <w:jc w:val="right"/>
              <w:rPr>
                <w:rFonts w:ascii="Calibri" w:eastAsia="Times New Roman" w:hAnsi="Calibri" w:cs="Calibri"/>
                <w:sz w:val="16"/>
                <w:szCs w:val="16"/>
              </w:rPr>
            </w:pPr>
            <w:r w:rsidRPr="007468B7">
              <w:rPr>
                <w:rFonts w:ascii="Calibri" w:eastAsia="Times New Roman" w:hAnsi="Calibri" w:cs="Calibri"/>
                <w:sz w:val="16"/>
                <w:szCs w:val="16"/>
              </w:rPr>
              <w:t> </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78FA8BEC" w14:textId="77777777" w:rsidR="0081284B" w:rsidRPr="007468B7" w:rsidRDefault="0081284B">
            <w:pPr>
              <w:jc w:val="right"/>
              <w:rPr>
                <w:rFonts w:ascii="Calibri" w:eastAsia="Times New Roman" w:hAnsi="Calibri" w:cs="Calibri"/>
                <w:sz w:val="16"/>
                <w:szCs w:val="16"/>
              </w:rPr>
            </w:pPr>
            <w:r w:rsidRPr="007468B7">
              <w:rPr>
                <w:rFonts w:ascii="Calibri" w:eastAsia="Times New Roman" w:hAnsi="Calibri" w:cs="Calibri"/>
                <w:sz w:val="16"/>
                <w:szCs w:val="16"/>
              </w:rPr>
              <w:t>12,565,023</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3ED6C5B6" w14:textId="77777777" w:rsidR="0081284B" w:rsidRPr="007468B7" w:rsidRDefault="0081284B">
            <w:pPr>
              <w:jc w:val="right"/>
              <w:rPr>
                <w:rFonts w:ascii="Calibri" w:eastAsia="Times New Roman" w:hAnsi="Calibri" w:cs="Calibri"/>
                <w:sz w:val="16"/>
                <w:szCs w:val="16"/>
              </w:rPr>
            </w:pPr>
            <w:r w:rsidRPr="007468B7">
              <w:rPr>
                <w:rFonts w:ascii="Calibri" w:eastAsia="Times New Roman" w:hAnsi="Calibri" w:cs="Calibri"/>
                <w:sz w:val="16"/>
                <w:szCs w:val="16"/>
              </w:rPr>
              <w:t>(84,174)</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506B9D06" w14:textId="77777777" w:rsidR="0081284B" w:rsidRPr="007468B7" w:rsidRDefault="0081284B">
            <w:pPr>
              <w:jc w:val="right"/>
              <w:rPr>
                <w:rFonts w:ascii="Calibri" w:eastAsia="Times New Roman" w:hAnsi="Calibri" w:cs="Calibri"/>
                <w:sz w:val="16"/>
                <w:szCs w:val="16"/>
              </w:rPr>
            </w:pPr>
            <w:r w:rsidRPr="007468B7">
              <w:rPr>
                <w:rFonts w:ascii="Calibri" w:eastAsia="Times New Roman" w:hAnsi="Calibri" w:cs="Calibri"/>
                <w:sz w:val="16"/>
                <w:szCs w:val="16"/>
              </w:rPr>
              <w:t>12,480,849</w:t>
            </w:r>
          </w:p>
        </w:tc>
      </w:tr>
      <w:tr w:rsidR="0081284B" w14:paraId="3DB16A75" w14:textId="77777777" w:rsidTr="007468B7">
        <w:trPr>
          <w:tblCellSpacing w:w="0" w:type="dxa"/>
        </w:trPr>
        <w:tc>
          <w:tcPr>
            <w:tcW w:w="0" w:type="auto"/>
            <w:tcBorders>
              <w:top w:val="single" w:sz="6" w:space="0" w:color="C0C0C0"/>
              <w:left w:val="single" w:sz="6" w:space="0" w:color="C0C0C0"/>
              <w:bottom w:val="nil"/>
              <w:right w:val="single" w:sz="6" w:space="0" w:color="C0C0C0"/>
            </w:tcBorders>
            <w:shd w:val="clear" w:color="auto" w:fill="FFFFFF"/>
            <w:noWrap/>
            <w:tcMar>
              <w:top w:w="45" w:type="dxa"/>
              <w:left w:w="45" w:type="dxa"/>
              <w:bottom w:w="45" w:type="dxa"/>
              <w:right w:w="45" w:type="dxa"/>
            </w:tcMar>
            <w:vAlign w:val="center"/>
            <w:hideMark/>
          </w:tcPr>
          <w:p w14:paraId="36A85752" w14:textId="77777777" w:rsidR="0081284B" w:rsidRPr="007468B7" w:rsidRDefault="0081284B">
            <w:pPr>
              <w:rPr>
                <w:rFonts w:ascii="Calibri" w:eastAsia="Times New Roman" w:hAnsi="Calibri" w:cs="Calibri"/>
                <w:sz w:val="16"/>
                <w:szCs w:val="16"/>
              </w:rPr>
            </w:pPr>
            <w:r w:rsidRPr="007468B7">
              <w:rPr>
                <w:rFonts w:ascii="Calibri" w:eastAsia="Times New Roman" w:hAnsi="Calibri" w:cs="Calibri"/>
                <w:sz w:val="16"/>
                <w:szCs w:val="16"/>
              </w:rPr>
              <w:t>UNICEF</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732AC272" w14:textId="77777777" w:rsidR="0081284B" w:rsidRPr="007468B7" w:rsidRDefault="0081284B">
            <w:pPr>
              <w:jc w:val="right"/>
              <w:rPr>
                <w:rFonts w:ascii="Calibri" w:eastAsia="Times New Roman" w:hAnsi="Calibri" w:cs="Calibri"/>
                <w:sz w:val="16"/>
                <w:szCs w:val="16"/>
              </w:rPr>
            </w:pPr>
            <w:r w:rsidRPr="007468B7">
              <w:rPr>
                <w:rFonts w:ascii="Calibri" w:eastAsia="Times New Roman" w:hAnsi="Calibri" w:cs="Calibri"/>
                <w:sz w:val="16"/>
                <w:szCs w:val="16"/>
              </w:rPr>
              <w:t>33,861,454</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4A729190" w14:textId="77777777" w:rsidR="0081284B" w:rsidRPr="007468B7" w:rsidRDefault="0081284B">
            <w:pPr>
              <w:jc w:val="right"/>
              <w:rPr>
                <w:rFonts w:ascii="Calibri" w:eastAsia="Times New Roman" w:hAnsi="Calibri" w:cs="Calibri"/>
                <w:sz w:val="16"/>
                <w:szCs w:val="16"/>
              </w:rPr>
            </w:pPr>
            <w:r w:rsidRPr="007468B7">
              <w:rPr>
                <w:rFonts w:ascii="Calibri" w:eastAsia="Times New Roman" w:hAnsi="Calibri" w:cs="Calibri"/>
                <w:sz w:val="16"/>
                <w:szCs w:val="16"/>
              </w:rPr>
              <w:t>(330,369)</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28472EC9" w14:textId="77777777" w:rsidR="0081284B" w:rsidRPr="007468B7" w:rsidRDefault="0081284B">
            <w:pPr>
              <w:jc w:val="right"/>
              <w:rPr>
                <w:rFonts w:ascii="Calibri" w:eastAsia="Times New Roman" w:hAnsi="Calibri" w:cs="Calibri"/>
                <w:sz w:val="16"/>
                <w:szCs w:val="16"/>
              </w:rPr>
            </w:pPr>
            <w:r w:rsidRPr="007468B7">
              <w:rPr>
                <w:rFonts w:ascii="Calibri" w:eastAsia="Times New Roman" w:hAnsi="Calibri" w:cs="Calibri"/>
                <w:sz w:val="16"/>
                <w:szCs w:val="16"/>
              </w:rPr>
              <w:t>33,531,085</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4DDA96F5" w14:textId="77777777" w:rsidR="0081284B" w:rsidRPr="007468B7" w:rsidRDefault="0081284B">
            <w:pPr>
              <w:jc w:val="right"/>
              <w:rPr>
                <w:rFonts w:ascii="Calibri" w:eastAsia="Times New Roman" w:hAnsi="Calibri" w:cs="Calibri"/>
                <w:sz w:val="16"/>
                <w:szCs w:val="16"/>
              </w:rPr>
            </w:pPr>
            <w:r w:rsidRPr="007468B7">
              <w:rPr>
                <w:rFonts w:ascii="Calibri" w:eastAsia="Times New Roman" w:hAnsi="Calibri" w:cs="Calibri"/>
                <w:sz w:val="16"/>
                <w:szCs w:val="16"/>
              </w:rPr>
              <w:t>4,946,488</w:t>
            </w:r>
          </w:p>
        </w:tc>
        <w:tc>
          <w:tcPr>
            <w:tcW w:w="403" w:type="pct"/>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55DE08D9" w14:textId="77777777" w:rsidR="0081284B" w:rsidRPr="007468B7" w:rsidRDefault="0081284B">
            <w:pPr>
              <w:jc w:val="right"/>
              <w:rPr>
                <w:rFonts w:ascii="Calibri" w:eastAsia="Times New Roman" w:hAnsi="Calibri" w:cs="Calibri"/>
                <w:sz w:val="16"/>
                <w:szCs w:val="16"/>
              </w:rPr>
            </w:pPr>
            <w:r w:rsidRPr="007468B7">
              <w:rPr>
                <w:rFonts w:ascii="Calibri" w:eastAsia="Times New Roman" w:hAnsi="Calibri" w:cs="Calibri"/>
                <w:sz w:val="16"/>
                <w:szCs w:val="16"/>
              </w:rPr>
              <w:t> </w:t>
            </w:r>
          </w:p>
        </w:tc>
        <w:tc>
          <w:tcPr>
            <w:tcW w:w="510" w:type="pct"/>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4206507D" w14:textId="3EEC1350" w:rsidR="0081284B" w:rsidRPr="007468B7" w:rsidRDefault="0081284B">
            <w:pPr>
              <w:jc w:val="right"/>
              <w:rPr>
                <w:rFonts w:ascii="Calibri" w:eastAsia="Times New Roman" w:hAnsi="Calibri" w:cs="Calibri"/>
                <w:sz w:val="16"/>
                <w:szCs w:val="16"/>
              </w:rPr>
            </w:pPr>
            <w:r w:rsidRPr="007468B7">
              <w:rPr>
                <w:rFonts w:ascii="Calibri" w:eastAsia="Times New Roman" w:hAnsi="Calibri" w:cs="Calibri"/>
                <w:sz w:val="16"/>
                <w:szCs w:val="16"/>
              </w:rPr>
              <w:t>4,946,488</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074A9538" w14:textId="77777777" w:rsidR="0081284B" w:rsidRPr="007468B7" w:rsidRDefault="0081284B">
            <w:pPr>
              <w:jc w:val="right"/>
              <w:rPr>
                <w:rFonts w:ascii="Calibri" w:eastAsia="Times New Roman" w:hAnsi="Calibri" w:cs="Calibri"/>
                <w:sz w:val="16"/>
                <w:szCs w:val="16"/>
              </w:rPr>
            </w:pPr>
            <w:r w:rsidRPr="007468B7">
              <w:rPr>
                <w:rFonts w:ascii="Calibri" w:eastAsia="Times New Roman" w:hAnsi="Calibri" w:cs="Calibri"/>
                <w:sz w:val="16"/>
                <w:szCs w:val="16"/>
              </w:rPr>
              <w:t>38,807,942</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534B3599" w14:textId="77777777" w:rsidR="0081284B" w:rsidRPr="007468B7" w:rsidRDefault="0081284B">
            <w:pPr>
              <w:jc w:val="right"/>
              <w:rPr>
                <w:rFonts w:ascii="Calibri" w:eastAsia="Times New Roman" w:hAnsi="Calibri" w:cs="Calibri"/>
                <w:sz w:val="16"/>
                <w:szCs w:val="16"/>
              </w:rPr>
            </w:pPr>
            <w:r w:rsidRPr="007468B7">
              <w:rPr>
                <w:rFonts w:ascii="Calibri" w:eastAsia="Times New Roman" w:hAnsi="Calibri" w:cs="Calibri"/>
                <w:sz w:val="16"/>
                <w:szCs w:val="16"/>
              </w:rPr>
              <w:t>(330,369)</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07540787" w14:textId="77777777" w:rsidR="0081284B" w:rsidRPr="007468B7" w:rsidRDefault="0081284B">
            <w:pPr>
              <w:jc w:val="right"/>
              <w:rPr>
                <w:rFonts w:ascii="Calibri" w:eastAsia="Times New Roman" w:hAnsi="Calibri" w:cs="Calibri"/>
                <w:sz w:val="16"/>
                <w:szCs w:val="16"/>
              </w:rPr>
            </w:pPr>
            <w:r w:rsidRPr="007468B7">
              <w:rPr>
                <w:rFonts w:ascii="Calibri" w:eastAsia="Times New Roman" w:hAnsi="Calibri" w:cs="Calibri"/>
                <w:sz w:val="16"/>
                <w:szCs w:val="16"/>
              </w:rPr>
              <w:t>38,477,573</w:t>
            </w:r>
          </w:p>
        </w:tc>
      </w:tr>
      <w:tr w:rsidR="0081284B" w14:paraId="573546E1" w14:textId="77777777" w:rsidTr="007468B7">
        <w:trPr>
          <w:tblCellSpacing w:w="0" w:type="dxa"/>
        </w:trPr>
        <w:tc>
          <w:tcPr>
            <w:tcW w:w="0" w:type="auto"/>
            <w:tcBorders>
              <w:top w:val="single" w:sz="6" w:space="0" w:color="C0C0C0"/>
              <w:left w:val="single" w:sz="6" w:space="0" w:color="C0C0C0"/>
              <w:bottom w:val="nil"/>
              <w:right w:val="single" w:sz="6" w:space="0" w:color="C0C0C0"/>
            </w:tcBorders>
            <w:shd w:val="clear" w:color="auto" w:fill="FFFFFF"/>
            <w:noWrap/>
            <w:tcMar>
              <w:top w:w="45" w:type="dxa"/>
              <w:left w:w="45" w:type="dxa"/>
              <w:bottom w:w="45" w:type="dxa"/>
              <w:right w:w="45" w:type="dxa"/>
            </w:tcMar>
            <w:vAlign w:val="center"/>
            <w:hideMark/>
          </w:tcPr>
          <w:p w14:paraId="5A4DEEFB" w14:textId="77777777" w:rsidR="0081284B" w:rsidRPr="007468B7" w:rsidRDefault="0081284B">
            <w:pPr>
              <w:rPr>
                <w:rFonts w:ascii="Calibri" w:eastAsia="Times New Roman" w:hAnsi="Calibri" w:cs="Calibri"/>
                <w:sz w:val="16"/>
                <w:szCs w:val="16"/>
              </w:rPr>
            </w:pPr>
            <w:r w:rsidRPr="007468B7">
              <w:rPr>
                <w:rFonts w:ascii="Calibri" w:eastAsia="Times New Roman" w:hAnsi="Calibri" w:cs="Calibri"/>
                <w:sz w:val="16"/>
                <w:szCs w:val="16"/>
              </w:rPr>
              <w:t>UNIDO</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7AD60346" w14:textId="77777777" w:rsidR="0081284B" w:rsidRPr="007468B7" w:rsidRDefault="0081284B">
            <w:pPr>
              <w:jc w:val="right"/>
              <w:rPr>
                <w:rFonts w:ascii="Calibri" w:eastAsia="Times New Roman" w:hAnsi="Calibri" w:cs="Calibri"/>
                <w:sz w:val="16"/>
                <w:szCs w:val="16"/>
              </w:rPr>
            </w:pPr>
            <w:r w:rsidRPr="007468B7">
              <w:rPr>
                <w:rFonts w:ascii="Calibri" w:eastAsia="Times New Roman" w:hAnsi="Calibri" w:cs="Calibri"/>
                <w:sz w:val="16"/>
                <w:szCs w:val="16"/>
              </w:rPr>
              <w:t>13,142,926</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7F488A70" w14:textId="77777777" w:rsidR="0081284B" w:rsidRPr="007468B7" w:rsidRDefault="0081284B">
            <w:pPr>
              <w:jc w:val="right"/>
              <w:rPr>
                <w:rFonts w:ascii="Calibri" w:eastAsia="Times New Roman" w:hAnsi="Calibri" w:cs="Calibri"/>
                <w:sz w:val="16"/>
                <w:szCs w:val="16"/>
              </w:rPr>
            </w:pPr>
            <w:r w:rsidRPr="007468B7">
              <w:rPr>
                <w:rFonts w:ascii="Calibri" w:eastAsia="Times New Roman" w:hAnsi="Calibri" w:cs="Calibri"/>
                <w:sz w:val="16"/>
                <w:szCs w:val="16"/>
              </w:rPr>
              <w:t>(826,084)</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1CF3EE30" w14:textId="77777777" w:rsidR="0081284B" w:rsidRPr="007468B7" w:rsidRDefault="0081284B">
            <w:pPr>
              <w:jc w:val="right"/>
              <w:rPr>
                <w:rFonts w:ascii="Calibri" w:eastAsia="Times New Roman" w:hAnsi="Calibri" w:cs="Calibri"/>
                <w:sz w:val="16"/>
                <w:szCs w:val="16"/>
              </w:rPr>
            </w:pPr>
            <w:r w:rsidRPr="007468B7">
              <w:rPr>
                <w:rFonts w:ascii="Calibri" w:eastAsia="Times New Roman" w:hAnsi="Calibri" w:cs="Calibri"/>
                <w:sz w:val="16"/>
                <w:szCs w:val="16"/>
              </w:rPr>
              <w:t>12,316,842</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550578E2" w14:textId="77777777" w:rsidR="0081284B" w:rsidRPr="007468B7" w:rsidRDefault="0081284B">
            <w:pPr>
              <w:jc w:val="right"/>
              <w:rPr>
                <w:rFonts w:ascii="Calibri" w:eastAsia="Times New Roman" w:hAnsi="Calibri" w:cs="Calibri"/>
                <w:sz w:val="16"/>
                <w:szCs w:val="16"/>
              </w:rPr>
            </w:pPr>
            <w:r w:rsidRPr="007468B7">
              <w:rPr>
                <w:rFonts w:ascii="Calibri" w:eastAsia="Times New Roman" w:hAnsi="Calibri" w:cs="Calibri"/>
                <w:sz w:val="16"/>
                <w:szCs w:val="16"/>
              </w:rPr>
              <w:t>152,235</w:t>
            </w:r>
          </w:p>
        </w:tc>
        <w:tc>
          <w:tcPr>
            <w:tcW w:w="403" w:type="pct"/>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4DFB60F3" w14:textId="77777777" w:rsidR="0081284B" w:rsidRPr="007468B7" w:rsidRDefault="0081284B">
            <w:pPr>
              <w:jc w:val="right"/>
              <w:rPr>
                <w:rFonts w:ascii="Calibri" w:eastAsia="Times New Roman" w:hAnsi="Calibri" w:cs="Calibri"/>
                <w:sz w:val="16"/>
                <w:szCs w:val="16"/>
              </w:rPr>
            </w:pPr>
            <w:r w:rsidRPr="007468B7">
              <w:rPr>
                <w:rFonts w:ascii="Calibri" w:eastAsia="Times New Roman" w:hAnsi="Calibri" w:cs="Calibri"/>
                <w:sz w:val="16"/>
                <w:szCs w:val="16"/>
              </w:rPr>
              <w:t> </w:t>
            </w:r>
          </w:p>
        </w:tc>
        <w:tc>
          <w:tcPr>
            <w:tcW w:w="510" w:type="pct"/>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3FC324DE" w14:textId="77777777" w:rsidR="0081284B" w:rsidRPr="007468B7" w:rsidRDefault="0081284B">
            <w:pPr>
              <w:jc w:val="right"/>
              <w:rPr>
                <w:rFonts w:ascii="Calibri" w:eastAsia="Times New Roman" w:hAnsi="Calibri" w:cs="Calibri"/>
                <w:sz w:val="16"/>
                <w:szCs w:val="16"/>
              </w:rPr>
            </w:pPr>
            <w:r w:rsidRPr="007468B7">
              <w:rPr>
                <w:rFonts w:ascii="Calibri" w:eastAsia="Times New Roman" w:hAnsi="Calibri" w:cs="Calibri"/>
                <w:sz w:val="16"/>
                <w:szCs w:val="16"/>
              </w:rPr>
              <w:t>152,235</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3C6A2347" w14:textId="77777777" w:rsidR="0081284B" w:rsidRPr="007468B7" w:rsidRDefault="0081284B">
            <w:pPr>
              <w:jc w:val="right"/>
              <w:rPr>
                <w:rFonts w:ascii="Calibri" w:eastAsia="Times New Roman" w:hAnsi="Calibri" w:cs="Calibri"/>
                <w:sz w:val="16"/>
                <w:szCs w:val="16"/>
              </w:rPr>
            </w:pPr>
            <w:r w:rsidRPr="007468B7">
              <w:rPr>
                <w:rFonts w:ascii="Calibri" w:eastAsia="Times New Roman" w:hAnsi="Calibri" w:cs="Calibri"/>
                <w:sz w:val="16"/>
                <w:szCs w:val="16"/>
              </w:rPr>
              <w:t>13,295,161</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4ED83156" w14:textId="77777777" w:rsidR="0081284B" w:rsidRPr="007468B7" w:rsidRDefault="0081284B">
            <w:pPr>
              <w:jc w:val="right"/>
              <w:rPr>
                <w:rFonts w:ascii="Calibri" w:eastAsia="Times New Roman" w:hAnsi="Calibri" w:cs="Calibri"/>
                <w:sz w:val="16"/>
                <w:szCs w:val="16"/>
              </w:rPr>
            </w:pPr>
            <w:r w:rsidRPr="007468B7">
              <w:rPr>
                <w:rFonts w:ascii="Calibri" w:eastAsia="Times New Roman" w:hAnsi="Calibri" w:cs="Calibri"/>
                <w:sz w:val="16"/>
                <w:szCs w:val="16"/>
              </w:rPr>
              <w:t>(826,084)</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56E98236" w14:textId="77777777" w:rsidR="0081284B" w:rsidRPr="007468B7" w:rsidRDefault="0081284B">
            <w:pPr>
              <w:jc w:val="right"/>
              <w:rPr>
                <w:rFonts w:ascii="Calibri" w:eastAsia="Times New Roman" w:hAnsi="Calibri" w:cs="Calibri"/>
                <w:sz w:val="16"/>
                <w:szCs w:val="16"/>
              </w:rPr>
            </w:pPr>
            <w:r w:rsidRPr="007468B7">
              <w:rPr>
                <w:rFonts w:ascii="Calibri" w:eastAsia="Times New Roman" w:hAnsi="Calibri" w:cs="Calibri"/>
                <w:sz w:val="16"/>
                <w:szCs w:val="16"/>
              </w:rPr>
              <w:t>12,469,077</w:t>
            </w:r>
          </w:p>
        </w:tc>
      </w:tr>
      <w:tr w:rsidR="0081284B" w14:paraId="69EB963A" w14:textId="77777777" w:rsidTr="007468B7">
        <w:trPr>
          <w:tblCellSpacing w:w="0" w:type="dxa"/>
        </w:trPr>
        <w:tc>
          <w:tcPr>
            <w:tcW w:w="0" w:type="auto"/>
            <w:tcBorders>
              <w:top w:val="single" w:sz="6" w:space="0" w:color="C0C0C0"/>
              <w:left w:val="single" w:sz="6" w:space="0" w:color="C0C0C0"/>
              <w:bottom w:val="nil"/>
              <w:right w:val="single" w:sz="6" w:space="0" w:color="C0C0C0"/>
            </w:tcBorders>
            <w:shd w:val="clear" w:color="auto" w:fill="FFFFFF"/>
            <w:noWrap/>
            <w:tcMar>
              <w:top w:w="45" w:type="dxa"/>
              <w:left w:w="45" w:type="dxa"/>
              <w:bottom w:w="45" w:type="dxa"/>
              <w:right w:w="45" w:type="dxa"/>
            </w:tcMar>
            <w:vAlign w:val="center"/>
            <w:hideMark/>
          </w:tcPr>
          <w:p w14:paraId="31ED09D8" w14:textId="77777777" w:rsidR="0081284B" w:rsidRPr="007468B7" w:rsidRDefault="0081284B">
            <w:pPr>
              <w:rPr>
                <w:rFonts w:ascii="Calibri" w:eastAsia="Times New Roman" w:hAnsi="Calibri" w:cs="Calibri"/>
                <w:sz w:val="16"/>
                <w:szCs w:val="16"/>
              </w:rPr>
            </w:pPr>
            <w:r w:rsidRPr="007468B7">
              <w:rPr>
                <w:rFonts w:ascii="Calibri" w:eastAsia="Times New Roman" w:hAnsi="Calibri" w:cs="Calibri"/>
                <w:sz w:val="16"/>
                <w:szCs w:val="16"/>
              </w:rPr>
              <w:t>UNODC</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6D9F70B8" w14:textId="77777777" w:rsidR="0081284B" w:rsidRPr="007468B7" w:rsidRDefault="0081284B">
            <w:pPr>
              <w:jc w:val="right"/>
              <w:rPr>
                <w:rFonts w:ascii="Calibri" w:eastAsia="Times New Roman" w:hAnsi="Calibri" w:cs="Calibri"/>
                <w:sz w:val="16"/>
                <w:szCs w:val="16"/>
              </w:rPr>
            </w:pPr>
            <w:r w:rsidRPr="007468B7">
              <w:rPr>
                <w:rFonts w:ascii="Calibri" w:eastAsia="Times New Roman" w:hAnsi="Calibri" w:cs="Calibri"/>
                <w:sz w:val="16"/>
                <w:szCs w:val="16"/>
              </w:rPr>
              <w:t>1,165,799</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18B4271A" w14:textId="77777777" w:rsidR="0081284B" w:rsidRPr="007468B7" w:rsidRDefault="0081284B">
            <w:pPr>
              <w:jc w:val="right"/>
              <w:rPr>
                <w:rFonts w:ascii="Calibri" w:eastAsia="Times New Roman" w:hAnsi="Calibri" w:cs="Calibri"/>
                <w:sz w:val="16"/>
                <w:szCs w:val="16"/>
              </w:rPr>
            </w:pPr>
            <w:r w:rsidRPr="007468B7">
              <w:rPr>
                <w:rFonts w:ascii="Calibri" w:eastAsia="Times New Roman" w:hAnsi="Calibri" w:cs="Calibri"/>
                <w:sz w:val="16"/>
                <w:szCs w:val="16"/>
              </w:rPr>
              <w:t>(40,659)</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524CC56B" w14:textId="77777777" w:rsidR="0081284B" w:rsidRPr="007468B7" w:rsidRDefault="0081284B">
            <w:pPr>
              <w:jc w:val="right"/>
              <w:rPr>
                <w:rFonts w:ascii="Calibri" w:eastAsia="Times New Roman" w:hAnsi="Calibri" w:cs="Calibri"/>
                <w:sz w:val="16"/>
                <w:szCs w:val="16"/>
              </w:rPr>
            </w:pPr>
            <w:r w:rsidRPr="007468B7">
              <w:rPr>
                <w:rFonts w:ascii="Calibri" w:eastAsia="Times New Roman" w:hAnsi="Calibri" w:cs="Calibri"/>
                <w:sz w:val="16"/>
                <w:szCs w:val="16"/>
              </w:rPr>
              <w:t>1,125,139</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663E83D1" w14:textId="77777777" w:rsidR="0081284B" w:rsidRPr="007468B7" w:rsidRDefault="0081284B">
            <w:pPr>
              <w:jc w:val="right"/>
              <w:rPr>
                <w:rFonts w:ascii="Calibri" w:eastAsia="Times New Roman" w:hAnsi="Calibri" w:cs="Calibri"/>
                <w:sz w:val="16"/>
                <w:szCs w:val="16"/>
              </w:rPr>
            </w:pPr>
            <w:r w:rsidRPr="007468B7">
              <w:rPr>
                <w:rFonts w:ascii="Calibri" w:eastAsia="Times New Roman" w:hAnsi="Calibri" w:cs="Calibri"/>
                <w:sz w:val="16"/>
                <w:szCs w:val="16"/>
              </w:rPr>
              <w:t> </w:t>
            </w:r>
          </w:p>
        </w:tc>
        <w:tc>
          <w:tcPr>
            <w:tcW w:w="403" w:type="pct"/>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0753E2FD" w14:textId="77777777" w:rsidR="0081284B" w:rsidRPr="007468B7" w:rsidRDefault="0081284B">
            <w:pPr>
              <w:jc w:val="right"/>
              <w:rPr>
                <w:rFonts w:ascii="Calibri" w:eastAsia="Times New Roman" w:hAnsi="Calibri" w:cs="Calibri"/>
                <w:sz w:val="16"/>
                <w:szCs w:val="16"/>
              </w:rPr>
            </w:pPr>
            <w:r w:rsidRPr="007468B7">
              <w:rPr>
                <w:rFonts w:ascii="Calibri" w:eastAsia="Times New Roman" w:hAnsi="Calibri" w:cs="Calibri"/>
                <w:sz w:val="16"/>
                <w:szCs w:val="16"/>
              </w:rPr>
              <w:t> </w:t>
            </w:r>
          </w:p>
        </w:tc>
        <w:tc>
          <w:tcPr>
            <w:tcW w:w="510" w:type="pct"/>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3837B344" w14:textId="77777777" w:rsidR="0081284B" w:rsidRPr="007468B7" w:rsidRDefault="0081284B">
            <w:pPr>
              <w:jc w:val="right"/>
              <w:rPr>
                <w:rFonts w:ascii="Calibri" w:eastAsia="Times New Roman" w:hAnsi="Calibri" w:cs="Calibri"/>
                <w:sz w:val="16"/>
                <w:szCs w:val="16"/>
              </w:rPr>
            </w:pPr>
            <w:r w:rsidRPr="007468B7">
              <w:rPr>
                <w:rFonts w:ascii="Calibri" w:eastAsia="Times New Roman" w:hAnsi="Calibri" w:cs="Calibri"/>
                <w:sz w:val="16"/>
                <w:szCs w:val="16"/>
              </w:rPr>
              <w:t> </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4BE509C0" w14:textId="77777777" w:rsidR="0081284B" w:rsidRPr="007468B7" w:rsidRDefault="0081284B">
            <w:pPr>
              <w:jc w:val="right"/>
              <w:rPr>
                <w:rFonts w:ascii="Calibri" w:eastAsia="Times New Roman" w:hAnsi="Calibri" w:cs="Calibri"/>
                <w:sz w:val="16"/>
                <w:szCs w:val="16"/>
              </w:rPr>
            </w:pPr>
            <w:r w:rsidRPr="007468B7">
              <w:rPr>
                <w:rFonts w:ascii="Calibri" w:eastAsia="Times New Roman" w:hAnsi="Calibri" w:cs="Calibri"/>
                <w:sz w:val="16"/>
                <w:szCs w:val="16"/>
              </w:rPr>
              <w:t>1,165,799</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2CB3E09F" w14:textId="77777777" w:rsidR="0081284B" w:rsidRPr="007468B7" w:rsidRDefault="0081284B">
            <w:pPr>
              <w:jc w:val="right"/>
              <w:rPr>
                <w:rFonts w:ascii="Calibri" w:eastAsia="Times New Roman" w:hAnsi="Calibri" w:cs="Calibri"/>
                <w:sz w:val="16"/>
                <w:szCs w:val="16"/>
              </w:rPr>
            </w:pPr>
            <w:r w:rsidRPr="007468B7">
              <w:rPr>
                <w:rFonts w:ascii="Calibri" w:eastAsia="Times New Roman" w:hAnsi="Calibri" w:cs="Calibri"/>
                <w:sz w:val="16"/>
                <w:szCs w:val="16"/>
              </w:rPr>
              <w:t>(40,659)</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0BBCED63" w14:textId="77777777" w:rsidR="0081284B" w:rsidRPr="007468B7" w:rsidRDefault="0081284B">
            <w:pPr>
              <w:jc w:val="right"/>
              <w:rPr>
                <w:rFonts w:ascii="Calibri" w:eastAsia="Times New Roman" w:hAnsi="Calibri" w:cs="Calibri"/>
                <w:sz w:val="16"/>
                <w:szCs w:val="16"/>
              </w:rPr>
            </w:pPr>
            <w:r w:rsidRPr="007468B7">
              <w:rPr>
                <w:rFonts w:ascii="Calibri" w:eastAsia="Times New Roman" w:hAnsi="Calibri" w:cs="Calibri"/>
                <w:sz w:val="16"/>
                <w:szCs w:val="16"/>
              </w:rPr>
              <w:t>1,125,139</w:t>
            </w:r>
          </w:p>
        </w:tc>
      </w:tr>
      <w:tr w:rsidR="0081284B" w14:paraId="7630D42B" w14:textId="77777777" w:rsidTr="007468B7">
        <w:trPr>
          <w:tblCellSpacing w:w="0" w:type="dxa"/>
        </w:trPr>
        <w:tc>
          <w:tcPr>
            <w:tcW w:w="0" w:type="auto"/>
            <w:tcBorders>
              <w:top w:val="single" w:sz="6" w:space="0" w:color="C0C0C0"/>
              <w:left w:val="single" w:sz="6" w:space="0" w:color="C0C0C0"/>
              <w:bottom w:val="nil"/>
              <w:right w:val="single" w:sz="6" w:space="0" w:color="C0C0C0"/>
            </w:tcBorders>
            <w:shd w:val="clear" w:color="auto" w:fill="FFFFFF"/>
            <w:noWrap/>
            <w:tcMar>
              <w:top w:w="45" w:type="dxa"/>
              <w:left w:w="45" w:type="dxa"/>
              <w:bottom w:w="45" w:type="dxa"/>
              <w:right w:w="45" w:type="dxa"/>
            </w:tcMar>
            <w:vAlign w:val="center"/>
            <w:hideMark/>
          </w:tcPr>
          <w:p w14:paraId="0DEF0FCE" w14:textId="77777777" w:rsidR="0081284B" w:rsidRPr="007468B7" w:rsidRDefault="0081284B">
            <w:pPr>
              <w:rPr>
                <w:rFonts w:ascii="Calibri" w:eastAsia="Times New Roman" w:hAnsi="Calibri" w:cs="Calibri"/>
                <w:sz w:val="16"/>
                <w:szCs w:val="16"/>
              </w:rPr>
            </w:pPr>
            <w:r w:rsidRPr="007468B7">
              <w:rPr>
                <w:rFonts w:ascii="Calibri" w:eastAsia="Times New Roman" w:hAnsi="Calibri" w:cs="Calibri"/>
                <w:sz w:val="16"/>
                <w:szCs w:val="16"/>
              </w:rPr>
              <w:t>UNWOMEN</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273E186C" w14:textId="77777777" w:rsidR="0081284B" w:rsidRPr="007468B7" w:rsidRDefault="0081284B">
            <w:pPr>
              <w:jc w:val="right"/>
              <w:rPr>
                <w:rFonts w:ascii="Calibri" w:eastAsia="Times New Roman" w:hAnsi="Calibri" w:cs="Calibri"/>
                <w:sz w:val="16"/>
                <w:szCs w:val="16"/>
              </w:rPr>
            </w:pPr>
            <w:r w:rsidRPr="007468B7">
              <w:rPr>
                <w:rFonts w:ascii="Calibri" w:eastAsia="Times New Roman" w:hAnsi="Calibri" w:cs="Calibri"/>
                <w:sz w:val="16"/>
                <w:szCs w:val="16"/>
              </w:rPr>
              <w:t>12,158,842</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143B9EC2" w14:textId="77777777" w:rsidR="0081284B" w:rsidRPr="007468B7" w:rsidRDefault="0081284B">
            <w:pPr>
              <w:jc w:val="right"/>
              <w:rPr>
                <w:rFonts w:ascii="Calibri" w:eastAsia="Times New Roman" w:hAnsi="Calibri" w:cs="Calibri"/>
                <w:sz w:val="16"/>
                <w:szCs w:val="16"/>
              </w:rPr>
            </w:pPr>
            <w:r w:rsidRPr="007468B7">
              <w:rPr>
                <w:rFonts w:ascii="Calibri" w:eastAsia="Times New Roman" w:hAnsi="Calibri" w:cs="Calibri"/>
                <w:sz w:val="16"/>
                <w:szCs w:val="16"/>
              </w:rPr>
              <w:t>(70,185)</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4E4642CE" w14:textId="77777777" w:rsidR="0081284B" w:rsidRPr="007468B7" w:rsidRDefault="0081284B">
            <w:pPr>
              <w:jc w:val="right"/>
              <w:rPr>
                <w:rFonts w:ascii="Calibri" w:eastAsia="Times New Roman" w:hAnsi="Calibri" w:cs="Calibri"/>
                <w:sz w:val="16"/>
                <w:szCs w:val="16"/>
              </w:rPr>
            </w:pPr>
            <w:r w:rsidRPr="007468B7">
              <w:rPr>
                <w:rFonts w:ascii="Calibri" w:eastAsia="Times New Roman" w:hAnsi="Calibri" w:cs="Calibri"/>
                <w:sz w:val="16"/>
                <w:szCs w:val="16"/>
              </w:rPr>
              <w:t>12,088,657</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787DB9DD" w14:textId="77777777" w:rsidR="0081284B" w:rsidRPr="007468B7" w:rsidRDefault="0081284B">
            <w:pPr>
              <w:jc w:val="right"/>
              <w:rPr>
                <w:rFonts w:ascii="Calibri" w:eastAsia="Times New Roman" w:hAnsi="Calibri" w:cs="Calibri"/>
                <w:sz w:val="16"/>
                <w:szCs w:val="16"/>
              </w:rPr>
            </w:pPr>
            <w:r w:rsidRPr="007468B7">
              <w:rPr>
                <w:rFonts w:ascii="Calibri" w:eastAsia="Times New Roman" w:hAnsi="Calibri" w:cs="Calibri"/>
                <w:sz w:val="16"/>
                <w:szCs w:val="16"/>
              </w:rPr>
              <w:t>2,404,422</w:t>
            </w:r>
          </w:p>
        </w:tc>
        <w:tc>
          <w:tcPr>
            <w:tcW w:w="403" w:type="pct"/>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0A505C1C" w14:textId="77777777" w:rsidR="0081284B" w:rsidRPr="007468B7" w:rsidRDefault="0081284B">
            <w:pPr>
              <w:jc w:val="right"/>
              <w:rPr>
                <w:rFonts w:ascii="Calibri" w:eastAsia="Times New Roman" w:hAnsi="Calibri" w:cs="Calibri"/>
                <w:sz w:val="16"/>
                <w:szCs w:val="16"/>
              </w:rPr>
            </w:pPr>
            <w:r w:rsidRPr="007468B7">
              <w:rPr>
                <w:rFonts w:ascii="Calibri" w:eastAsia="Times New Roman" w:hAnsi="Calibri" w:cs="Calibri"/>
                <w:sz w:val="16"/>
                <w:szCs w:val="16"/>
              </w:rPr>
              <w:t> </w:t>
            </w:r>
          </w:p>
        </w:tc>
        <w:tc>
          <w:tcPr>
            <w:tcW w:w="510" w:type="pct"/>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47EA455C" w14:textId="77777777" w:rsidR="0081284B" w:rsidRPr="007468B7" w:rsidRDefault="0081284B">
            <w:pPr>
              <w:jc w:val="right"/>
              <w:rPr>
                <w:rFonts w:ascii="Calibri" w:eastAsia="Times New Roman" w:hAnsi="Calibri" w:cs="Calibri"/>
                <w:sz w:val="16"/>
                <w:szCs w:val="16"/>
              </w:rPr>
            </w:pPr>
            <w:r w:rsidRPr="007468B7">
              <w:rPr>
                <w:rFonts w:ascii="Calibri" w:eastAsia="Times New Roman" w:hAnsi="Calibri" w:cs="Calibri"/>
                <w:sz w:val="16"/>
                <w:szCs w:val="16"/>
              </w:rPr>
              <w:t>2,404,422</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0173B431" w14:textId="77777777" w:rsidR="0081284B" w:rsidRPr="007468B7" w:rsidRDefault="0081284B">
            <w:pPr>
              <w:jc w:val="right"/>
              <w:rPr>
                <w:rFonts w:ascii="Calibri" w:eastAsia="Times New Roman" w:hAnsi="Calibri" w:cs="Calibri"/>
                <w:sz w:val="16"/>
                <w:szCs w:val="16"/>
              </w:rPr>
            </w:pPr>
            <w:r w:rsidRPr="007468B7">
              <w:rPr>
                <w:rFonts w:ascii="Calibri" w:eastAsia="Times New Roman" w:hAnsi="Calibri" w:cs="Calibri"/>
                <w:sz w:val="16"/>
                <w:szCs w:val="16"/>
              </w:rPr>
              <w:t>14,563,264</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4ED46024" w14:textId="77777777" w:rsidR="0081284B" w:rsidRPr="007468B7" w:rsidRDefault="0081284B">
            <w:pPr>
              <w:jc w:val="right"/>
              <w:rPr>
                <w:rFonts w:ascii="Calibri" w:eastAsia="Times New Roman" w:hAnsi="Calibri" w:cs="Calibri"/>
                <w:sz w:val="16"/>
                <w:szCs w:val="16"/>
              </w:rPr>
            </w:pPr>
            <w:r w:rsidRPr="007468B7">
              <w:rPr>
                <w:rFonts w:ascii="Calibri" w:eastAsia="Times New Roman" w:hAnsi="Calibri" w:cs="Calibri"/>
                <w:sz w:val="16"/>
                <w:szCs w:val="16"/>
              </w:rPr>
              <w:t>(70,185)</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44792297" w14:textId="77777777" w:rsidR="0081284B" w:rsidRPr="007468B7" w:rsidRDefault="0081284B">
            <w:pPr>
              <w:jc w:val="right"/>
              <w:rPr>
                <w:rFonts w:ascii="Calibri" w:eastAsia="Times New Roman" w:hAnsi="Calibri" w:cs="Calibri"/>
                <w:sz w:val="16"/>
                <w:szCs w:val="16"/>
              </w:rPr>
            </w:pPr>
            <w:r w:rsidRPr="007468B7">
              <w:rPr>
                <w:rFonts w:ascii="Calibri" w:eastAsia="Times New Roman" w:hAnsi="Calibri" w:cs="Calibri"/>
                <w:sz w:val="16"/>
                <w:szCs w:val="16"/>
              </w:rPr>
              <w:t>14,493,079</w:t>
            </w:r>
          </w:p>
        </w:tc>
      </w:tr>
      <w:tr w:rsidR="0081284B" w14:paraId="173951B4" w14:textId="77777777" w:rsidTr="007468B7">
        <w:trPr>
          <w:tblCellSpacing w:w="0" w:type="dxa"/>
        </w:trPr>
        <w:tc>
          <w:tcPr>
            <w:tcW w:w="0" w:type="auto"/>
            <w:tcBorders>
              <w:top w:val="single" w:sz="6" w:space="0" w:color="C0C0C0"/>
              <w:left w:val="single" w:sz="6" w:space="0" w:color="C0C0C0"/>
              <w:bottom w:val="nil"/>
              <w:right w:val="single" w:sz="6" w:space="0" w:color="C0C0C0"/>
            </w:tcBorders>
            <w:shd w:val="clear" w:color="auto" w:fill="FFFFFF"/>
            <w:noWrap/>
            <w:tcMar>
              <w:top w:w="45" w:type="dxa"/>
              <w:left w:w="45" w:type="dxa"/>
              <w:bottom w:w="45" w:type="dxa"/>
              <w:right w:w="45" w:type="dxa"/>
            </w:tcMar>
            <w:vAlign w:val="center"/>
            <w:hideMark/>
          </w:tcPr>
          <w:p w14:paraId="4A48633E" w14:textId="77777777" w:rsidR="0081284B" w:rsidRPr="007468B7" w:rsidRDefault="0081284B">
            <w:pPr>
              <w:rPr>
                <w:rFonts w:ascii="Calibri" w:eastAsia="Times New Roman" w:hAnsi="Calibri" w:cs="Calibri"/>
                <w:sz w:val="16"/>
                <w:szCs w:val="16"/>
              </w:rPr>
            </w:pPr>
            <w:r w:rsidRPr="007468B7">
              <w:rPr>
                <w:rFonts w:ascii="Calibri" w:eastAsia="Times New Roman" w:hAnsi="Calibri" w:cs="Calibri"/>
                <w:sz w:val="16"/>
                <w:szCs w:val="16"/>
              </w:rPr>
              <w:t>WFP</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56141179" w14:textId="77777777" w:rsidR="0081284B" w:rsidRPr="007468B7" w:rsidRDefault="0081284B">
            <w:pPr>
              <w:jc w:val="right"/>
              <w:rPr>
                <w:rFonts w:ascii="Calibri" w:eastAsia="Times New Roman" w:hAnsi="Calibri" w:cs="Calibri"/>
                <w:sz w:val="16"/>
                <w:szCs w:val="16"/>
              </w:rPr>
            </w:pPr>
            <w:r w:rsidRPr="007468B7">
              <w:rPr>
                <w:rFonts w:ascii="Calibri" w:eastAsia="Times New Roman" w:hAnsi="Calibri" w:cs="Calibri"/>
                <w:sz w:val="16"/>
                <w:szCs w:val="16"/>
              </w:rPr>
              <w:t>18,160,155</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5AEF2187" w14:textId="77777777" w:rsidR="0081284B" w:rsidRPr="007468B7" w:rsidRDefault="0081284B">
            <w:pPr>
              <w:jc w:val="right"/>
              <w:rPr>
                <w:rFonts w:ascii="Calibri" w:eastAsia="Times New Roman" w:hAnsi="Calibri" w:cs="Calibri"/>
                <w:sz w:val="16"/>
                <w:szCs w:val="16"/>
              </w:rPr>
            </w:pPr>
            <w:r w:rsidRPr="007468B7">
              <w:rPr>
                <w:rFonts w:ascii="Calibri" w:eastAsia="Times New Roman" w:hAnsi="Calibri" w:cs="Calibri"/>
                <w:sz w:val="16"/>
                <w:szCs w:val="16"/>
              </w:rPr>
              <w:t>(168,764)</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22E61854" w14:textId="77777777" w:rsidR="0081284B" w:rsidRPr="007468B7" w:rsidRDefault="0081284B">
            <w:pPr>
              <w:jc w:val="right"/>
              <w:rPr>
                <w:rFonts w:ascii="Calibri" w:eastAsia="Times New Roman" w:hAnsi="Calibri" w:cs="Calibri"/>
                <w:sz w:val="16"/>
                <w:szCs w:val="16"/>
              </w:rPr>
            </w:pPr>
            <w:r w:rsidRPr="007468B7">
              <w:rPr>
                <w:rFonts w:ascii="Calibri" w:eastAsia="Times New Roman" w:hAnsi="Calibri" w:cs="Calibri"/>
                <w:sz w:val="16"/>
                <w:szCs w:val="16"/>
              </w:rPr>
              <w:t>17,991,391</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704011A6" w14:textId="77777777" w:rsidR="0081284B" w:rsidRPr="007468B7" w:rsidRDefault="0081284B">
            <w:pPr>
              <w:jc w:val="right"/>
              <w:rPr>
                <w:rFonts w:ascii="Calibri" w:eastAsia="Times New Roman" w:hAnsi="Calibri" w:cs="Calibri"/>
                <w:sz w:val="16"/>
                <w:szCs w:val="16"/>
              </w:rPr>
            </w:pPr>
            <w:r w:rsidRPr="007468B7">
              <w:rPr>
                <w:rFonts w:ascii="Calibri" w:eastAsia="Times New Roman" w:hAnsi="Calibri" w:cs="Calibri"/>
                <w:sz w:val="16"/>
                <w:szCs w:val="16"/>
              </w:rPr>
              <w:t>1,102,827</w:t>
            </w:r>
          </w:p>
        </w:tc>
        <w:tc>
          <w:tcPr>
            <w:tcW w:w="403" w:type="pct"/>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64F203EA" w14:textId="77777777" w:rsidR="0081284B" w:rsidRPr="007468B7" w:rsidRDefault="0081284B">
            <w:pPr>
              <w:jc w:val="right"/>
              <w:rPr>
                <w:rFonts w:ascii="Calibri" w:eastAsia="Times New Roman" w:hAnsi="Calibri" w:cs="Calibri"/>
                <w:sz w:val="16"/>
                <w:szCs w:val="16"/>
              </w:rPr>
            </w:pPr>
            <w:r w:rsidRPr="007468B7">
              <w:rPr>
                <w:rFonts w:ascii="Calibri" w:eastAsia="Times New Roman" w:hAnsi="Calibri" w:cs="Calibri"/>
                <w:sz w:val="16"/>
                <w:szCs w:val="16"/>
              </w:rPr>
              <w:t>(3,517)</w:t>
            </w:r>
          </w:p>
        </w:tc>
        <w:tc>
          <w:tcPr>
            <w:tcW w:w="510" w:type="pct"/>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338D1687" w14:textId="77777777" w:rsidR="0081284B" w:rsidRPr="007468B7" w:rsidRDefault="0081284B">
            <w:pPr>
              <w:jc w:val="right"/>
              <w:rPr>
                <w:rFonts w:ascii="Calibri" w:eastAsia="Times New Roman" w:hAnsi="Calibri" w:cs="Calibri"/>
                <w:sz w:val="16"/>
                <w:szCs w:val="16"/>
              </w:rPr>
            </w:pPr>
            <w:r w:rsidRPr="007468B7">
              <w:rPr>
                <w:rFonts w:ascii="Calibri" w:eastAsia="Times New Roman" w:hAnsi="Calibri" w:cs="Calibri"/>
                <w:sz w:val="16"/>
                <w:szCs w:val="16"/>
              </w:rPr>
              <w:t>1,099,310</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46A60FCF" w14:textId="77777777" w:rsidR="0081284B" w:rsidRPr="007468B7" w:rsidRDefault="0081284B">
            <w:pPr>
              <w:jc w:val="right"/>
              <w:rPr>
                <w:rFonts w:ascii="Calibri" w:eastAsia="Times New Roman" w:hAnsi="Calibri" w:cs="Calibri"/>
                <w:sz w:val="16"/>
                <w:szCs w:val="16"/>
              </w:rPr>
            </w:pPr>
            <w:r w:rsidRPr="007468B7">
              <w:rPr>
                <w:rFonts w:ascii="Calibri" w:eastAsia="Times New Roman" w:hAnsi="Calibri" w:cs="Calibri"/>
                <w:sz w:val="16"/>
                <w:szCs w:val="16"/>
              </w:rPr>
              <w:t>19,262,982</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6BB95F13" w14:textId="77777777" w:rsidR="0081284B" w:rsidRPr="007468B7" w:rsidRDefault="0081284B">
            <w:pPr>
              <w:jc w:val="right"/>
              <w:rPr>
                <w:rFonts w:ascii="Calibri" w:eastAsia="Times New Roman" w:hAnsi="Calibri" w:cs="Calibri"/>
                <w:sz w:val="16"/>
                <w:szCs w:val="16"/>
              </w:rPr>
            </w:pPr>
            <w:r w:rsidRPr="007468B7">
              <w:rPr>
                <w:rFonts w:ascii="Calibri" w:eastAsia="Times New Roman" w:hAnsi="Calibri" w:cs="Calibri"/>
                <w:sz w:val="16"/>
                <w:szCs w:val="16"/>
              </w:rPr>
              <w:t>(172,281)</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418144CD" w14:textId="77777777" w:rsidR="0081284B" w:rsidRPr="007468B7" w:rsidRDefault="0081284B">
            <w:pPr>
              <w:jc w:val="right"/>
              <w:rPr>
                <w:rFonts w:ascii="Calibri" w:eastAsia="Times New Roman" w:hAnsi="Calibri" w:cs="Calibri"/>
                <w:sz w:val="16"/>
                <w:szCs w:val="16"/>
              </w:rPr>
            </w:pPr>
            <w:r w:rsidRPr="007468B7">
              <w:rPr>
                <w:rFonts w:ascii="Calibri" w:eastAsia="Times New Roman" w:hAnsi="Calibri" w:cs="Calibri"/>
                <w:sz w:val="16"/>
                <w:szCs w:val="16"/>
              </w:rPr>
              <w:t>19,090,701</w:t>
            </w:r>
          </w:p>
        </w:tc>
      </w:tr>
      <w:tr w:rsidR="0081284B" w14:paraId="6B247612" w14:textId="77777777" w:rsidTr="007468B7">
        <w:trPr>
          <w:tblCellSpacing w:w="0" w:type="dxa"/>
        </w:trPr>
        <w:tc>
          <w:tcPr>
            <w:tcW w:w="0" w:type="auto"/>
            <w:tcBorders>
              <w:top w:val="single" w:sz="6" w:space="0" w:color="C0C0C0"/>
              <w:left w:val="single" w:sz="6" w:space="0" w:color="C0C0C0"/>
              <w:bottom w:val="nil"/>
              <w:right w:val="single" w:sz="6" w:space="0" w:color="C0C0C0"/>
            </w:tcBorders>
            <w:shd w:val="clear" w:color="auto" w:fill="FFFFFF"/>
            <w:noWrap/>
            <w:tcMar>
              <w:top w:w="45" w:type="dxa"/>
              <w:left w:w="45" w:type="dxa"/>
              <w:bottom w:w="45" w:type="dxa"/>
              <w:right w:w="45" w:type="dxa"/>
            </w:tcMar>
            <w:vAlign w:val="center"/>
            <w:hideMark/>
          </w:tcPr>
          <w:p w14:paraId="0D002915" w14:textId="77777777" w:rsidR="0081284B" w:rsidRPr="007468B7" w:rsidRDefault="0081284B">
            <w:pPr>
              <w:rPr>
                <w:rFonts w:ascii="Calibri" w:eastAsia="Times New Roman" w:hAnsi="Calibri" w:cs="Calibri"/>
                <w:sz w:val="16"/>
                <w:szCs w:val="16"/>
              </w:rPr>
            </w:pPr>
            <w:r w:rsidRPr="007468B7">
              <w:rPr>
                <w:rFonts w:ascii="Calibri" w:eastAsia="Times New Roman" w:hAnsi="Calibri" w:cs="Calibri"/>
                <w:sz w:val="16"/>
                <w:szCs w:val="16"/>
              </w:rPr>
              <w:t>WHO</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5A34B111" w14:textId="77777777" w:rsidR="0081284B" w:rsidRPr="007468B7" w:rsidRDefault="0081284B">
            <w:pPr>
              <w:jc w:val="right"/>
              <w:rPr>
                <w:rFonts w:ascii="Calibri" w:eastAsia="Times New Roman" w:hAnsi="Calibri" w:cs="Calibri"/>
                <w:sz w:val="16"/>
                <w:szCs w:val="16"/>
              </w:rPr>
            </w:pPr>
            <w:r w:rsidRPr="007468B7">
              <w:rPr>
                <w:rFonts w:ascii="Calibri" w:eastAsia="Times New Roman" w:hAnsi="Calibri" w:cs="Calibri"/>
                <w:sz w:val="16"/>
                <w:szCs w:val="16"/>
              </w:rPr>
              <w:t>18,667,731</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3279B9FC" w14:textId="77777777" w:rsidR="0081284B" w:rsidRPr="007468B7" w:rsidRDefault="0081284B">
            <w:pPr>
              <w:jc w:val="right"/>
              <w:rPr>
                <w:rFonts w:ascii="Calibri" w:eastAsia="Times New Roman" w:hAnsi="Calibri" w:cs="Calibri"/>
                <w:sz w:val="16"/>
                <w:szCs w:val="16"/>
              </w:rPr>
            </w:pPr>
            <w:r w:rsidRPr="007468B7">
              <w:rPr>
                <w:rFonts w:ascii="Calibri" w:eastAsia="Times New Roman" w:hAnsi="Calibri" w:cs="Calibri"/>
                <w:sz w:val="16"/>
                <w:szCs w:val="16"/>
              </w:rPr>
              <w:t>(2,738,254)</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02E0C61A" w14:textId="77777777" w:rsidR="0081284B" w:rsidRPr="007468B7" w:rsidRDefault="0081284B">
            <w:pPr>
              <w:jc w:val="right"/>
              <w:rPr>
                <w:rFonts w:ascii="Calibri" w:eastAsia="Times New Roman" w:hAnsi="Calibri" w:cs="Calibri"/>
                <w:sz w:val="16"/>
                <w:szCs w:val="16"/>
              </w:rPr>
            </w:pPr>
            <w:r w:rsidRPr="007468B7">
              <w:rPr>
                <w:rFonts w:ascii="Calibri" w:eastAsia="Times New Roman" w:hAnsi="Calibri" w:cs="Calibri"/>
                <w:sz w:val="16"/>
                <w:szCs w:val="16"/>
              </w:rPr>
              <w:t>15,929,477</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041C86DA" w14:textId="77777777" w:rsidR="0081284B" w:rsidRPr="007468B7" w:rsidRDefault="0081284B">
            <w:pPr>
              <w:jc w:val="right"/>
              <w:rPr>
                <w:rFonts w:ascii="Calibri" w:eastAsia="Times New Roman" w:hAnsi="Calibri" w:cs="Calibri"/>
                <w:sz w:val="16"/>
                <w:szCs w:val="16"/>
              </w:rPr>
            </w:pPr>
            <w:r w:rsidRPr="007468B7">
              <w:rPr>
                <w:rFonts w:ascii="Calibri" w:eastAsia="Times New Roman" w:hAnsi="Calibri" w:cs="Calibri"/>
                <w:sz w:val="16"/>
                <w:szCs w:val="16"/>
              </w:rPr>
              <w:t>161,219</w:t>
            </w:r>
          </w:p>
        </w:tc>
        <w:tc>
          <w:tcPr>
            <w:tcW w:w="403" w:type="pct"/>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556DFD89" w14:textId="77777777" w:rsidR="0081284B" w:rsidRPr="007468B7" w:rsidRDefault="0081284B">
            <w:pPr>
              <w:jc w:val="right"/>
              <w:rPr>
                <w:rFonts w:ascii="Calibri" w:eastAsia="Times New Roman" w:hAnsi="Calibri" w:cs="Calibri"/>
                <w:sz w:val="16"/>
                <w:szCs w:val="16"/>
              </w:rPr>
            </w:pPr>
            <w:r w:rsidRPr="007468B7">
              <w:rPr>
                <w:rFonts w:ascii="Calibri" w:eastAsia="Times New Roman" w:hAnsi="Calibri" w:cs="Calibri"/>
                <w:sz w:val="16"/>
                <w:szCs w:val="16"/>
              </w:rPr>
              <w:t> </w:t>
            </w:r>
          </w:p>
        </w:tc>
        <w:tc>
          <w:tcPr>
            <w:tcW w:w="510" w:type="pct"/>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77A46545" w14:textId="77777777" w:rsidR="0081284B" w:rsidRPr="007468B7" w:rsidRDefault="0081284B">
            <w:pPr>
              <w:jc w:val="right"/>
              <w:rPr>
                <w:rFonts w:ascii="Calibri" w:eastAsia="Times New Roman" w:hAnsi="Calibri" w:cs="Calibri"/>
                <w:sz w:val="16"/>
                <w:szCs w:val="16"/>
              </w:rPr>
            </w:pPr>
            <w:r w:rsidRPr="007468B7">
              <w:rPr>
                <w:rFonts w:ascii="Calibri" w:eastAsia="Times New Roman" w:hAnsi="Calibri" w:cs="Calibri"/>
                <w:sz w:val="16"/>
                <w:szCs w:val="16"/>
              </w:rPr>
              <w:t>161,219</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78CE0A4A" w14:textId="77777777" w:rsidR="0081284B" w:rsidRPr="007468B7" w:rsidRDefault="0081284B">
            <w:pPr>
              <w:jc w:val="right"/>
              <w:rPr>
                <w:rFonts w:ascii="Calibri" w:eastAsia="Times New Roman" w:hAnsi="Calibri" w:cs="Calibri"/>
                <w:sz w:val="16"/>
                <w:szCs w:val="16"/>
              </w:rPr>
            </w:pPr>
            <w:r w:rsidRPr="007468B7">
              <w:rPr>
                <w:rFonts w:ascii="Calibri" w:eastAsia="Times New Roman" w:hAnsi="Calibri" w:cs="Calibri"/>
                <w:sz w:val="16"/>
                <w:szCs w:val="16"/>
              </w:rPr>
              <w:t>18,828,950</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136DAD66" w14:textId="77777777" w:rsidR="0081284B" w:rsidRPr="007468B7" w:rsidRDefault="0081284B">
            <w:pPr>
              <w:jc w:val="right"/>
              <w:rPr>
                <w:rFonts w:ascii="Calibri" w:eastAsia="Times New Roman" w:hAnsi="Calibri" w:cs="Calibri"/>
                <w:sz w:val="16"/>
                <w:szCs w:val="16"/>
              </w:rPr>
            </w:pPr>
            <w:r w:rsidRPr="007468B7">
              <w:rPr>
                <w:rFonts w:ascii="Calibri" w:eastAsia="Times New Roman" w:hAnsi="Calibri" w:cs="Calibri"/>
                <w:sz w:val="16"/>
                <w:szCs w:val="16"/>
              </w:rPr>
              <w:t>(2,738,254)</w:t>
            </w:r>
          </w:p>
        </w:tc>
        <w:tc>
          <w:tcPr>
            <w:tcW w:w="0" w:type="auto"/>
            <w:tcBorders>
              <w:top w:val="single" w:sz="6" w:space="0" w:color="C0C0C0"/>
              <w:left w:val="nil"/>
              <w:bottom w:val="nil"/>
              <w:right w:val="single" w:sz="6" w:space="0" w:color="C0C0C0"/>
            </w:tcBorders>
            <w:shd w:val="clear" w:color="auto" w:fill="FFFFFF"/>
            <w:noWrap/>
            <w:tcMar>
              <w:top w:w="45" w:type="dxa"/>
              <w:left w:w="45" w:type="dxa"/>
              <w:bottom w:w="45" w:type="dxa"/>
              <w:right w:w="45" w:type="dxa"/>
            </w:tcMar>
            <w:vAlign w:val="center"/>
            <w:hideMark/>
          </w:tcPr>
          <w:p w14:paraId="71A1E6E9" w14:textId="77777777" w:rsidR="0081284B" w:rsidRPr="007468B7" w:rsidRDefault="0081284B">
            <w:pPr>
              <w:jc w:val="right"/>
              <w:rPr>
                <w:rFonts w:ascii="Calibri" w:eastAsia="Times New Roman" w:hAnsi="Calibri" w:cs="Calibri"/>
                <w:sz w:val="16"/>
                <w:szCs w:val="16"/>
              </w:rPr>
            </w:pPr>
            <w:r w:rsidRPr="007468B7">
              <w:rPr>
                <w:rFonts w:ascii="Calibri" w:eastAsia="Times New Roman" w:hAnsi="Calibri" w:cs="Calibri"/>
                <w:sz w:val="16"/>
                <w:szCs w:val="16"/>
              </w:rPr>
              <w:t>16,090,696</w:t>
            </w:r>
          </w:p>
        </w:tc>
      </w:tr>
      <w:tr w:rsidR="0081284B" w14:paraId="61330D0A" w14:textId="77777777" w:rsidTr="007468B7">
        <w:trPr>
          <w:tblCellSpacing w:w="0" w:type="dxa"/>
        </w:trPr>
        <w:tc>
          <w:tcPr>
            <w:tcW w:w="0" w:type="auto"/>
            <w:tcBorders>
              <w:top w:val="single" w:sz="6" w:space="0" w:color="C0C0C0"/>
              <w:left w:val="single" w:sz="6" w:space="0" w:color="C0C0C0"/>
              <w:bottom w:val="nil"/>
              <w:right w:val="single" w:sz="6" w:space="0" w:color="C0C0C0"/>
            </w:tcBorders>
            <w:shd w:val="clear" w:color="auto" w:fill="B8CCE4"/>
            <w:noWrap/>
            <w:tcMar>
              <w:top w:w="45" w:type="dxa"/>
              <w:left w:w="45" w:type="dxa"/>
              <w:bottom w:w="45" w:type="dxa"/>
              <w:right w:w="45" w:type="dxa"/>
            </w:tcMar>
            <w:vAlign w:val="center"/>
            <w:hideMark/>
          </w:tcPr>
          <w:p w14:paraId="70D29370" w14:textId="77777777" w:rsidR="0081284B" w:rsidRPr="007468B7" w:rsidRDefault="0081284B">
            <w:pPr>
              <w:rPr>
                <w:rFonts w:ascii="Calibri" w:eastAsia="Times New Roman" w:hAnsi="Calibri" w:cs="Calibri"/>
                <w:b/>
                <w:bCs/>
                <w:sz w:val="16"/>
                <w:szCs w:val="16"/>
              </w:rPr>
            </w:pPr>
            <w:r w:rsidRPr="007468B7">
              <w:rPr>
                <w:rFonts w:ascii="Calibri" w:eastAsia="Times New Roman" w:hAnsi="Calibri" w:cs="Calibri"/>
                <w:b/>
                <w:bCs/>
                <w:sz w:val="16"/>
                <w:szCs w:val="16"/>
              </w:rPr>
              <w:t>Grand Total</w:t>
            </w:r>
          </w:p>
        </w:tc>
        <w:tc>
          <w:tcPr>
            <w:tcW w:w="0" w:type="auto"/>
            <w:tcBorders>
              <w:top w:val="single" w:sz="6" w:space="0" w:color="C0C0C0"/>
              <w:left w:val="nil"/>
              <w:bottom w:val="nil"/>
              <w:right w:val="single" w:sz="6" w:space="0" w:color="C0C0C0"/>
            </w:tcBorders>
            <w:shd w:val="clear" w:color="auto" w:fill="B8CCE4"/>
            <w:noWrap/>
            <w:tcMar>
              <w:top w:w="45" w:type="dxa"/>
              <w:left w:w="45" w:type="dxa"/>
              <w:bottom w:w="45" w:type="dxa"/>
              <w:right w:w="45" w:type="dxa"/>
            </w:tcMar>
            <w:vAlign w:val="center"/>
            <w:hideMark/>
          </w:tcPr>
          <w:p w14:paraId="596F161D" w14:textId="77777777" w:rsidR="0081284B" w:rsidRPr="007468B7" w:rsidRDefault="0081284B">
            <w:pPr>
              <w:jc w:val="right"/>
              <w:rPr>
                <w:rFonts w:ascii="Calibri" w:eastAsia="Times New Roman" w:hAnsi="Calibri" w:cs="Calibri"/>
                <w:b/>
                <w:bCs/>
                <w:sz w:val="16"/>
                <w:szCs w:val="16"/>
              </w:rPr>
            </w:pPr>
            <w:r w:rsidRPr="007468B7">
              <w:rPr>
                <w:rFonts w:ascii="Calibri" w:eastAsia="Times New Roman" w:hAnsi="Calibri" w:cs="Calibri"/>
                <w:b/>
                <w:bCs/>
                <w:sz w:val="16"/>
                <w:szCs w:val="16"/>
              </w:rPr>
              <w:t>265,427,079</w:t>
            </w:r>
          </w:p>
        </w:tc>
        <w:tc>
          <w:tcPr>
            <w:tcW w:w="0" w:type="auto"/>
            <w:tcBorders>
              <w:top w:val="single" w:sz="6" w:space="0" w:color="C0C0C0"/>
              <w:left w:val="nil"/>
              <w:bottom w:val="nil"/>
              <w:right w:val="single" w:sz="6" w:space="0" w:color="C0C0C0"/>
            </w:tcBorders>
            <w:shd w:val="clear" w:color="auto" w:fill="B8CCE4"/>
            <w:noWrap/>
            <w:tcMar>
              <w:top w:w="45" w:type="dxa"/>
              <w:left w:w="45" w:type="dxa"/>
              <w:bottom w:w="45" w:type="dxa"/>
              <w:right w:w="45" w:type="dxa"/>
            </w:tcMar>
            <w:vAlign w:val="center"/>
            <w:hideMark/>
          </w:tcPr>
          <w:p w14:paraId="15B03C11" w14:textId="77777777" w:rsidR="0081284B" w:rsidRPr="007468B7" w:rsidRDefault="0081284B">
            <w:pPr>
              <w:jc w:val="right"/>
              <w:rPr>
                <w:rFonts w:ascii="Calibri" w:eastAsia="Times New Roman" w:hAnsi="Calibri" w:cs="Calibri"/>
                <w:b/>
                <w:bCs/>
                <w:sz w:val="16"/>
                <w:szCs w:val="16"/>
              </w:rPr>
            </w:pPr>
            <w:r w:rsidRPr="007468B7">
              <w:rPr>
                <w:rFonts w:ascii="Calibri" w:eastAsia="Times New Roman" w:hAnsi="Calibri" w:cs="Calibri"/>
                <w:b/>
                <w:bCs/>
                <w:sz w:val="16"/>
                <w:szCs w:val="16"/>
              </w:rPr>
              <w:t>(10,801,990)</w:t>
            </w:r>
          </w:p>
        </w:tc>
        <w:tc>
          <w:tcPr>
            <w:tcW w:w="0" w:type="auto"/>
            <w:tcBorders>
              <w:top w:val="single" w:sz="6" w:space="0" w:color="C0C0C0"/>
              <w:left w:val="nil"/>
              <w:bottom w:val="nil"/>
              <w:right w:val="single" w:sz="6" w:space="0" w:color="C0C0C0"/>
            </w:tcBorders>
            <w:shd w:val="clear" w:color="auto" w:fill="B8CCE4"/>
            <w:noWrap/>
            <w:tcMar>
              <w:top w:w="45" w:type="dxa"/>
              <w:left w:w="45" w:type="dxa"/>
              <w:bottom w:w="45" w:type="dxa"/>
              <w:right w:w="45" w:type="dxa"/>
            </w:tcMar>
            <w:vAlign w:val="center"/>
            <w:hideMark/>
          </w:tcPr>
          <w:p w14:paraId="24FD1060" w14:textId="77777777" w:rsidR="0081284B" w:rsidRPr="007468B7" w:rsidRDefault="0081284B">
            <w:pPr>
              <w:jc w:val="right"/>
              <w:rPr>
                <w:rFonts w:ascii="Calibri" w:eastAsia="Times New Roman" w:hAnsi="Calibri" w:cs="Calibri"/>
                <w:b/>
                <w:bCs/>
                <w:sz w:val="16"/>
                <w:szCs w:val="16"/>
              </w:rPr>
            </w:pPr>
            <w:r w:rsidRPr="007468B7">
              <w:rPr>
                <w:rFonts w:ascii="Calibri" w:eastAsia="Times New Roman" w:hAnsi="Calibri" w:cs="Calibri"/>
                <w:b/>
                <w:bCs/>
                <w:sz w:val="16"/>
                <w:szCs w:val="16"/>
              </w:rPr>
              <w:t>254,625,089</w:t>
            </w:r>
          </w:p>
        </w:tc>
        <w:tc>
          <w:tcPr>
            <w:tcW w:w="0" w:type="auto"/>
            <w:tcBorders>
              <w:top w:val="single" w:sz="6" w:space="0" w:color="C0C0C0"/>
              <w:left w:val="nil"/>
              <w:bottom w:val="nil"/>
              <w:right w:val="single" w:sz="6" w:space="0" w:color="C0C0C0"/>
            </w:tcBorders>
            <w:shd w:val="clear" w:color="auto" w:fill="B8CCE4"/>
            <w:noWrap/>
            <w:tcMar>
              <w:top w:w="45" w:type="dxa"/>
              <w:left w:w="45" w:type="dxa"/>
              <w:bottom w:w="45" w:type="dxa"/>
              <w:right w:w="45" w:type="dxa"/>
            </w:tcMar>
            <w:vAlign w:val="center"/>
            <w:hideMark/>
          </w:tcPr>
          <w:p w14:paraId="1B69EF32" w14:textId="77777777" w:rsidR="0081284B" w:rsidRPr="007468B7" w:rsidRDefault="0081284B">
            <w:pPr>
              <w:jc w:val="right"/>
              <w:rPr>
                <w:rFonts w:ascii="Calibri" w:eastAsia="Times New Roman" w:hAnsi="Calibri" w:cs="Calibri"/>
                <w:b/>
                <w:bCs/>
                <w:sz w:val="16"/>
                <w:szCs w:val="16"/>
              </w:rPr>
            </w:pPr>
            <w:r w:rsidRPr="007468B7">
              <w:rPr>
                <w:rFonts w:ascii="Calibri" w:eastAsia="Times New Roman" w:hAnsi="Calibri" w:cs="Calibri"/>
                <w:b/>
                <w:bCs/>
                <w:sz w:val="16"/>
                <w:szCs w:val="16"/>
              </w:rPr>
              <w:t>18,436,387</w:t>
            </w:r>
          </w:p>
        </w:tc>
        <w:tc>
          <w:tcPr>
            <w:tcW w:w="403" w:type="pct"/>
            <w:tcBorders>
              <w:top w:val="single" w:sz="6" w:space="0" w:color="C0C0C0"/>
              <w:left w:val="nil"/>
              <w:bottom w:val="nil"/>
              <w:right w:val="single" w:sz="6" w:space="0" w:color="C0C0C0"/>
            </w:tcBorders>
            <w:shd w:val="clear" w:color="auto" w:fill="B8CCE4"/>
            <w:noWrap/>
            <w:tcMar>
              <w:top w:w="45" w:type="dxa"/>
              <w:left w:w="45" w:type="dxa"/>
              <w:bottom w:w="45" w:type="dxa"/>
              <w:right w:w="45" w:type="dxa"/>
            </w:tcMar>
            <w:vAlign w:val="center"/>
            <w:hideMark/>
          </w:tcPr>
          <w:p w14:paraId="4A0A0D1B" w14:textId="77777777" w:rsidR="0081284B" w:rsidRPr="007468B7" w:rsidRDefault="0081284B">
            <w:pPr>
              <w:jc w:val="right"/>
              <w:rPr>
                <w:rFonts w:ascii="Calibri" w:eastAsia="Times New Roman" w:hAnsi="Calibri" w:cs="Calibri"/>
                <w:b/>
                <w:bCs/>
                <w:sz w:val="16"/>
                <w:szCs w:val="16"/>
              </w:rPr>
            </w:pPr>
            <w:r w:rsidRPr="007468B7">
              <w:rPr>
                <w:rFonts w:ascii="Calibri" w:eastAsia="Times New Roman" w:hAnsi="Calibri" w:cs="Calibri"/>
                <w:b/>
                <w:bCs/>
                <w:sz w:val="16"/>
                <w:szCs w:val="16"/>
              </w:rPr>
              <w:t>(115,904)</w:t>
            </w:r>
          </w:p>
        </w:tc>
        <w:tc>
          <w:tcPr>
            <w:tcW w:w="510" w:type="pct"/>
            <w:tcBorders>
              <w:top w:val="single" w:sz="6" w:space="0" w:color="C0C0C0"/>
              <w:left w:val="nil"/>
              <w:bottom w:val="nil"/>
              <w:right w:val="single" w:sz="6" w:space="0" w:color="C0C0C0"/>
            </w:tcBorders>
            <w:shd w:val="clear" w:color="auto" w:fill="B8CCE4"/>
            <w:noWrap/>
            <w:tcMar>
              <w:top w:w="45" w:type="dxa"/>
              <w:left w:w="45" w:type="dxa"/>
              <w:bottom w:w="45" w:type="dxa"/>
              <w:right w:w="45" w:type="dxa"/>
            </w:tcMar>
            <w:vAlign w:val="center"/>
            <w:hideMark/>
          </w:tcPr>
          <w:p w14:paraId="7EA5AAA2" w14:textId="77777777" w:rsidR="0081284B" w:rsidRPr="007468B7" w:rsidRDefault="0081284B">
            <w:pPr>
              <w:jc w:val="right"/>
              <w:rPr>
                <w:rFonts w:ascii="Calibri" w:eastAsia="Times New Roman" w:hAnsi="Calibri" w:cs="Calibri"/>
                <w:b/>
                <w:bCs/>
                <w:sz w:val="16"/>
                <w:szCs w:val="16"/>
              </w:rPr>
            </w:pPr>
            <w:r w:rsidRPr="007468B7">
              <w:rPr>
                <w:rFonts w:ascii="Calibri" w:eastAsia="Times New Roman" w:hAnsi="Calibri" w:cs="Calibri"/>
                <w:b/>
                <w:bCs/>
                <w:sz w:val="16"/>
                <w:szCs w:val="16"/>
              </w:rPr>
              <w:t>18,320,483</w:t>
            </w:r>
          </w:p>
        </w:tc>
        <w:tc>
          <w:tcPr>
            <w:tcW w:w="0" w:type="auto"/>
            <w:tcBorders>
              <w:top w:val="single" w:sz="6" w:space="0" w:color="C0C0C0"/>
              <w:left w:val="nil"/>
              <w:bottom w:val="nil"/>
              <w:right w:val="single" w:sz="6" w:space="0" w:color="C0C0C0"/>
            </w:tcBorders>
            <w:shd w:val="clear" w:color="auto" w:fill="B8CCE4"/>
            <w:noWrap/>
            <w:tcMar>
              <w:top w:w="45" w:type="dxa"/>
              <w:left w:w="45" w:type="dxa"/>
              <w:bottom w:w="45" w:type="dxa"/>
              <w:right w:w="45" w:type="dxa"/>
            </w:tcMar>
            <w:vAlign w:val="center"/>
            <w:hideMark/>
          </w:tcPr>
          <w:p w14:paraId="34900349" w14:textId="77777777" w:rsidR="0081284B" w:rsidRPr="007468B7" w:rsidRDefault="0081284B">
            <w:pPr>
              <w:jc w:val="right"/>
              <w:rPr>
                <w:rFonts w:ascii="Calibri" w:eastAsia="Times New Roman" w:hAnsi="Calibri" w:cs="Calibri"/>
                <w:b/>
                <w:bCs/>
                <w:sz w:val="16"/>
                <w:szCs w:val="16"/>
              </w:rPr>
            </w:pPr>
            <w:r w:rsidRPr="007468B7">
              <w:rPr>
                <w:rFonts w:ascii="Calibri" w:eastAsia="Times New Roman" w:hAnsi="Calibri" w:cs="Calibri"/>
                <w:b/>
                <w:bCs/>
                <w:sz w:val="16"/>
                <w:szCs w:val="16"/>
              </w:rPr>
              <w:t>283,863,466</w:t>
            </w:r>
          </w:p>
        </w:tc>
        <w:tc>
          <w:tcPr>
            <w:tcW w:w="0" w:type="auto"/>
            <w:tcBorders>
              <w:top w:val="single" w:sz="6" w:space="0" w:color="C0C0C0"/>
              <w:left w:val="nil"/>
              <w:bottom w:val="nil"/>
              <w:right w:val="single" w:sz="6" w:space="0" w:color="C0C0C0"/>
            </w:tcBorders>
            <w:shd w:val="clear" w:color="auto" w:fill="B8CCE4"/>
            <w:noWrap/>
            <w:tcMar>
              <w:top w:w="45" w:type="dxa"/>
              <w:left w:w="45" w:type="dxa"/>
              <w:bottom w:w="45" w:type="dxa"/>
              <w:right w:w="45" w:type="dxa"/>
            </w:tcMar>
            <w:vAlign w:val="center"/>
            <w:hideMark/>
          </w:tcPr>
          <w:p w14:paraId="13DAD9DE" w14:textId="77777777" w:rsidR="0081284B" w:rsidRPr="007468B7" w:rsidRDefault="0081284B">
            <w:pPr>
              <w:jc w:val="right"/>
              <w:rPr>
                <w:rFonts w:ascii="Calibri" w:eastAsia="Times New Roman" w:hAnsi="Calibri" w:cs="Calibri"/>
                <w:b/>
                <w:bCs/>
                <w:sz w:val="16"/>
                <w:szCs w:val="16"/>
              </w:rPr>
            </w:pPr>
            <w:r w:rsidRPr="007468B7">
              <w:rPr>
                <w:rFonts w:ascii="Calibri" w:eastAsia="Times New Roman" w:hAnsi="Calibri" w:cs="Calibri"/>
                <w:b/>
                <w:bCs/>
                <w:sz w:val="16"/>
                <w:szCs w:val="16"/>
              </w:rPr>
              <w:t>(10,917,894)</w:t>
            </w:r>
          </w:p>
        </w:tc>
        <w:tc>
          <w:tcPr>
            <w:tcW w:w="0" w:type="auto"/>
            <w:tcBorders>
              <w:top w:val="single" w:sz="6" w:space="0" w:color="C0C0C0"/>
              <w:left w:val="nil"/>
              <w:bottom w:val="nil"/>
              <w:right w:val="single" w:sz="6" w:space="0" w:color="C0C0C0"/>
            </w:tcBorders>
            <w:shd w:val="clear" w:color="auto" w:fill="B8CCE4"/>
            <w:noWrap/>
            <w:tcMar>
              <w:top w:w="45" w:type="dxa"/>
              <w:left w:w="45" w:type="dxa"/>
              <w:bottom w:w="45" w:type="dxa"/>
              <w:right w:w="45" w:type="dxa"/>
            </w:tcMar>
            <w:vAlign w:val="center"/>
            <w:hideMark/>
          </w:tcPr>
          <w:p w14:paraId="4DE4E507" w14:textId="77777777" w:rsidR="0081284B" w:rsidRPr="007468B7" w:rsidRDefault="0081284B">
            <w:pPr>
              <w:jc w:val="right"/>
              <w:rPr>
                <w:rFonts w:ascii="Calibri" w:eastAsia="Times New Roman" w:hAnsi="Calibri" w:cs="Calibri"/>
                <w:b/>
                <w:bCs/>
                <w:sz w:val="16"/>
                <w:szCs w:val="16"/>
              </w:rPr>
            </w:pPr>
            <w:r w:rsidRPr="007468B7">
              <w:rPr>
                <w:rFonts w:ascii="Calibri" w:eastAsia="Times New Roman" w:hAnsi="Calibri" w:cs="Calibri"/>
                <w:b/>
                <w:bCs/>
                <w:sz w:val="16"/>
                <w:szCs w:val="16"/>
              </w:rPr>
              <w:t>272,945,572</w:t>
            </w:r>
          </w:p>
        </w:tc>
      </w:tr>
    </w:tbl>
    <w:p w14:paraId="4C642D69" w14:textId="74B7C18C" w:rsidR="0081284B" w:rsidRDefault="0081284B">
      <w:pPr>
        <w:rPr>
          <w:rFonts w:ascii="Calibri" w:eastAsia="Times New Roman" w:hAnsi="Calibri" w:cs="Calibri"/>
          <w:b/>
          <w:bCs/>
          <w:color w:val="0082BF"/>
          <w:sz w:val="21"/>
          <w:szCs w:val="21"/>
        </w:rPr>
      </w:pPr>
      <w:r>
        <w:rPr>
          <w:rFonts w:ascii="Calibri" w:eastAsia="Times New Roman" w:hAnsi="Calibri" w:cs="Calibri"/>
          <w:b/>
          <w:bCs/>
          <w:color w:val="0082BF"/>
          <w:sz w:val="21"/>
          <w:szCs w:val="21"/>
        </w:rPr>
        <w:br w:type="page"/>
      </w:r>
    </w:p>
    <w:p w14:paraId="7E882E1E" w14:textId="66F0C425" w:rsidR="0081284B" w:rsidRDefault="0081284B">
      <w:pPr>
        <w:jc w:val="center"/>
        <w:divId w:val="1873303021"/>
        <w:rPr>
          <w:rFonts w:ascii="Calibri" w:eastAsia="Times New Roman" w:hAnsi="Calibri" w:cs="Calibri"/>
          <w:sz w:val="20"/>
          <w:szCs w:val="20"/>
        </w:rPr>
      </w:pPr>
      <w:r>
        <w:rPr>
          <w:rFonts w:ascii="Calibri" w:eastAsia="Times New Roman" w:hAnsi="Calibri" w:cs="Calibri"/>
          <w:b/>
          <w:bCs/>
          <w:color w:val="0082BF"/>
          <w:sz w:val="21"/>
          <w:szCs w:val="21"/>
        </w:rPr>
        <w:t xml:space="preserve">Figure </w:t>
      </w:r>
      <w:r w:rsidR="00AC3166">
        <w:rPr>
          <w:rFonts w:ascii="Calibri" w:eastAsia="Times New Roman" w:hAnsi="Calibri" w:cs="Calibri"/>
          <w:b/>
          <w:bCs/>
          <w:color w:val="0082BF"/>
          <w:sz w:val="21"/>
          <w:szCs w:val="21"/>
        </w:rPr>
        <w:t>1</w:t>
      </w:r>
      <w:r>
        <w:rPr>
          <w:rFonts w:ascii="Calibri" w:eastAsia="Times New Roman" w:hAnsi="Calibri" w:cs="Calibri"/>
          <w:b/>
          <w:bCs/>
          <w:color w:val="0082BF"/>
          <w:sz w:val="21"/>
          <w:szCs w:val="21"/>
        </w:rPr>
        <w:t>: Transfers amount by Participating Organization for the period of 1 January to 31 December 2020</w:t>
      </w:r>
    </w:p>
    <w:p w14:paraId="495E2DE8" w14:textId="77777777" w:rsidR="0081284B" w:rsidRDefault="0081284B">
      <w:pPr>
        <w:jc w:val="center"/>
        <w:rPr>
          <w:rFonts w:eastAsia="Times New Roman"/>
        </w:rPr>
      </w:pPr>
      <w:r>
        <w:rPr>
          <w:rFonts w:eastAsia="Times New Roman"/>
          <w:noProof/>
        </w:rPr>
        <w:drawing>
          <wp:inline distT="0" distB="0" distL="0" distR="0" wp14:anchorId="04644343" wp14:editId="15750981">
            <wp:extent cx="4761865" cy="3614420"/>
            <wp:effectExtent l="0" t="0" r="635" b="508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link="rId42">
                      <a:extLst>
                        <a:ext uri="{28A0092B-C50C-407E-A947-70E740481C1C}">
                          <a14:useLocalDpi xmlns:a14="http://schemas.microsoft.com/office/drawing/2010/main" val="0"/>
                        </a:ext>
                      </a:extLst>
                    </a:blip>
                    <a:srcRect/>
                    <a:stretch>
                      <a:fillRect/>
                    </a:stretch>
                  </pic:blipFill>
                  <pic:spPr bwMode="auto">
                    <a:xfrm>
                      <a:off x="0" y="0"/>
                      <a:ext cx="4761865" cy="3614420"/>
                    </a:xfrm>
                    <a:prstGeom prst="rect">
                      <a:avLst/>
                    </a:prstGeom>
                    <a:noFill/>
                    <a:ln>
                      <a:noFill/>
                    </a:ln>
                  </pic:spPr>
                </pic:pic>
              </a:graphicData>
            </a:graphic>
          </wp:inline>
        </w:drawing>
      </w:r>
    </w:p>
    <w:p w14:paraId="3D14049C" w14:textId="77777777" w:rsidR="0081284B" w:rsidRDefault="0081284B">
      <w:pPr>
        <w:jc w:val="right"/>
        <w:rPr>
          <w:rFonts w:ascii="Calibri" w:eastAsia="Times New Roman" w:hAnsi="Calibri" w:cs="Calibri"/>
          <w:color w:val="808080"/>
          <w:sz w:val="15"/>
          <w:szCs w:val="15"/>
        </w:rPr>
      </w:pPr>
      <w:r>
        <w:rPr>
          <w:rFonts w:eastAsia="Times New Roman"/>
        </w:rPr>
        <w:br w:type="page"/>
      </w:r>
      <w:r>
        <w:rPr>
          <w:rFonts w:ascii="Calibri" w:eastAsia="Times New Roman" w:hAnsi="Calibri" w:cs="Calibri"/>
          <w:color w:val="808080"/>
          <w:sz w:val="15"/>
          <w:szCs w:val="15"/>
        </w:rPr>
        <w:t>TANZANIA ONE UN FUND</w:t>
      </w:r>
      <w:r>
        <w:rPr>
          <w:rFonts w:ascii="Calibri" w:eastAsia="Times New Roman" w:hAnsi="Calibri" w:cs="Calibri"/>
          <w:color w:val="808080"/>
          <w:sz w:val="15"/>
          <w:szCs w:val="15"/>
        </w:rPr>
        <w:br/>
        <w:t xml:space="preserve">CONSOLIDATED ANNUAL FINANCIAL REPORT </w:t>
      </w:r>
      <w:r>
        <w:rPr>
          <w:rFonts w:ascii="Calibri" w:eastAsia="Times New Roman" w:hAnsi="Calibri" w:cs="Calibri"/>
          <w:b/>
          <w:bCs/>
          <w:color w:val="808080"/>
          <w:sz w:val="15"/>
          <w:szCs w:val="15"/>
        </w:rPr>
        <w:t>2020</w:t>
      </w:r>
    </w:p>
    <w:tbl>
      <w:tblPr>
        <w:tblpPr w:leftFromText="180" w:rightFromText="180" w:horzAnchor="margin" w:tblpY="699"/>
        <w:tblW w:w="5000" w:type="pct"/>
        <w:tblCellSpacing w:w="0" w:type="dxa"/>
        <w:tblCellMar>
          <w:left w:w="0" w:type="dxa"/>
          <w:right w:w="0" w:type="dxa"/>
        </w:tblCellMar>
        <w:tblLook w:val="04A0" w:firstRow="1" w:lastRow="0" w:firstColumn="1" w:lastColumn="0" w:noHBand="0" w:noVBand="1"/>
      </w:tblPr>
      <w:tblGrid>
        <w:gridCol w:w="4680"/>
        <w:gridCol w:w="4680"/>
      </w:tblGrid>
      <w:tr w:rsidR="0081284B" w14:paraId="7C33EA87" w14:textId="77777777" w:rsidTr="00D12819">
        <w:trPr>
          <w:tblCellSpacing w:w="0" w:type="dxa"/>
        </w:trPr>
        <w:tc>
          <w:tcPr>
            <w:tcW w:w="2500" w:type="pct"/>
            <w:tcMar>
              <w:top w:w="0" w:type="dxa"/>
              <w:left w:w="150" w:type="dxa"/>
              <w:bottom w:w="0" w:type="dxa"/>
              <w:right w:w="300" w:type="dxa"/>
            </w:tcMar>
            <w:hideMark/>
          </w:tcPr>
          <w:p w14:paraId="44019AA8" w14:textId="77777777" w:rsidR="0081284B" w:rsidRDefault="0081284B" w:rsidP="00D12819">
            <w:pPr>
              <w:jc w:val="both"/>
              <w:rPr>
                <w:rFonts w:eastAsia="Times New Roman"/>
              </w:rPr>
            </w:pPr>
            <w:r>
              <w:rPr>
                <w:rFonts w:ascii="Calibri" w:eastAsia="Times New Roman" w:hAnsi="Calibri" w:cs="Calibri"/>
                <w:b/>
                <w:bCs/>
                <w:color w:val="0082BF"/>
                <w:sz w:val="21"/>
                <w:szCs w:val="21"/>
              </w:rPr>
              <w:t>5. EXPENDITURE AND FINANCIAL DELIVERY RATES</w:t>
            </w:r>
            <w:r>
              <w:rPr>
                <w:rFonts w:eastAsia="Times New Roman"/>
              </w:rPr>
              <w:t xml:space="preserve"> </w:t>
            </w:r>
          </w:p>
          <w:p w14:paraId="0C96EB89" w14:textId="77777777" w:rsidR="0081284B" w:rsidRDefault="0081284B" w:rsidP="00D12819">
            <w:pPr>
              <w:jc w:val="both"/>
              <w:divId w:val="179324278"/>
              <w:rPr>
                <w:rFonts w:ascii="Calibri" w:eastAsia="Times New Roman" w:hAnsi="Calibri" w:cs="Calibri"/>
                <w:sz w:val="20"/>
                <w:szCs w:val="20"/>
              </w:rPr>
            </w:pPr>
            <w:r>
              <w:rPr>
                <w:rFonts w:ascii="Calibri" w:eastAsia="Times New Roman" w:hAnsi="Calibri" w:cs="Calibri"/>
                <w:sz w:val="20"/>
                <w:szCs w:val="20"/>
              </w:rPr>
              <w:t xml:space="preserve">All final expenditures reported for the year </w:t>
            </w:r>
            <w:r>
              <w:rPr>
                <w:rFonts w:ascii="Calibri" w:eastAsia="Times New Roman" w:hAnsi="Calibri" w:cs="Calibri"/>
                <w:b/>
                <w:bCs/>
                <w:sz w:val="20"/>
                <w:szCs w:val="20"/>
              </w:rPr>
              <w:t>2020</w:t>
            </w:r>
            <w:r>
              <w:rPr>
                <w:rFonts w:ascii="Calibri" w:eastAsia="Times New Roman" w:hAnsi="Calibri" w:cs="Calibri"/>
                <w:sz w:val="20"/>
                <w:szCs w:val="20"/>
              </w:rPr>
              <w:t xml:space="preserve"> were submitted by the Headquarters of the Participating Organizations. These were consolidated by the MPTF Office. </w:t>
            </w:r>
          </w:p>
          <w:p w14:paraId="14D6ABB5" w14:textId="77777777" w:rsidR="0081284B" w:rsidRDefault="0081284B" w:rsidP="00D12819">
            <w:pPr>
              <w:jc w:val="both"/>
              <w:divId w:val="1781098970"/>
              <w:rPr>
                <w:rFonts w:ascii="Calibri" w:eastAsia="Times New Roman" w:hAnsi="Calibri" w:cs="Calibri"/>
                <w:sz w:val="20"/>
                <w:szCs w:val="20"/>
              </w:rPr>
            </w:pPr>
            <w:r>
              <w:rPr>
                <w:rFonts w:ascii="Calibri" w:eastAsia="Times New Roman" w:hAnsi="Calibri" w:cs="Calibri"/>
                <w:sz w:val="20"/>
                <w:szCs w:val="20"/>
              </w:rPr>
              <w:t xml:space="preserve">Project expenditures are incurred and monitored by each Participating </w:t>
            </w:r>
            <w:proofErr w:type="gramStart"/>
            <w:r>
              <w:rPr>
                <w:rFonts w:ascii="Calibri" w:eastAsia="Times New Roman" w:hAnsi="Calibri" w:cs="Calibri"/>
                <w:sz w:val="20"/>
                <w:szCs w:val="20"/>
              </w:rPr>
              <w:t>Organization, and</w:t>
            </w:r>
            <w:proofErr w:type="gramEnd"/>
            <w:r>
              <w:rPr>
                <w:rFonts w:ascii="Calibri" w:eastAsia="Times New Roman" w:hAnsi="Calibri" w:cs="Calibri"/>
                <w:sz w:val="20"/>
                <w:szCs w:val="20"/>
              </w:rPr>
              <w:t xml:space="preserve"> are reported as per the agreed upon categories for inter-agency harmonized reporting. The reported expenditures were submitted via the MPTF Office's online expenditure reporting tool. The </w:t>
            </w:r>
            <w:r>
              <w:rPr>
                <w:rFonts w:ascii="Calibri" w:eastAsia="Times New Roman" w:hAnsi="Calibri" w:cs="Calibri"/>
                <w:b/>
                <w:bCs/>
                <w:sz w:val="20"/>
                <w:szCs w:val="20"/>
              </w:rPr>
              <w:t>2020</w:t>
            </w:r>
            <w:r>
              <w:rPr>
                <w:rFonts w:ascii="Calibri" w:eastAsia="Times New Roman" w:hAnsi="Calibri" w:cs="Calibri"/>
                <w:sz w:val="20"/>
                <w:szCs w:val="20"/>
              </w:rPr>
              <w:t xml:space="preserve"> expenditure data has been posted on the MPTF Office GATEWAY at </w:t>
            </w:r>
            <w:hyperlink r:id="rId43" w:history="1">
              <w:r>
                <w:rPr>
                  <w:rStyle w:val="Hyperlink"/>
                  <w:rFonts w:ascii="Calibri" w:eastAsia="Times New Roman" w:hAnsi="Calibri" w:cs="Calibri"/>
                  <w:sz w:val="20"/>
                  <w:szCs w:val="20"/>
                </w:rPr>
                <w:t>http://mptf.undp.org/factsheet/fund/TZ100</w:t>
              </w:r>
            </w:hyperlink>
            <w:r>
              <w:rPr>
                <w:rFonts w:ascii="Calibri" w:eastAsia="Times New Roman" w:hAnsi="Calibri" w:cs="Calibri"/>
                <w:sz w:val="20"/>
                <w:szCs w:val="20"/>
              </w:rPr>
              <w:t xml:space="preserve">. </w:t>
            </w:r>
          </w:p>
        </w:tc>
        <w:tc>
          <w:tcPr>
            <w:tcW w:w="2500" w:type="pct"/>
            <w:tcMar>
              <w:top w:w="0" w:type="dxa"/>
              <w:left w:w="300" w:type="dxa"/>
              <w:bottom w:w="0" w:type="dxa"/>
              <w:right w:w="0" w:type="dxa"/>
            </w:tcMar>
            <w:hideMark/>
          </w:tcPr>
          <w:p w14:paraId="0A85F66E" w14:textId="77777777" w:rsidR="0081284B" w:rsidRDefault="0081284B" w:rsidP="00D12819">
            <w:pPr>
              <w:jc w:val="both"/>
              <w:rPr>
                <w:rFonts w:eastAsia="Times New Roman"/>
              </w:rPr>
            </w:pPr>
            <w:r>
              <w:rPr>
                <w:rFonts w:ascii="Calibri" w:eastAsia="Times New Roman" w:hAnsi="Calibri" w:cs="Calibri"/>
                <w:b/>
                <w:bCs/>
                <w:color w:val="0082BF"/>
                <w:sz w:val="21"/>
                <w:szCs w:val="21"/>
              </w:rPr>
              <w:t>5.1 EXPENDITURE REPORTED BY PARTICIPATING ORGANIZATION</w:t>
            </w:r>
            <w:r>
              <w:rPr>
                <w:rFonts w:eastAsia="Times New Roman"/>
              </w:rPr>
              <w:t xml:space="preserve"> </w:t>
            </w:r>
          </w:p>
          <w:p w14:paraId="504B8BDD" w14:textId="77777777" w:rsidR="0081284B" w:rsidRDefault="0081284B" w:rsidP="00D12819">
            <w:pPr>
              <w:jc w:val="both"/>
              <w:divId w:val="1528981116"/>
              <w:rPr>
                <w:rFonts w:ascii="Calibri" w:eastAsia="Times New Roman" w:hAnsi="Calibri" w:cs="Calibri"/>
                <w:sz w:val="20"/>
                <w:szCs w:val="20"/>
              </w:rPr>
            </w:pPr>
            <w:r>
              <w:rPr>
                <w:rFonts w:ascii="Calibri" w:eastAsia="Times New Roman" w:hAnsi="Calibri" w:cs="Calibri"/>
                <w:sz w:val="20"/>
                <w:szCs w:val="20"/>
              </w:rPr>
              <w:t xml:space="preserve">In </w:t>
            </w:r>
            <w:r>
              <w:rPr>
                <w:rFonts w:ascii="Calibri" w:eastAsia="Times New Roman" w:hAnsi="Calibri" w:cs="Calibri"/>
                <w:b/>
                <w:bCs/>
                <w:sz w:val="20"/>
                <w:szCs w:val="20"/>
              </w:rPr>
              <w:t>2020</w:t>
            </w:r>
            <w:r>
              <w:rPr>
                <w:rFonts w:ascii="Calibri" w:eastAsia="Times New Roman" w:hAnsi="Calibri" w:cs="Calibri"/>
                <w:sz w:val="20"/>
                <w:szCs w:val="20"/>
              </w:rPr>
              <w:t xml:space="preserve">, US$ </w:t>
            </w:r>
            <w:r>
              <w:rPr>
                <w:rFonts w:ascii="Calibri" w:eastAsia="Times New Roman" w:hAnsi="Calibri" w:cs="Calibri"/>
                <w:b/>
                <w:bCs/>
                <w:sz w:val="20"/>
                <w:szCs w:val="20"/>
              </w:rPr>
              <w:t>18,320,483</w:t>
            </w:r>
            <w:r>
              <w:rPr>
                <w:rFonts w:ascii="Calibri" w:eastAsia="Times New Roman" w:hAnsi="Calibri" w:cs="Calibri"/>
                <w:sz w:val="20"/>
                <w:szCs w:val="20"/>
              </w:rPr>
              <w:t xml:space="preserve"> was net funded to Participating Organizations, and US$ </w:t>
            </w:r>
            <w:r>
              <w:rPr>
                <w:rFonts w:ascii="Calibri" w:eastAsia="Times New Roman" w:hAnsi="Calibri" w:cs="Calibri"/>
                <w:b/>
                <w:bCs/>
                <w:sz w:val="20"/>
                <w:szCs w:val="20"/>
              </w:rPr>
              <w:t>14,995,918</w:t>
            </w:r>
            <w:r>
              <w:rPr>
                <w:rFonts w:ascii="Calibri" w:eastAsia="Times New Roman" w:hAnsi="Calibri" w:cs="Calibri"/>
                <w:sz w:val="20"/>
                <w:szCs w:val="20"/>
              </w:rPr>
              <w:t xml:space="preserve"> was reported in expenditure. </w:t>
            </w:r>
          </w:p>
          <w:p w14:paraId="7D417612" w14:textId="77777777" w:rsidR="0081284B" w:rsidRDefault="0081284B" w:rsidP="00D12819">
            <w:pPr>
              <w:jc w:val="both"/>
              <w:divId w:val="1884900992"/>
              <w:rPr>
                <w:rFonts w:ascii="Calibri" w:eastAsia="Times New Roman" w:hAnsi="Calibri" w:cs="Calibri"/>
                <w:sz w:val="20"/>
                <w:szCs w:val="20"/>
              </w:rPr>
            </w:pPr>
            <w:r>
              <w:rPr>
                <w:rFonts w:ascii="Calibri" w:eastAsia="Times New Roman" w:hAnsi="Calibri" w:cs="Calibri"/>
                <w:sz w:val="20"/>
                <w:szCs w:val="20"/>
              </w:rPr>
              <w:t xml:space="preserve">As shown in table below, the cumulative net funded amount is US$ </w:t>
            </w:r>
            <w:r>
              <w:rPr>
                <w:rFonts w:ascii="Calibri" w:eastAsia="Times New Roman" w:hAnsi="Calibri" w:cs="Calibri"/>
                <w:b/>
                <w:bCs/>
                <w:sz w:val="20"/>
                <w:szCs w:val="20"/>
              </w:rPr>
              <w:t>272,945,572</w:t>
            </w:r>
            <w:r>
              <w:rPr>
                <w:rFonts w:ascii="Calibri" w:eastAsia="Times New Roman" w:hAnsi="Calibri" w:cs="Calibri"/>
                <w:sz w:val="20"/>
                <w:szCs w:val="20"/>
              </w:rPr>
              <w:t xml:space="preserve"> and cumulative expenditures reported by the Participating Organizations amount to US$ </w:t>
            </w:r>
            <w:r>
              <w:rPr>
                <w:rFonts w:ascii="Calibri" w:eastAsia="Times New Roman" w:hAnsi="Calibri" w:cs="Calibri"/>
                <w:b/>
                <w:bCs/>
                <w:sz w:val="20"/>
                <w:szCs w:val="20"/>
              </w:rPr>
              <w:t>255,844,327</w:t>
            </w:r>
            <w:r>
              <w:rPr>
                <w:rFonts w:ascii="Calibri" w:eastAsia="Times New Roman" w:hAnsi="Calibri" w:cs="Calibri"/>
                <w:sz w:val="20"/>
                <w:szCs w:val="20"/>
              </w:rPr>
              <w:t xml:space="preserve">. This equates to an overall Fund expenditure delivery rate of </w:t>
            </w:r>
            <w:r>
              <w:rPr>
                <w:rFonts w:ascii="Calibri" w:eastAsia="Times New Roman" w:hAnsi="Calibri" w:cs="Calibri"/>
                <w:b/>
                <w:bCs/>
                <w:sz w:val="20"/>
                <w:szCs w:val="20"/>
              </w:rPr>
              <w:t>94</w:t>
            </w:r>
            <w:r>
              <w:rPr>
                <w:rFonts w:ascii="Calibri" w:eastAsia="Times New Roman" w:hAnsi="Calibri" w:cs="Calibri"/>
                <w:sz w:val="20"/>
                <w:szCs w:val="20"/>
              </w:rPr>
              <w:t xml:space="preserve"> percent. </w:t>
            </w:r>
          </w:p>
          <w:p w14:paraId="535B9A1B" w14:textId="3A2F0397" w:rsidR="0081284B" w:rsidRDefault="0081284B" w:rsidP="00D12819">
            <w:pPr>
              <w:jc w:val="both"/>
              <w:divId w:val="1402018207"/>
              <w:rPr>
                <w:rFonts w:ascii="Calibri" w:eastAsia="Times New Roman" w:hAnsi="Calibri" w:cs="Calibri"/>
                <w:sz w:val="20"/>
                <w:szCs w:val="20"/>
              </w:rPr>
            </w:pPr>
          </w:p>
        </w:tc>
      </w:tr>
    </w:tbl>
    <w:p w14:paraId="4D9B678C" w14:textId="77777777" w:rsidR="00D12819" w:rsidRDefault="00D12819">
      <w:pPr>
        <w:spacing w:before="150" w:after="60"/>
        <w:divId w:val="1430546940"/>
        <w:rPr>
          <w:rFonts w:ascii="Calibri" w:eastAsia="Times New Roman" w:hAnsi="Calibri" w:cs="Calibri"/>
          <w:b/>
          <w:bCs/>
          <w:color w:val="0082BF"/>
          <w:sz w:val="21"/>
          <w:szCs w:val="21"/>
        </w:rPr>
      </w:pPr>
    </w:p>
    <w:p w14:paraId="7E63256C" w14:textId="77777777" w:rsidR="00D12819" w:rsidRDefault="00D12819">
      <w:pPr>
        <w:rPr>
          <w:rFonts w:ascii="Calibri" w:eastAsia="Times New Roman" w:hAnsi="Calibri" w:cs="Calibri"/>
          <w:b/>
          <w:bCs/>
          <w:color w:val="0082BF"/>
          <w:sz w:val="21"/>
          <w:szCs w:val="21"/>
        </w:rPr>
      </w:pPr>
      <w:r>
        <w:rPr>
          <w:rFonts w:ascii="Calibri" w:eastAsia="Times New Roman" w:hAnsi="Calibri" w:cs="Calibri"/>
          <w:b/>
          <w:bCs/>
          <w:color w:val="0082BF"/>
          <w:sz w:val="21"/>
          <w:szCs w:val="21"/>
        </w:rPr>
        <w:br w:type="page"/>
      </w:r>
    </w:p>
    <w:p w14:paraId="6EB92C62" w14:textId="5DE03BCE" w:rsidR="0081284B" w:rsidRDefault="0081284B">
      <w:pPr>
        <w:divId w:val="1430546940"/>
        <w:rPr>
          <w:rFonts w:ascii="Calibri" w:eastAsia="Times New Roman" w:hAnsi="Calibri" w:cs="Calibri"/>
          <w:sz w:val="20"/>
          <w:szCs w:val="20"/>
        </w:rPr>
      </w:pPr>
      <w:r>
        <w:rPr>
          <w:rFonts w:ascii="Calibri" w:eastAsia="Times New Roman" w:hAnsi="Calibri" w:cs="Calibri"/>
          <w:b/>
          <w:bCs/>
          <w:color w:val="0082BF"/>
          <w:sz w:val="21"/>
          <w:szCs w:val="21"/>
        </w:rPr>
        <w:t>Table 5.1 Net Funded Amount, Reported Expenditure, and Financial Delivery by Participating Organization, as of 31 December 2020 (in US Dollars)</w:t>
      </w:r>
    </w:p>
    <w:tbl>
      <w:tblPr>
        <w:tblW w:w="5000" w:type="pct"/>
        <w:tblCellSpacing w:w="0" w:type="dxa"/>
        <w:tblBorders>
          <w:bottom w:val="single" w:sz="6" w:space="0" w:color="C0C0C0"/>
        </w:tblBorders>
        <w:tblCellMar>
          <w:top w:w="60" w:type="dxa"/>
          <w:left w:w="60" w:type="dxa"/>
          <w:bottom w:w="60" w:type="dxa"/>
          <w:right w:w="60" w:type="dxa"/>
        </w:tblCellMar>
        <w:tblLook w:val="04A0" w:firstRow="1" w:lastRow="0" w:firstColumn="1" w:lastColumn="0" w:noHBand="0" w:noVBand="1"/>
      </w:tblPr>
      <w:tblGrid>
        <w:gridCol w:w="1322"/>
        <w:gridCol w:w="1184"/>
        <w:gridCol w:w="1194"/>
        <w:gridCol w:w="1757"/>
        <w:gridCol w:w="1350"/>
        <w:gridCol w:w="1184"/>
        <w:gridCol w:w="1353"/>
      </w:tblGrid>
      <w:tr w:rsidR="0081284B" w14:paraId="6D98ADD3" w14:textId="77777777">
        <w:trPr>
          <w:tblCellSpacing w:w="0" w:type="dxa"/>
        </w:trPr>
        <w:tc>
          <w:tcPr>
            <w:tcW w:w="0" w:type="auto"/>
            <w:vMerge w:val="restart"/>
            <w:tcBorders>
              <w:top w:val="single" w:sz="6" w:space="0" w:color="C0C0C0"/>
              <w:left w:val="single" w:sz="6" w:space="0" w:color="C0C0C0"/>
              <w:bottom w:val="nil"/>
              <w:right w:val="single" w:sz="6" w:space="0" w:color="C0C0C0"/>
            </w:tcBorders>
            <w:shd w:val="clear" w:color="auto" w:fill="B8CCE4"/>
            <w:noWrap/>
            <w:tcMar>
              <w:top w:w="45" w:type="dxa"/>
              <w:left w:w="45" w:type="dxa"/>
              <w:bottom w:w="45" w:type="dxa"/>
              <w:right w:w="45" w:type="dxa"/>
            </w:tcMar>
            <w:vAlign w:val="bottom"/>
            <w:hideMark/>
          </w:tcPr>
          <w:p w14:paraId="50E8A8CE" w14:textId="77777777" w:rsidR="0081284B" w:rsidRDefault="0081284B">
            <w:pPr>
              <w:jc w:val="center"/>
              <w:rPr>
                <w:rFonts w:ascii="Calibri" w:eastAsia="Times New Roman" w:hAnsi="Calibri" w:cs="Calibri"/>
                <w:b/>
                <w:bCs/>
                <w:sz w:val="18"/>
                <w:szCs w:val="18"/>
              </w:rPr>
            </w:pPr>
            <w:r>
              <w:rPr>
                <w:rFonts w:ascii="Calibri" w:eastAsia="Times New Roman" w:hAnsi="Calibri" w:cs="Calibri"/>
                <w:b/>
                <w:bCs/>
                <w:sz w:val="18"/>
                <w:szCs w:val="18"/>
              </w:rPr>
              <w:t>Participating</w:t>
            </w:r>
            <w:r>
              <w:rPr>
                <w:rFonts w:ascii="Calibri" w:eastAsia="Times New Roman" w:hAnsi="Calibri" w:cs="Calibri"/>
                <w:b/>
                <w:bCs/>
                <w:sz w:val="18"/>
                <w:szCs w:val="18"/>
              </w:rPr>
              <w:br/>
              <w:t>Organization</w:t>
            </w:r>
          </w:p>
        </w:tc>
        <w:tc>
          <w:tcPr>
            <w:tcW w:w="0" w:type="auto"/>
            <w:vMerge w:val="restart"/>
            <w:tcBorders>
              <w:top w:val="single" w:sz="6" w:space="0" w:color="C0C0C0"/>
              <w:left w:val="nil"/>
              <w:bottom w:val="nil"/>
              <w:right w:val="single" w:sz="6" w:space="0" w:color="C0C0C0"/>
            </w:tcBorders>
            <w:shd w:val="clear" w:color="auto" w:fill="B8CCE4"/>
            <w:tcMar>
              <w:top w:w="45" w:type="dxa"/>
              <w:left w:w="45" w:type="dxa"/>
              <w:bottom w:w="45" w:type="dxa"/>
              <w:right w:w="45" w:type="dxa"/>
            </w:tcMar>
            <w:vAlign w:val="bottom"/>
            <w:hideMark/>
          </w:tcPr>
          <w:p w14:paraId="08A0D4C2" w14:textId="77777777" w:rsidR="0081284B" w:rsidRDefault="0081284B">
            <w:pPr>
              <w:jc w:val="center"/>
              <w:rPr>
                <w:rFonts w:ascii="Calibri" w:eastAsia="Times New Roman" w:hAnsi="Calibri" w:cs="Calibri"/>
                <w:b/>
                <w:bCs/>
                <w:sz w:val="18"/>
                <w:szCs w:val="18"/>
              </w:rPr>
            </w:pPr>
            <w:r>
              <w:rPr>
                <w:rFonts w:ascii="Calibri" w:eastAsia="Times New Roman" w:hAnsi="Calibri" w:cs="Calibri"/>
                <w:b/>
                <w:bCs/>
                <w:sz w:val="18"/>
                <w:szCs w:val="18"/>
              </w:rPr>
              <w:t>Approved</w:t>
            </w:r>
            <w:r>
              <w:rPr>
                <w:rFonts w:ascii="Calibri" w:eastAsia="Times New Roman" w:hAnsi="Calibri" w:cs="Calibri"/>
                <w:b/>
                <w:bCs/>
                <w:sz w:val="18"/>
                <w:szCs w:val="18"/>
              </w:rPr>
              <w:br/>
              <w:t>Amount</w:t>
            </w:r>
          </w:p>
        </w:tc>
        <w:tc>
          <w:tcPr>
            <w:tcW w:w="0" w:type="auto"/>
            <w:vMerge w:val="restart"/>
            <w:tcBorders>
              <w:top w:val="single" w:sz="6" w:space="0" w:color="C0C0C0"/>
              <w:left w:val="nil"/>
              <w:bottom w:val="nil"/>
              <w:right w:val="single" w:sz="6" w:space="0" w:color="C0C0C0"/>
            </w:tcBorders>
            <w:shd w:val="clear" w:color="auto" w:fill="B8CCE4"/>
            <w:tcMar>
              <w:top w:w="45" w:type="dxa"/>
              <w:left w:w="45" w:type="dxa"/>
              <w:bottom w:w="45" w:type="dxa"/>
              <w:right w:w="45" w:type="dxa"/>
            </w:tcMar>
            <w:vAlign w:val="bottom"/>
            <w:hideMark/>
          </w:tcPr>
          <w:p w14:paraId="1D0EDBDD" w14:textId="77777777" w:rsidR="0081284B" w:rsidRDefault="0081284B">
            <w:pPr>
              <w:jc w:val="center"/>
              <w:rPr>
                <w:rFonts w:ascii="Calibri" w:eastAsia="Times New Roman" w:hAnsi="Calibri" w:cs="Calibri"/>
                <w:b/>
                <w:bCs/>
                <w:sz w:val="18"/>
                <w:szCs w:val="18"/>
              </w:rPr>
            </w:pPr>
            <w:r>
              <w:rPr>
                <w:rFonts w:ascii="Calibri" w:eastAsia="Times New Roman" w:hAnsi="Calibri" w:cs="Calibri"/>
                <w:b/>
                <w:bCs/>
                <w:sz w:val="18"/>
                <w:szCs w:val="18"/>
              </w:rPr>
              <w:t>Net Funded</w:t>
            </w:r>
            <w:r>
              <w:rPr>
                <w:rFonts w:ascii="Calibri" w:eastAsia="Times New Roman" w:hAnsi="Calibri" w:cs="Calibri"/>
                <w:b/>
                <w:bCs/>
                <w:sz w:val="18"/>
                <w:szCs w:val="18"/>
              </w:rPr>
              <w:br/>
              <w:t>Amount</w:t>
            </w:r>
          </w:p>
        </w:tc>
        <w:tc>
          <w:tcPr>
            <w:tcW w:w="0" w:type="auto"/>
            <w:gridSpan w:val="3"/>
            <w:tcBorders>
              <w:top w:val="single" w:sz="6" w:space="0" w:color="C0C0C0"/>
              <w:left w:val="nil"/>
              <w:bottom w:val="nil"/>
              <w:right w:val="single" w:sz="6" w:space="0" w:color="C0C0C0"/>
            </w:tcBorders>
            <w:shd w:val="clear" w:color="auto" w:fill="B8CCE4"/>
            <w:tcMar>
              <w:top w:w="45" w:type="dxa"/>
              <w:left w:w="45" w:type="dxa"/>
              <w:bottom w:w="45" w:type="dxa"/>
              <w:right w:w="45" w:type="dxa"/>
            </w:tcMar>
            <w:vAlign w:val="bottom"/>
            <w:hideMark/>
          </w:tcPr>
          <w:p w14:paraId="5E156867" w14:textId="77777777" w:rsidR="0081284B" w:rsidRDefault="0081284B">
            <w:pPr>
              <w:jc w:val="center"/>
              <w:rPr>
                <w:rFonts w:ascii="Calibri" w:eastAsia="Times New Roman" w:hAnsi="Calibri" w:cs="Calibri"/>
                <w:b/>
                <w:bCs/>
                <w:sz w:val="18"/>
                <w:szCs w:val="18"/>
              </w:rPr>
            </w:pPr>
            <w:r>
              <w:rPr>
                <w:rFonts w:ascii="Calibri" w:eastAsia="Times New Roman" w:hAnsi="Calibri" w:cs="Calibri"/>
                <w:b/>
                <w:bCs/>
                <w:sz w:val="18"/>
                <w:szCs w:val="18"/>
              </w:rPr>
              <w:t>Expenditure</w:t>
            </w:r>
          </w:p>
        </w:tc>
        <w:tc>
          <w:tcPr>
            <w:tcW w:w="0" w:type="auto"/>
            <w:vMerge w:val="restart"/>
            <w:tcBorders>
              <w:top w:val="single" w:sz="6" w:space="0" w:color="C0C0C0"/>
              <w:left w:val="nil"/>
              <w:bottom w:val="nil"/>
              <w:right w:val="single" w:sz="6" w:space="0" w:color="C0C0C0"/>
            </w:tcBorders>
            <w:shd w:val="clear" w:color="auto" w:fill="B8CCE4"/>
            <w:tcMar>
              <w:top w:w="45" w:type="dxa"/>
              <w:left w:w="45" w:type="dxa"/>
              <w:bottom w:w="45" w:type="dxa"/>
              <w:right w:w="45" w:type="dxa"/>
            </w:tcMar>
            <w:vAlign w:val="bottom"/>
            <w:hideMark/>
          </w:tcPr>
          <w:p w14:paraId="76531D51" w14:textId="77777777" w:rsidR="0081284B" w:rsidRDefault="0081284B">
            <w:pPr>
              <w:jc w:val="center"/>
              <w:rPr>
                <w:rFonts w:ascii="Calibri" w:eastAsia="Times New Roman" w:hAnsi="Calibri" w:cs="Calibri"/>
                <w:b/>
                <w:bCs/>
                <w:sz w:val="18"/>
                <w:szCs w:val="18"/>
              </w:rPr>
            </w:pPr>
            <w:r>
              <w:rPr>
                <w:rFonts w:ascii="Calibri" w:eastAsia="Times New Roman" w:hAnsi="Calibri" w:cs="Calibri"/>
                <w:b/>
                <w:bCs/>
                <w:sz w:val="18"/>
                <w:szCs w:val="18"/>
              </w:rPr>
              <w:t>Delivery Rate</w:t>
            </w:r>
            <w:r>
              <w:rPr>
                <w:rFonts w:ascii="Calibri" w:eastAsia="Times New Roman" w:hAnsi="Calibri" w:cs="Calibri"/>
                <w:b/>
                <w:bCs/>
                <w:sz w:val="18"/>
                <w:szCs w:val="18"/>
              </w:rPr>
              <w:br/>
              <w:t>%</w:t>
            </w:r>
          </w:p>
        </w:tc>
      </w:tr>
      <w:tr w:rsidR="0081284B" w14:paraId="08E4A643" w14:textId="77777777">
        <w:trPr>
          <w:tblCellSpacing w:w="0" w:type="dxa"/>
        </w:trPr>
        <w:tc>
          <w:tcPr>
            <w:tcW w:w="0" w:type="auto"/>
            <w:vMerge/>
            <w:tcBorders>
              <w:top w:val="single" w:sz="6" w:space="0" w:color="C0C0C0"/>
              <w:left w:val="single" w:sz="6" w:space="0" w:color="C0C0C0"/>
              <w:bottom w:val="nil"/>
              <w:right w:val="single" w:sz="6" w:space="0" w:color="C0C0C0"/>
            </w:tcBorders>
            <w:vAlign w:val="bottom"/>
            <w:hideMark/>
          </w:tcPr>
          <w:p w14:paraId="15516C2B" w14:textId="77777777" w:rsidR="0081284B" w:rsidRDefault="0081284B">
            <w:pPr>
              <w:rPr>
                <w:rFonts w:ascii="Calibri" w:eastAsia="Times New Roman" w:hAnsi="Calibri" w:cs="Calibri"/>
                <w:b/>
                <w:bCs/>
                <w:sz w:val="18"/>
                <w:szCs w:val="18"/>
              </w:rPr>
            </w:pPr>
          </w:p>
        </w:tc>
        <w:tc>
          <w:tcPr>
            <w:tcW w:w="0" w:type="auto"/>
            <w:vMerge/>
            <w:tcBorders>
              <w:top w:val="single" w:sz="6" w:space="0" w:color="C0C0C0"/>
              <w:left w:val="nil"/>
              <w:bottom w:val="nil"/>
              <w:right w:val="single" w:sz="6" w:space="0" w:color="C0C0C0"/>
            </w:tcBorders>
            <w:vAlign w:val="bottom"/>
            <w:hideMark/>
          </w:tcPr>
          <w:p w14:paraId="6FAF727A" w14:textId="77777777" w:rsidR="0081284B" w:rsidRDefault="0081284B">
            <w:pPr>
              <w:rPr>
                <w:rFonts w:ascii="Calibri" w:eastAsia="Times New Roman" w:hAnsi="Calibri" w:cs="Calibri"/>
                <w:b/>
                <w:bCs/>
                <w:sz w:val="18"/>
                <w:szCs w:val="18"/>
              </w:rPr>
            </w:pPr>
          </w:p>
        </w:tc>
        <w:tc>
          <w:tcPr>
            <w:tcW w:w="0" w:type="auto"/>
            <w:vMerge/>
            <w:tcBorders>
              <w:top w:val="single" w:sz="6" w:space="0" w:color="C0C0C0"/>
              <w:left w:val="nil"/>
              <w:bottom w:val="nil"/>
              <w:right w:val="single" w:sz="6" w:space="0" w:color="C0C0C0"/>
            </w:tcBorders>
            <w:vAlign w:val="bottom"/>
            <w:hideMark/>
          </w:tcPr>
          <w:p w14:paraId="38C7AFC0" w14:textId="77777777" w:rsidR="0081284B" w:rsidRDefault="0081284B">
            <w:pPr>
              <w:rPr>
                <w:rFonts w:ascii="Calibri" w:eastAsia="Times New Roman" w:hAnsi="Calibri" w:cs="Calibri"/>
                <w:b/>
                <w:bCs/>
                <w:sz w:val="18"/>
                <w:szCs w:val="18"/>
              </w:rPr>
            </w:pPr>
          </w:p>
        </w:tc>
        <w:tc>
          <w:tcPr>
            <w:tcW w:w="0" w:type="auto"/>
            <w:tcBorders>
              <w:top w:val="single" w:sz="6" w:space="0" w:color="C0C0C0"/>
              <w:left w:val="nil"/>
              <w:bottom w:val="nil"/>
              <w:right w:val="single" w:sz="6" w:space="0" w:color="C0C0C0"/>
            </w:tcBorders>
            <w:shd w:val="clear" w:color="auto" w:fill="B8CCE4"/>
            <w:tcMar>
              <w:top w:w="45" w:type="dxa"/>
              <w:left w:w="45" w:type="dxa"/>
              <w:bottom w:w="45" w:type="dxa"/>
              <w:right w:w="45" w:type="dxa"/>
            </w:tcMar>
            <w:vAlign w:val="bottom"/>
            <w:hideMark/>
          </w:tcPr>
          <w:p w14:paraId="5FAE3549" w14:textId="77777777" w:rsidR="0081284B" w:rsidRDefault="0081284B">
            <w:pPr>
              <w:jc w:val="center"/>
              <w:rPr>
                <w:rFonts w:ascii="Calibri" w:eastAsia="Times New Roman" w:hAnsi="Calibri" w:cs="Calibri"/>
                <w:b/>
                <w:bCs/>
                <w:sz w:val="18"/>
                <w:szCs w:val="18"/>
              </w:rPr>
            </w:pPr>
            <w:r>
              <w:rPr>
                <w:rFonts w:ascii="Calibri" w:eastAsia="Times New Roman" w:hAnsi="Calibri" w:cs="Calibri"/>
                <w:b/>
                <w:bCs/>
                <w:sz w:val="18"/>
                <w:szCs w:val="18"/>
              </w:rPr>
              <w:t>Prior Years</w:t>
            </w:r>
            <w:r>
              <w:rPr>
                <w:rFonts w:ascii="Calibri" w:eastAsia="Times New Roman" w:hAnsi="Calibri" w:cs="Calibri"/>
                <w:b/>
                <w:bCs/>
                <w:sz w:val="18"/>
                <w:szCs w:val="18"/>
              </w:rPr>
              <w:br/>
              <w:t>as of 31-Dec-2019</w:t>
            </w:r>
          </w:p>
        </w:tc>
        <w:tc>
          <w:tcPr>
            <w:tcW w:w="0" w:type="auto"/>
            <w:tcBorders>
              <w:top w:val="single" w:sz="6" w:space="0" w:color="C0C0C0"/>
              <w:left w:val="nil"/>
              <w:bottom w:val="nil"/>
              <w:right w:val="single" w:sz="6" w:space="0" w:color="C0C0C0"/>
            </w:tcBorders>
            <w:shd w:val="clear" w:color="auto" w:fill="B8CCE4"/>
            <w:tcMar>
              <w:top w:w="45" w:type="dxa"/>
              <w:left w:w="45" w:type="dxa"/>
              <w:bottom w:w="45" w:type="dxa"/>
              <w:right w:w="45" w:type="dxa"/>
            </w:tcMar>
            <w:vAlign w:val="bottom"/>
            <w:hideMark/>
          </w:tcPr>
          <w:p w14:paraId="393F17DF" w14:textId="77777777" w:rsidR="0081284B" w:rsidRDefault="0081284B">
            <w:pPr>
              <w:jc w:val="center"/>
              <w:rPr>
                <w:rFonts w:ascii="Calibri" w:eastAsia="Times New Roman" w:hAnsi="Calibri" w:cs="Calibri"/>
                <w:b/>
                <w:bCs/>
                <w:sz w:val="18"/>
                <w:szCs w:val="18"/>
              </w:rPr>
            </w:pPr>
            <w:r>
              <w:rPr>
                <w:rFonts w:ascii="Calibri" w:eastAsia="Times New Roman" w:hAnsi="Calibri" w:cs="Calibri"/>
                <w:b/>
                <w:bCs/>
                <w:sz w:val="18"/>
                <w:szCs w:val="18"/>
              </w:rPr>
              <w:t>Current Year</w:t>
            </w:r>
            <w:r>
              <w:rPr>
                <w:rFonts w:ascii="Calibri" w:eastAsia="Times New Roman" w:hAnsi="Calibri" w:cs="Calibri"/>
                <w:b/>
                <w:bCs/>
                <w:sz w:val="18"/>
                <w:szCs w:val="18"/>
              </w:rPr>
              <w:br/>
              <w:t>Jan-Dec-2020</w:t>
            </w:r>
          </w:p>
        </w:tc>
        <w:tc>
          <w:tcPr>
            <w:tcW w:w="0" w:type="auto"/>
            <w:tcBorders>
              <w:top w:val="single" w:sz="6" w:space="0" w:color="C0C0C0"/>
              <w:left w:val="nil"/>
              <w:bottom w:val="nil"/>
              <w:right w:val="single" w:sz="6" w:space="0" w:color="C0C0C0"/>
            </w:tcBorders>
            <w:shd w:val="clear" w:color="auto" w:fill="B8CCE4"/>
            <w:tcMar>
              <w:top w:w="45" w:type="dxa"/>
              <w:left w:w="45" w:type="dxa"/>
              <w:bottom w:w="45" w:type="dxa"/>
              <w:right w:w="45" w:type="dxa"/>
            </w:tcMar>
            <w:vAlign w:val="bottom"/>
            <w:hideMark/>
          </w:tcPr>
          <w:p w14:paraId="4483A47F" w14:textId="77777777" w:rsidR="0081284B" w:rsidRDefault="0081284B">
            <w:pPr>
              <w:jc w:val="center"/>
              <w:rPr>
                <w:rFonts w:ascii="Calibri" w:eastAsia="Times New Roman" w:hAnsi="Calibri" w:cs="Calibri"/>
                <w:b/>
                <w:bCs/>
                <w:sz w:val="18"/>
                <w:szCs w:val="18"/>
              </w:rPr>
            </w:pPr>
            <w:r>
              <w:rPr>
                <w:rFonts w:ascii="Calibri" w:eastAsia="Times New Roman" w:hAnsi="Calibri" w:cs="Calibri"/>
                <w:b/>
                <w:bCs/>
                <w:sz w:val="18"/>
                <w:szCs w:val="18"/>
              </w:rPr>
              <w:t>Cumulative</w:t>
            </w:r>
          </w:p>
        </w:tc>
        <w:tc>
          <w:tcPr>
            <w:tcW w:w="0" w:type="auto"/>
            <w:vMerge/>
            <w:tcBorders>
              <w:top w:val="single" w:sz="6" w:space="0" w:color="C0C0C0"/>
              <w:left w:val="nil"/>
              <w:bottom w:val="nil"/>
              <w:right w:val="single" w:sz="6" w:space="0" w:color="C0C0C0"/>
            </w:tcBorders>
            <w:vAlign w:val="center"/>
            <w:hideMark/>
          </w:tcPr>
          <w:p w14:paraId="094A77DA" w14:textId="77777777" w:rsidR="0081284B" w:rsidRDefault="0081284B">
            <w:pPr>
              <w:rPr>
                <w:rFonts w:ascii="Calibri" w:eastAsia="Times New Roman" w:hAnsi="Calibri" w:cs="Calibri"/>
                <w:b/>
                <w:bCs/>
                <w:sz w:val="18"/>
                <w:szCs w:val="18"/>
              </w:rPr>
            </w:pPr>
          </w:p>
        </w:tc>
      </w:tr>
      <w:tr w:rsidR="0081284B" w14:paraId="2887A7E9" w14:textId="77777777">
        <w:trPr>
          <w:tblCellSpacing w:w="0" w:type="dxa"/>
        </w:trPr>
        <w:tc>
          <w:tcPr>
            <w:tcW w:w="0" w:type="auto"/>
            <w:tcBorders>
              <w:top w:val="single" w:sz="6" w:space="0" w:color="C0C0C0"/>
              <w:left w:val="single" w:sz="6" w:space="0" w:color="C0C0C0"/>
              <w:bottom w:val="nil"/>
              <w:right w:val="single" w:sz="6" w:space="0" w:color="C0C0C0"/>
            </w:tcBorders>
            <w:shd w:val="clear" w:color="auto" w:fill="FFFFFF"/>
            <w:tcMar>
              <w:top w:w="45" w:type="dxa"/>
              <w:left w:w="45" w:type="dxa"/>
              <w:bottom w:w="45" w:type="dxa"/>
              <w:right w:w="45" w:type="dxa"/>
            </w:tcMar>
            <w:vAlign w:val="center"/>
            <w:hideMark/>
          </w:tcPr>
          <w:p w14:paraId="46CB176E" w14:textId="77777777" w:rsidR="0081284B" w:rsidRDefault="0081284B">
            <w:pPr>
              <w:rPr>
                <w:rFonts w:ascii="Calibri" w:eastAsia="Times New Roman" w:hAnsi="Calibri" w:cs="Calibri"/>
                <w:sz w:val="17"/>
                <w:szCs w:val="17"/>
              </w:rPr>
            </w:pPr>
            <w:r>
              <w:rPr>
                <w:rFonts w:ascii="Calibri" w:eastAsia="Times New Roman" w:hAnsi="Calibri" w:cs="Calibri"/>
                <w:sz w:val="17"/>
                <w:szCs w:val="17"/>
              </w:rPr>
              <w:t>FAO</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784EAE8D"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12,183,917</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7D8B3E05"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11,725,447</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61D74E1C"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9,753,562</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1BDC7199"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1,020,051</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72FEC3DC"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10,773,613</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32ACC17D"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91.88</w:t>
            </w:r>
          </w:p>
        </w:tc>
      </w:tr>
      <w:tr w:rsidR="0081284B" w14:paraId="485A417B" w14:textId="77777777">
        <w:trPr>
          <w:tblCellSpacing w:w="0" w:type="dxa"/>
        </w:trPr>
        <w:tc>
          <w:tcPr>
            <w:tcW w:w="0" w:type="auto"/>
            <w:tcBorders>
              <w:top w:val="single" w:sz="6" w:space="0" w:color="C0C0C0"/>
              <w:left w:val="single" w:sz="6" w:space="0" w:color="C0C0C0"/>
              <w:bottom w:val="nil"/>
              <w:right w:val="single" w:sz="6" w:space="0" w:color="C0C0C0"/>
            </w:tcBorders>
            <w:shd w:val="clear" w:color="auto" w:fill="FFFFFF"/>
            <w:tcMar>
              <w:top w:w="45" w:type="dxa"/>
              <w:left w:w="45" w:type="dxa"/>
              <w:bottom w:w="45" w:type="dxa"/>
              <w:right w:w="45" w:type="dxa"/>
            </w:tcMar>
            <w:vAlign w:val="center"/>
            <w:hideMark/>
          </w:tcPr>
          <w:p w14:paraId="774164C4" w14:textId="77777777" w:rsidR="0081284B" w:rsidRDefault="0081284B">
            <w:pPr>
              <w:rPr>
                <w:rFonts w:ascii="Calibri" w:eastAsia="Times New Roman" w:hAnsi="Calibri" w:cs="Calibri"/>
                <w:sz w:val="17"/>
                <w:szCs w:val="17"/>
              </w:rPr>
            </w:pPr>
            <w:r>
              <w:rPr>
                <w:rFonts w:ascii="Calibri" w:eastAsia="Times New Roman" w:hAnsi="Calibri" w:cs="Calibri"/>
                <w:sz w:val="17"/>
                <w:szCs w:val="17"/>
              </w:rPr>
              <w:t>ILO</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22C3AC37"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17,290,116</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47B27AF1"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16,516,369</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25235BE6"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14,785,346</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5889530E"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675,000</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27442B63"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15,460,346</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7D412CA2"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93.61</w:t>
            </w:r>
          </w:p>
        </w:tc>
      </w:tr>
      <w:tr w:rsidR="0081284B" w14:paraId="2FC14052" w14:textId="77777777">
        <w:trPr>
          <w:tblCellSpacing w:w="0" w:type="dxa"/>
        </w:trPr>
        <w:tc>
          <w:tcPr>
            <w:tcW w:w="0" w:type="auto"/>
            <w:tcBorders>
              <w:top w:val="single" w:sz="6" w:space="0" w:color="C0C0C0"/>
              <w:left w:val="single" w:sz="6" w:space="0" w:color="C0C0C0"/>
              <w:bottom w:val="nil"/>
              <w:right w:val="single" w:sz="6" w:space="0" w:color="C0C0C0"/>
            </w:tcBorders>
            <w:shd w:val="clear" w:color="auto" w:fill="FFFFFF"/>
            <w:tcMar>
              <w:top w:w="45" w:type="dxa"/>
              <w:left w:w="45" w:type="dxa"/>
              <w:bottom w:w="45" w:type="dxa"/>
              <w:right w:w="45" w:type="dxa"/>
            </w:tcMar>
            <w:vAlign w:val="center"/>
            <w:hideMark/>
          </w:tcPr>
          <w:p w14:paraId="498EE4A0" w14:textId="77777777" w:rsidR="0081284B" w:rsidRDefault="0081284B">
            <w:pPr>
              <w:rPr>
                <w:rFonts w:ascii="Calibri" w:eastAsia="Times New Roman" w:hAnsi="Calibri" w:cs="Calibri"/>
                <w:sz w:val="17"/>
                <w:szCs w:val="17"/>
              </w:rPr>
            </w:pPr>
            <w:r>
              <w:rPr>
                <w:rFonts w:ascii="Calibri" w:eastAsia="Times New Roman" w:hAnsi="Calibri" w:cs="Calibri"/>
                <w:sz w:val="17"/>
                <w:szCs w:val="17"/>
              </w:rPr>
              <w:t>IOM</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09E598E8"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6,741,936</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4827BA66"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6,238,186</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3726A4C9"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5,230,307</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608C82AB"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273,894</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097DB730"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5,504,201</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36E9507B"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88.23</w:t>
            </w:r>
          </w:p>
        </w:tc>
      </w:tr>
      <w:tr w:rsidR="0081284B" w14:paraId="4AFAF9E4" w14:textId="77777777">
        <w:trPr>
          <w:tblCellSpacing w:w="0" w:type="dxa"/>
        </w:trPr>
        <w:tc>
          <w:tcPr>
            <w:tcW w:w="0" w:type="auto"/>
            <w:tcBorders>
              <w:top w:val="single" w:sz="6" w:space="0" w:color="C0C0C0"/>
              <w:left w:val="single" w:sz="6" w:space="0" w:color="C0C0C0"/>
              <w:bottom w:val="nil"/>
              <w:right w:val="single" w:sz="6" w:space="0" w:color="C0C0C0"/>
            </w:tcBorders>
            <w:shd w:val="clear" w:color="auto" w:fill="FFFFFF"/>
            <w:tcMar>
              <w:top w:w="45" w:type="dxa"/>
              <w:left w:w="45" w:type="dxa"/>
              <w:bottom w:w="45" w:type="dxa"/>
              <w:right w:w="45" w:type="dxa"/>
            </w:tcMar>
            <w:vAlign w:val="center"/>
            <w:hideMark/>
          </w:tcPr>
          <w:p w14:paraId="23CD6820" w14:textId="77777777" w:rsidR="0081284B" w:rsidRDefault="0081284B">
            <w:pPr>
              <w:rPr>
                <w:rFonts w:ascii="Calibri" w:eastAsia="Times New Roman" w:hAnsi="Calibri" w:cs="Calibri"/>
                <w:sz w:val="17"/>
                <w:szCs w:val="17"/>
              </w:rPr>
            </w:pPr>
            <w:r>
              <w:rPr>
                <w:rFonts w:ascii="Calibri" w:eastAsia="Times New Roman" w:hAnsi="Calibri" w:cs="Calibri"/>
                <w:sz w:val="17"/>
                <w:szCs w:val="17"/>
              </w:rPr>
              <w:t>ITC</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1A206167"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2,909,432</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674574B9"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2,862,477</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6E9BC1E8"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1,724,527</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686AE647"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501,199</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68111B84"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2,225,726</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73597C1A"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77.76</w:t>
            </w:r>
          </w:p>
        </w:tc>
      </w:tr>
      <w:tr w:rsidR="0081284B" w14:paraId="31713882" w14:textId="77777777">
        <w:trPr>
          <w:tblCellSpacing w:w="0" w:type="dxa"/>
        </w:trPr>
        <w:tc>
          <w:tcPr>
            <w:tcW w:w="0" w:type="auto"/>
            <w:tcBorders>
              <w:top w:val="single" w:sz="6" w:space="0" w:color="C0C0C0"/>
              <w:left w:val="single" w:sz="6" w:space="0" w:color="C0C0C0"/>
              <w:bottom w:val="nil"/>
              <w:right w:val="single" w:sz="6" w:space="0" w:color="C0C0C0"/>
            </w:tcBorders>
            <w:shd w:val="clear" w:color="auto" w:fill="FFFFFF"/>
            <w:tcMar>
              <w:top w:w="45" w:type="dxa"/>
              <w:left w:w="45" w:type="dxa"/>
              <w:bottom w:w="45" w:type="dxa"/>
              <w:right w:w="45" w:type="dxa"/>
            </w:tcMar>
            <w:vAlign w:val="center"/>
            <w:hideMark/>
          </w:tcPr>
          <w:p w14:paraId="195170D4" w14:textId="77777777" w:rsidR="0081284B" w:rsidRDefault="0081284B">
            <w:pPr>
              <w:rPr>
                <w:rFonts w:ascii="Calibri" w:eastAsia="Times New Roman" w:hAnsi="Calibri" w:cs="Calibri"/>
                <w:sz w:val="17"/>
                <w:szCs w:val="17"/>
              </w:rPr>
            </w:pPr>
            <w:r>
              <w:rPr>
                <w:rFonts w:ascii="Calibri" w:eastAsia="Times New Roman" w:hAnsi="Calibri" w:cs="Calibri"/>
                <w:sz w:val="17"/>
                <w:szCs w:val="17"/>
              </w:rPr>
              <w:t>OHCHR</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6462360D"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175,676</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26C0840A"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175,676</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42963C04"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 </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18892AC4" w14:textId="7FCB8A90" w:rsidR="0081284B" w:rsidRDefault="0081284B">
            <w:pPr>
              <w:jc w:val="right"/>
              <w:rPr>
                <w:rFonts w:ascii="Calibri" w:eastAsia="Times New Roman" w:hAnsi="Calibri" w:cs="Calibri"/>
                <w:sz w:val="17"/>
                <w:szCs w:val="17"/>
              </w:rPr>
            </w:pPr>
            <w:r>
              <w:rPr>
                <w:rFonts w:ascii="Calibri" w:eastAsia="Times New Roman" w:hAnsi="Calibri" w:cs="Calibri"/>
                <w:sz w:val="17"/>
                <w:szCs w:val="17"/>
              </w:rPr>
              <w:t>34,369</w:t>
            </w:r>
            <w:r w:rsidR="00904C41">
              <w:rPr>
                <w:rStyle w:val="FootnoteReference"/>
                <w:rFonts w:ascii="Calibri" w:eastAsia="Times New Roman" w:hAnsi="Calibri" w:cs="Calibri"/>
                <w:sz w:val="17"/>
                <w:szCs w:val="17"/>
              </w:rPr>
              <w:footnoteReference w:id="1"/>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613A555A"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34,369</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15E947B9"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19.56</w:t>
            </w:r>
          </w:p>
        </w:tc>
      </w:tr>
      <w:tr w:rsidR="0081284B" w14:paraId="2FFC78D5" w14:textId="77777777">
        <w:trPr>
          <w:tblCellSpacing w:w="0" w:type="dxa"/>
        </w:trPr>
        <w:tc>
          <w:tcPr>
            <w:tcW w:w="0" w:type="auto"/>
            <w:tcBorders>
              <w:top w:val="single" w:sz="6" w:space="0" w:color="C0C0C0"/>
              <w:left w:val="single" w:sz="6" w:space="0" w:color="C0C0C0"/>
              <w:bottom w:val="nil"/>
              <w:right w:val="single" w:sz="6" w:space="0" w:color="C0C0C0"/>
            </w:tcBorders>
            <w:shd w:val="clear" w:color="auto" w:fill="FFFFFF"/>
            <w:tcMar>
              <w:top w:w="45" w:type="dxa"/>
              <w:left w:w="45" w:type="dxa"/>
              <w:bottom w:w="45" w:type="dxa"/>
              <w:right w:w="45" w:type="dxa"/>
            </w:tcMar>
            <w:vAlign w:val="center"/>
            <w:hideMark/>
          </w:tcPr>
          <w:p w14:paraId="5F91A4D2" w14:textId="77777777" w:rsidR="0081284B" w:rsidRDefault="0081284B">
            <w:pPr>
              <w:rPr>
                <w:rFonts w:ascii="Calibri" w:eastAsia="Times New Roman" w:hAnsi="Calibri" w:cs="Calibri"/>
                <w:sz w:val="17"/>
                <w:szCs w:val="17"/>
              </w:rPr>
            </w:pPr>
            <w:r>
              <w:rPr>
                <w:rFonts w:ascii="Calibri" w:eastAsia="Times New Roman" w:hAnsi="Calibri" w:cs="Calibri"/>
                <w:sz w:val="17"/>
                <w:szCs w:val="17"/>
              </w:rPr>
              <w:t>UNAIDS</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716D0512"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731,906</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7E687C3F"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667,906</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09736EB5"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667,906</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2C6AC5EF"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 </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173833CC"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667,906</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6227E802"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100.00</w:t>
            </w:r>
          </w:p>
        </w:tc>
      </w:tr>
      <w:tr w:rsidR="0081284B" w14:paraId="22369FEC" w14:textId="77777777">
        <w:trPr>
          <w:tblCellSpacing w:w="0" w:type="dxa"/>
        </w:trPr>
        <w:tc>
          <w:tcPr>
            <w:tcW w:w="0" w:type="auto"/>
            <w:tcBorders>
              <w:top w:val="single" w:sz="6" w:space="0" w:color="C0C0C0"/>
              <w:left w:val="single" w:sz="6" w:space="0" w:color="C0C0C0"/>
              <w:bottom w:val="nil"/>
              <w:right w:val="single" w:sz="6" w:space="0" w:color="C0C0C0"/>
            </w:tcBorders>
            <w:shd w:val="clear" w:color="auto" w:fill="FFFFFF"/>
            <w:tcMar>
              <w:top w:w="45" w:type="dxa"/>
              <w:left w:w="45" w:type="dxa"/>
              <w:bottom w:w="45" w:type="dxa"/>
              <w:right w:w="45" w:type="dxa"/>
            </w:tcMar>
            <w:vAlign w:val="center"/>
            <w:hideMark/>
          </w:tcPr>
          <w:p w14:paraId="03B450A2" w14:textId="77777777" w:rsidR="0081284B" w:rsidRDefault="0081284B">
            <w:pPr>
              <w:rPr>
                <w:rFonts w:ascii="Calibri" w:eastAsia="Times New Roman" w:hAnsi="Calibri" w:cs="Calibri"/>
                <w:sz w:val="17"/>
                <w:szCs w:val="17"/>
              </w:rPr>
            </w:pPr>
            <w:r>
              <w:rPr>
                <w:rFonts w:ascii="Calibri" w:eastAsia="Times New Roman" w:hAnsi="Calibri" w:cs="Calibri"/>
                <w:sz w:val="17"/>
                <w:szCs w:val="17"/>
              </w:rPr>
              <w:t>UNCDF</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378614BE"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7,908,453</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2DD69836"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7,796,065</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1C9A2BA2"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4,941,093</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61889B6C"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1,657,525</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50BF7991"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6,598,618</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5CA788C4"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84.64</w:t>
            </w:r>
          </w:p>
        </w:tc>
      </w:tr>
      <w:tr w:rsidR="0081284B" w14:paraId="7549B4BE" w14:textId="77777777">
        <w:trPr>
          <w:tblCellSpacing w:w="0" w:type="dxa"/>
        </w:trPr>
        <w:tc>
          <w:tcPr>
            <w:tcW w:w="0" w:type="auto"/>
            <w:tcBorders>
              <w:top w:val="single" w:sz="6" w:space="0" w:color="C0C0C0"/>
              <w:left w:val="single" w:sz="6" w:space="0" w:color="C0C0C0"/>
              <w:bottom w:val="nil"/>
              <w:right w:val="single" w:sz="6" w:space="0" w:color="C0C0C0"/>
            </w:tcBorders>
            <w:shd w:val="clear" w:color="auto" w:fill="FFFFFF"/>
            <w:tcMar>
              <w:top w:w="45" w:type="dxa"/>
              <w:left w:w="45" w:type="dxa"/>
              <w:bottom w:w="45" w:type="dxa"/>
              <w:right w:w="45" w:type="dxa"/>
            </w:tcMar>
            <w:vAlign w:val="center"/>
            <w:hideMark/>
          </w:tcPr>
          <w:p w14:paraId="24A1D69C" w14:textId="77777777" w:rsidR="0081284B" w:rsidRDefault="0081284B">
            <w:pPr>
              <w:rPr>
                <w:rFonts w:ascii="Calibri" w:eastAsia="Times New Roman" w:hAnsi="Calibri" w:cs="Calibri"/>
                <w:sz w:val="17"/>
                <w:szCs w:val="17"/>
              </w:rPr>
            </w:pPr>
            <w:r>
              <w:rPr>
                <w:rFonts w:ascii="Calibri" w:eastAsia="Times New Roman" w:hAnsi="Calibri" w:cs="Calibri"/>
                <w:sz w:val="17"/>
                <w:szCs w:val="17"/>
              </w:rPr>
              <w:t>UNCTAD</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6FB2E926"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1,783,974</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3DA745C6"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1,775,191</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552C9738"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1,543,942</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2AB21477"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242,671</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0CC7D9E6"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1,786,613</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69FEF6AA"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100.64</w:t>
            </w:r>
          </w:p>
        </w:tc>
      </w:tr>
      <w:tr w:rsidR="0081284B" w14:paraId="23AB4C9F" w14:textId="77777777">
        <w:trPr>
          <w:tblCellSpacing w:w="0" w:type="dxa"/>
        </w:trPr>
        <w:tc>
          <w:tcPr>
            <w:tcW w:w="0" w:type="auto"/>
            <w:tcBorders>
              <w:top w:val="single" w:sz="6" w:space="0" w:color="C0C0C0"/>
              <w:left w:val="single" w:sz="6" w:space="0" w:color="C0C0C0"/>
              <w:bottom w:val="nil"/>
              <w:right w:val="single" w:sz="6" w:space="0" w:color="C0C0C0"/>
            </w:tcBorders>
            <w:shd w:val="clear" w:color="auto" w:fill="FFFFFF"/>
            <w:tcMar>
              <w:top w:w="45" w:type="dxa"/>
              <w:left w:w="45" w:type="dxa"/>
              <w:bottom w:w="45" w:type="dxa"/>
              <w:right w:w="45" w:type="dxa"/>
            </w:tcMar>
            <w:vAlign w:val="center"/>
            <w:hideMark/>
          </w:tcPr>
          <w:p w14:paraId="27A7C6D3" w14:textId="77777777" w:rsidR="0081284B" w:rsidRDefault="0081284B">
            <w:pPr>
              <w:rPr>
                <w:rFonts w:ascii="Calibri" w:eastAsia="Times New Roman" w:hAnsi="Calibri" w:cs="Calibri"/>
                <w:sz w:val="17"/>
                <w:szCs w:val="17"/>
              </w:rPr>
            </w:pPr>
            <w:r>
              <w:rPr>
                <w:rFonts w:ascii="Calibri" w:eastAsia="Times New Roman" w:hAnsi="Calibri" w:cs="Calibri"/>
                <w:sz w:val="17"/>
                <w:szCs w:val="17"/>
              </w:rPr>
              <w:t>UNDP</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6A835269"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85,267,302</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4AFD641B"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80,627,496</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75F6311A"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76,180,209</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00C6B5B9"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2,194,207</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623636AC"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78,374,416</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54DC54BA"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97.21</w:t>
            </w:r>
          </w:p>
        </w:tc>
      </w:tr>
      <w:tr w:rsidR="0081284B" w14:paraId="415694A4" w14:textId="77777777">
        <w:trPr>
          <w:tblCellSpacing w:w="0" w:type="dxa"/>
        </w:trPr>
        <w:tc>
          <w:tcPr>
            <w:tcW w:w="0" w:type="auto"/>
            <w:tcBorders>
              <w:top w:val="single" w:sz="6" w:space="0" w:color="C0C0C0"/>
              <w:left w:val="single" w:sz="6" w:space="0" w:color="C0C0C0"/>
              <w:bottom w:val="nil"/>
              <w:right w:val="single" w:sz="6" w:space="0" w:color="C0C0C0"/>
            </w:tcBorders>
            <w:shd w:val="clear" w:color="auto" w:fill="FFFFFF"/>
            <w:tcMar>
              <w:top w:w="45" w:type="dxa"/>
              <w:left w:w="45" w:type="dxa"/>
              <w:bottom w:w="45" w:type="dxa"/>
              <w:right w:w="45" w:type="dxa"/>
            </w:tcMar>
            <w:vAlign w:val="center"/>
            <w:hideMark/>
          </w:tcPr>
          <w:p w14:paraId="7DA73C8F" w14:textId="77777777" w:rsidR="0081284B" w:rsidRDefault="0081284B">
            <w:pPr>
              <w:rPr>
                <w:rFonts w:ascii="Calibri" w:eastAsia="Times New Roman" w:hAnsi="Calibri" w:cs="Calibri"/>
                <w:sz w:val="17"/>
                <w:szCs w:val="17"/>
              </w:rPr>
            </w:pPr>
            <w:r>
              <w:rPr>
                <w:rFonts w:ascii="Calibri" w:eastAsia="Times New Roman" w:hAnsi="Calibri" w:cs="Calibri"/>
                <w:sz w:val="17"/>
                <w:szCs w:val="17"/>
              </w:rPr>
              <w:t>UNEP</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13CB411F"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1,271,315</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778E0FCF"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1,231,852</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20017854"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884,594</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7371F95E"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115,619</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76787698"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1,000,213</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066A9158"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81.20</w:t>
            </w:r>
          </w:p>
        </w:tc>
      </w:tr>
      <w:tr w:rsidR="0081284B" w14:paraId="695010CC" w14:textId="77777777">
        <w:trPr>
          <w:tblCellSpacing w:w="0" w:type="dxa"/>
        </w:trPr>
        <w:tc>
          <w:tcPr>
            <w:tcW w:w="0" w:type="auto"/>
            <w:tcBorders>
              <w:top w:val="single" w:sz="6" w:space="0" w:color="C0C0C0"/>
              <w:left w:val="single" w:sz="6" w:space="0" w:color="C0C0C0"/>
              <w:bottom w:val="nil"/>
              <w:right w:val="single" w:sz="6" w:space="0" w:color="C0C0C0"/>
            </w:tcBorders>
            <w:shd w:val="clear" w:color="auto" w:fill="FFFFFF"/>
            <w:tcMar>
              <w:top w:w="45" w:type="dxa"/>
              <w:left w:w="45" w:type="dxa"/>
              <w:bottom w:w="45" w:type="dxa"/>
              <w:right w:w="45" w:type="dxa"/>
            </w:tcMar>
            <w:vAlign w:val="center"/>
            <w:hideMark/>
          </w:tcPr>
          <w:p w14:paraId="31912FD8" w14:textId="77777777" w:rsidR="0081284B" w:rsidRDefault="0081284B">
            <w:pPr>
              <w:rPr>
                <w:rFonts w:ascii="Calibri" w:eastAsia="Times New Roman" w:hAnsi="Calibri" w:cs="Calibri"/>
                <w:sz w:val="17"/>
                <w:szCs w:val="17"/>
              </w:rPr>
            </w:pPr>
            <w:r>
              <w:rPr>
                <w:rFonts w:ascii="Calibri" w:eastAsia="Times New Roman" w:hAnsi="Calibri" w:cs="Calibri"/>
                <w:sz w:val="17"/>
                <w:szCs w:val="17"/>
              </w:rPr>
              <w:t>UNESCO</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29E54A43"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10,643,725</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5C5EA92E"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9,518,101</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368D366F"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9,199,245</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626E094D"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41,760</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3267CC07"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9,241,005</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530B0873"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97.09</w:t>
            </w:r>
          </w:p>
        </w:tc>
      </w:tr>
      <w:tr w:rsidR="0081284B" w14:paraId="522A6F6C" w14:textId="77777777">
        <w:trPr>
          <w:tblCellSpacing w:w="0" w:type="dxa"/>
        </w:trPr>
        <w:tc>
          <w:tcPr>
            <w:tcW w:w="0" w:type="auto"/>
            <w:tcBorders>
              <w:top w:val="single" w:sz="6" w:space="0" w:color="C0C0C0"/>
              <w:left w:val="single" w:sz="6" w:space="0" w:color="C0C0C0"/>
              <w:bottom w:val="nil"/>
              <w:right w:val="single" w:sz="6" w:space="0" w:color="C0C0C0"/>
            </w:tcBorders>
            <w:shd w:val="clear" w:color="auto" w:fill="FFFFFF"/>
            <w:tcMar>
              <w:top w:w="45" w:type="dxa"/>
              <w:left w:w="45" w:type="dxa"/>
              <w:bottom w:w="45" w:type="dxa"/>
              <w:right w:w="45" w:type="dxa"/>
            </w:tcMar>
            <w:vAlign w:val="center"/>
            <w:hideMark/>
          </w:tcPr>
          <w:p w14:paraId="3FA146F7" w14:textId="77777777" w:rsidR="0081284B" w:rsidRDefault="0081284B">
            <w:pPr>
              <w:rPr>
                <w:rFonts w:ascii="Calibri" w:eastAsia="Times New Roman" w:hAnsi="Calibri" w:cs="Calibri"/>
                <w:sz w:val="17"/>
                <w:szCs w:val="17"/>
              </w:rPr>
            </w:pPr>
            <w:r>
              <w:rPr>
                <w:rFonts w:ascii="Calibri" w:eastAsia="Times New Roman" w:hAnsi="Calibri" w:cs="Calibri"/>
                <w:sz w:val="17"/>
                <w:szCs w:val="17"/>
              </w:rPr>
              <w:t>UNFPA</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292C37F1"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18,201,115</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206AD399"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17,292,864</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3D444D27"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14,409,189</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0050B055" w14:textId="79C5AB0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970,911</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32895438"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15,380,100</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5970A9AE"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88.94</w:t>
            </w:r>
          </w:p>
        </w:tc>
      </w:tr>
      <w:tr w:rsidR="0081284B" w14:paraId="37AB1738" w14:textId="77777777">
        <w:trPr>
          <w:tblCellSpacing w:w="0" w:type="dxa"/>
        </w:trPr>
        <w:tc>
          <w:tcPr>
            <w:tcW w:w="0" w:type="auto"/>
            <w:tcBorders>
              <w:top w:val="single" w:sz="6" w:space="0" w:color="C0C0C0"/>
              <w:left w:val="single" w:sz="6" w:space="0" w:color="C0C0C0"/>
              <w:bottom w:val="nil"/>
              <w:right w:val="single" w:sz="6" w:space="0" w:color="C0C0C0"/>
            </w:tcBorders>
            <w:shd w:val="clear" w:color="auto" w:fill="FFFFFF"/>
            <w:tcMar>
              <w:top w:w="45" w:type="dxa"/>
              <w:left w:w="45" w:type="dxa"/>
              <w:bottom w:w="45" w:type="dxa"/>
              <w:right w:w="45" w:type="dxa"/>
            </w:tcMar>
            <w:vAlign w:val="center"/>
            <w:hideMark/>
          </w:tcPr>
          <w:p w14:paraId="41015BB3" w14:textId="77777777" w:rsidR="0081284B" w:rsidRDefault="0081284B">
            <w:pPr>
              <w:rPr>
                <w:rFonts w:ascii="Calibri" w:eastAsia="Times New Roman" w:hAnsi="Calibri" w:cs="Calibri"/>
                <w:sz w:val="17"/>
                <w:szCs w:val="17"/>
              </w:rPr>
            </w:pPr>
            <w:r>
              <w:rPr>
                <w:rFonts w:ascii="Calibri" w:eastAsia="Times New Roman" w:hAnsi="Calibri" w:cs="Calibri"/>
                <w:sz w:val="17"/>
                <w:szCs w:val="17"/>
              </w:rPr>
              <w:t>UNHABITAT</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6C27B738"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2,290,827</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4AACCD57"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2,290,827</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624E4EF5"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1,751,696</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7137EA5D"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281,667</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0926D811"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2,033,363</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323BB568"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88.76</w:t>
            </w:r>
          </w:p>
        </w:tc>
      </w:tr>
      <w:tr w:rsidR="0081284B" w14:paraId="35439CD9" w14:textId="77777777">
        <w:trPr>
          <w:tblCellSpacing w:w="0" w:type="dxa"/>
        </w:trPr>
        <w:tc>
          <w:tcPr>
            <w:tcW w:w="0" w:type="auto"/>
            <w:tcBorders>
              <w:top w:val="single" w:sz="6" w:space="0" w:color="C0C0C0"/>
              <w:left w:val="single" w:sz="6" w:space="0" w:color="C0C0C0"/>
              <w:bottom w:val="nil"/>
              <w:right w:val="single" w:sz="6" w:space="0" w:color="C0C0C0"/>
            </w:tcBorders>
            <w:shd w:val="clear" w:color="auto" w:fill="FFFFFF"/>
            <w:tcMar>
              <w:top w:w="45" w:type="dxa"/>
              <w:left w:w="45" w:type="dxa"/>
              <w:bottom w:w="45" w:type="dxa"/>
              <w:right w:w="45" w:type="dxa"/>
            </w:tcMar>
            <w:vAlign w:val="center"/>
            <w:hideMark/>
          </w:tcPr>
          <w:p w14:paraId="39A6A147" w14:textId="77777777" w:rsidR="0081284B" w:rsidRDefault="0081284B">
            <w:pPr>
              <w:rPr>
                <w:rFonts w:ascii="Calibri" w:eastAsia="Times New Roman" w:hAnsi="Calibri" w:cs="Calibri"/>
                <w:sz w:val="17"/>
                <w:szCs w:val="17"/>
              </w:rPr>
            </w:pPr>
            <w:r>
              <w:rPr>
                <w:rFonts w:ascii="Calibri" w:eastAsia="Times New Roman" w:hAnsi="Calibri" w:cs="Calibri"/>
                <w:sz w:val="17"/>
                <w:szCs w:val="17"/>
              </w:rPr>
              <w:t>UNHCR</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4885E3C7"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12,565,023</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538031F8"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12,480,849</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7809C76A"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12,480,849</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2A3422EC"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 </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2D2C837D"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12,480,849</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1FBD1E64"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100.00</w:t>
            </w:r>
          </w:p>
        </w:tc>
      </w:tr>
      <w:tr w:rsidR="0081284B" w14:paraId="35126EF5" w14:textId="77777777">
        <w:trPr>
          <w:tblCellSpacing w:w="0" w:type="dxa"/>
        </w:trPr>
        <w:tc>
          <w:tcPr>
            <w:tcW w:w="0" w:type="auto"/>
            <w:tcBorders>
              <w:top w:val="single" w:sz="6" w:space="0" w:color="C0C0C0"/>
              <w:left w:val="single" w:sz="6" w:space="0" w:color="C0C0C0"/>
              <w:bottom w:val="nil"/>
              <w:right w:val="single" w:sz="6" w:space="0" w:color="C0C0C0"/>
            </w:tcBorders>
            <w:shd w:val="clear" w:color="auto" w:fill="FFFFFF"/>
            <w:tcMar>
              <w:top w:w="45" w:type="dxa"/>
              <w:left w:w="45" w:type="dxa"/>
              <w:bottom w:w="45" w:type="dxa"/>
              <w:right w:w="45" w:type="dxa"/>
            </w:tcMar>
            <w:vAlign w:val="center"/>
            <w:hideMark/>
          </w:tcPr>
          <w:p w14:paraId="7DE50559" w14:textId="77777777" w:rsidR="0081284B" w:rsidRDefault="0081284B">
            <w:pPr>
              <w:rPr>
                <w:rFonts w:ascii="Calibri" w:eastAsia="Times New Roman" w:hAnsi="Calibri" w:cs="Calibri"/>
                <w:sz w:val="17"/>
                <w:szCs w:val="17"/>
              </w:rPr>
            </w:pPr>
            <w:r>
              <w:rPr>
                <w:rFonts w:ascii="Calibri" w:eastAsia="Times New Roman" w:hAnsi="Calibri" w:cs="Calibri"/>
                <w:sz w:val="17"/>
                <w:szCs w:val="17"/>
              </w:rPr>
              <w:t>UNICEF</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560B2356"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40,175,555</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04578BC3"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38,477,573</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2D99726F"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31,358,950</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72C7E7CF" w14:textId="09431D98" w:rsidR="0081284B" w:rsidRDefault="0081284B">
            <w:pPr>
              <w:jc w:val="right"/>
              <w:rPr>
                <w:rFonts w:ascii="Calibri" w:eastAsia="Times New Roman" w:hAnsi="Calibri" w:cs="Calibri"/>
                <w:sz w:val="17"/>
                <w:szCs w:val="17"/>
              </w:rPr>
            </w:pPr>
            <w:r>
              <w:rPr>
                <w:rFonts w:ascii="Calibri" w:eastAsia="Times New Roman" w:hAnsi="Calibri" w:cs="Calibri"/>
                <w:sz w:val="17"/>
                <w:szCs w:val="17"/>
              </w:rPr>
              <w:t>3,609,689</w:t>
            </w:r>
            <w:r w:rsidR="000605F0">
              <w:rPr>
                <w:rStyle w:val="FootnoteReference"/>
                <w:rFonts w:ascii="Calibri" w:eastAsia="Times New Roman" w:hAnsi="Calibri" w:cs="Calibri"/>
                <w:sz w:val="17"/>
                <w:szCs w:val="17"/>
              </w:rPr>
              <w:footnoteReference w:id="2"/>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7A14E815"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34,968,639</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0F185F73"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90.88</w:t>
            </w:r>
          </w:p>
        </w:tc>
      </w:tr>
      <w:tr w:rsidR="0081284B" w14:paraId="49F94867" w14:textId="77777777">
        <w:trPr>
          <w:tblCellSpacing w:w="0" w:type="dxa"/>
        </w:trPr>
        <w:tc>
          <w:tcPr>
            <w:tcW w:w="0" w:type="auto"/>
            <w:tcBorders>
              <w:top w:val="single" w:sz="6" w:space="0" w:color="C0C0C0"/>
              <w:left w:val="single" w:sz="6" w:space="0" w:color="C0C0C0"/>
              <w:bottom w:val="nil"/>
              <w:right w:val="single" w:sz="6" w:space="0" w:color="C0C0C0"/>
            </w:tcBorders>
            <w:shd w:val="clear" w:color="auto" w:fill="FFFFFF"/>
            <w:tcMar>
              <w:top w:w="45" w:type="dxa"/>
              <w:left w:w="45" w:type="dxa"/>
              <w:bottom w:w="45" w:type="dxa"/>
              <w:right w:w="45" w:type="dxa"/>
            </w:tcMar>
            <w:vAlign w:val="center"/>
            <w:hideMark/>
          </w:tcPr>
          <w:p w14:paraId="1F377EFA" w14:textId="77777777" w:rsidR="0081284B" w:rsidRDefault="0081284B">
            <w:pPr>
              <w:rPr>
                <w:rFonts w:ascii="Calibri" w:eastAsia="Times New Roman" w:hAnsi="Calibri" w:cs="Calibri"/>
                <w:sz w:val="17"/>
                <w:szCs w:val="17"/>
              </w:rPr>
            </w:pPr>
            <w:r>
              <w:rPr>
                <w:rFonts w:ascii="Calibri" w:eastAsia="Times New Roman" w:hAnsi="Calibri" w:cs="Calibri"/>
                <w:sz w:val="17"/>
                <w:szCs w:val="17"/>
              </w:rPr>
              <w:t>UNIDO</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2F0F0BB9"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13,792,429</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6F4175F2"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12,469,077</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3D56B887"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11,987,845</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42F1F75F"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241,987</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57ABD9AB"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12,229,832</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76CA4D02"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98.08</w:t>
            </w:r>
          </w:p>
        </w:tc>
      </w:tr>
      <w:tr w:rsidR="0081284B" w14:paraId="23F58B9E" w14:textId="77777777">
        <w:trPr>
          <w:tblCellSpacing w:w="0" w:type="dxa"/>
        </w:trPr>
        <w:tc>
          <w:tcPr>
            <w:tcW w:w="0" w:type="auto"/>
            <w:tcBorders>
              <w:top w:val="single" w:sz="6" w:space="0" w:color="C0C0C0"/>
              <w:left w:val="single" w:sz="6" w:space="0" w:color="C0C0C0"/>
              <w:bottom w:val="nil"/>
              <w:right w:val="single" w:sz="6" w:space="0" w:color="C0C0C0"/>
            </w:tcBorders>
            <w:shd w:val="clear" w:color="auto" w:fill="FFFFFF"/>
            <w:tcMar>
              <w:top w:w="45" w:type="dxa"/>
              <w:left w:w="45" w:type="dxa"/>
              <w:bottom w:w="45" w:type="dxa"/>
              <w:right w:w="45" w:type="dxa"/>
            </w:tcMar>
            <w:vAlign w:val="center"/>
            <w:hideMark/>
          </w:tcPr>
          <w:p w14:paraId="7B5B68DD" w14:textId="77777777" w:rsidR="0081284B" w:rsidRDefault="0081284B">
            <w:pPr>
              <w:rPr>
                <w:rFonts w:ascii="Calibri" w:eastAsia="Times New Roman" w:hAnsi="Calibri" w:cs="Calibri"/>
                <w:sz w:val="17"/>
                <w:szCs w:val="17"/>
              </w:rPr>
            </w:pPr>
            <w:r>
              <w:rPr>
                <w:rFonts w:ascii="Calibri" w:eastAsia="Times New Roman" w:hAnsi="Calibri" w:cs="Calibri"/>
                <w:sz w:val="17"/>
                <w:szCs w:val="17"/>
              </w:rPr>
              <w:t>UNODC</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7CD2D121"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1,165,799</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3EADE017"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1,125,139</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2F7AAAFF"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1,122,853</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0FFECDE9"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(593)</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3D2E0BE2"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1,122,260</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2A8AA556"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99.74</w:t>
            </w:r>
          </w:p>
        </w:tc>
      </w:tr>
      <w:tr w:rsidR="0081284B" w14:paraId="1FCF0CA2" w14:textId="77777777">
        <w:trPr>
          <w:tblCellSpacing w:w="0" w:type="dxa"/>
        </w:trPr>
        <w:tc>
          <w:tcPr>
            <w:tcW w:w="0" w:type="auto"/>
            <w:tcBorders>
              <w:top w:val="single" w:sz="6" w:space="0" w:color="C0C0C0"/>
              <w:left w:val="single" w:sz="6" w:space="0" w:color="C0C0C0"/>
              <w:bottom w:val="nil"/>
              <w:right w:val="single" w:sz="6" w:space="0" w:color="C0C0C0"/>
            </w:tcBorders>
            <w:shd w:val="clear" w:color="auto" w:fill="FFFFFF"/>
            <w:tcMar>
              <w:top w:w="45" w:type="dxa"/>
              <w:left w:w="45" w:type="dxa"/>
              <w:bottom w:w="45" w:type="dxa"/>
              <w:right w:w="45" w:type="dxa"/>
            </w:tcMar>
            <w:vAlign w:val="center"/>
            <w:hideMark/>
          </w:tcPr>
          <w:p w14:paraId="1DF9E8CB" w14:textId="77777777" w:rsidR="0081284B" w:rsidRDefault="0081284B">
            <w:pPr>
              <w:rPr>
                <w:rFonts w:ascii="Calibri" w:eastAsia="Times New Roman" w:hAnsi="Calibri" w:cs="Calibri"/>
                <w:sz w:val="17"/>
                <w:szCs w:val="17"/>
              </w:rPr>
            </w:pPr>
            <w:r>
              <w:rPr>
                <w:rFonts w:ascii="Calibri" w:eastAsia="Times New Roman" w:hAnsi="Calibri" w:cs="Calibri"/>
                <w:sz w:val="17"/>
                <w:szCs w:val="17"/>
              </w:rPr>
              <w:t>UNWOMEN</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176476A9"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15,663,486</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0428ECBE"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14,493,079</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310EE31B"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9,758,977</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232B517C"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2,507,134</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4FE1D13F"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12,266,112</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25253781"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84.63</w:t>
            </w:r>
          </w:p>
        </w:tc>
      </w:tr>
      <w:tr w:rsidR="0081284B" w14:paraId="194B9513" w14:textId="77777777">
        <w:trPr>
          <w:tblCellSpacing w:w="0" w:type="dxa"/>
        </w:trPr>
        <w:tc>
          <w:tcPr>
            <w:tcW w:w="0" w:type="auto"/>
            <w:tcBorders>
              <w:top w:val="single" w:sz="6" w:space="0" w:color="C0C0C0"/>
              <w:left w:val="single" w:sz="6" w:space="0" w:color="C0C0C0"/>
              <w:bottom w:val="nil"/>
              <w:right w:val="single" w:sz="6" w:space="0" w:color="C0C0C0"/>
            </w:tcBorders>
            <w:shd w:val="clear" w:color="auto" w:fill="FFFFFF"/>
            <w:tcMar>
              <w:top w:w="45" w:type="dxa"/>
              <w:left w:w="45" w:type="dxa"/>
              <w:bottom w:w="45" w:type="dxa"/>
              <w:right w:w="45" w:type="dxa"/>
            </w:tcMar>
            <w:vAlign w:val="center"/>
            <w:hideMark/>
          </w:tcPr>
          <w:p w14:paraId="6524623D" w14:textId="77777777" w:rsidR="0081284B" w:rsidRDefault="0081284B">
            <w:pPr>
              <w:rPr>
                <w:rFonts w:ascii="Calibri" w:eastAsia="Times New Roman" w:hAnsi="Calibri" w:cs="Calibri"/>
                <w:sz w:val="17"/>
                <w:szCs w:val="17"/>
              </w:rPr>
            </w:pPr>
            <w:r>
              <w:rPr>
                <w:rFonts w:ascii="Calibri" w:eastAsia="Times New Roman" w:hAnsi="Calibri" w:cs="Calibri"/>
                <w:sz w:val="17"/>
                <w:szCs w:val="17"/>
              </w:rPr>
              <w:t>WFP</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3FD9B1A0"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20,052,409</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1D801D72"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19,090,701</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56F65B7B"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17,315,214</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442058F2"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477,523</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28011EE5"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17,792,737</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4E0B0F02"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93.20</w:t>
            </w:r>
          </w:p>
        </w:tc>
      </w:tr>
      <w:tr w:rsidR="0081284B" w14:paraId="601824F2" w14:textId="77777777">
        <w:trPr>
          <w:tblCellSpacing w:w="0" w:type="dxa"/>
        </w:trPr>
        <w:tc>
          <w:tcPr>
            <w:tcW w:w="0" w:type="auto"/>
            <w:tcBorders>
              <w:top w:val="single" w:sz="6" w:space="0" w:color="C0C0C0"/>
              <w:left w:val="single" w:sz="6" w:space="0" w:color="C0C0C0"/>
              <w:bottom w:val="nil"/>
              <w:right w:val="single" w:sz="6" w:space="0" w:color="C0C0C0"/>
            </w:tcBorders>
            <w:shd w:val="clear" w:color="auto" w:fill="FFFFFF"/>
            <w:tcMar>
              <w:top w:w="45" w:type="dxa"/>
              <w:left w:w="45" w:type="dxa"/>
              <w:bottom w:w="45" w:type="dxa"/>
              <w:right w:w="45" w:type="dxa"/>
            </w:tcMar>
            <w:vAlign w:val="center"/>
            <w:hideMark/>
          </w:tcPr>
          <w:p w14:paraId="03A2A91C" w14:textId="77777777" w:rsidR="0081284B" w:rsidRDefault="0081284B">
            <w:pPr>
              <w:rPr>
                <w:rFonts w:ascii="Calibri" w:eastAsia="Times New Roman" w:hAnsi="Calibri" w:cs="Calibri"/>
                <w:sz w:val="17"/>
                <w:szCs w:val="17"/>
              </w:rPr>
            </w:pPr>
            <w:r>
              <w:rPr>
                <w:rFonts w:ascii="Calibri" w:eastAsia="Times New Roman" w:hAnsi="Calibri" w:cs="Calibri"/>
                <w:sz w:val="17"/>
                <w:szCs w:val="17"/>
              </w:rPr>
              <w:t>WHO</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123E5B49"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18,830,036</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7D40B743"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16,090,696</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36C38AF0"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15,752,105</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06B5EDEF"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151,306</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0C75AE03"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15,903,410</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19A167CF"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98.84</w:t>
            </w:r>
          </w:p>
        </w:tc>
      </w:tr>
      <w:tr w:rsidR="0081284B" w14:paraId="3A444628" w14:textId="77777777">
        <w:trPr>
          <w:tblCellSpacing w:w="0" w:type="dxa"/>
        </w:trPr>
        <w:tc>
          <w:tcPr>
            <w:tcW w:w="0" w:type="auto"/>
            <w:tcBorders>
              <w:top w:val="single" w:sz="6" w:space="0" w:color="C0C0C0"/>
              <w:left w:val="single" w:sz="6" w:space="0" w:color="C0C0C0"/>
              <w:bottom w:val="nil"/>
              <w:right w:val="single" w:sz="6" w:space="0" w:color="C0C0C0"/>
            </w:tcBorders>
            <w:shd w:val="clear" w:color="auto" w:fill="B8CCE4"/>
            <w:tcMar>
              <w:top w:w="45" w:type="dxa"/>
              <w:left w:w="45" w:type="dxa"/>
              <w:bottom w:w="45" w:type="dxa"/>
              <w:right w:w="45" w:type="dxa"/>
            </w:tcMar>
            <w:vAlign w:val="center"/>
            <w:hideMark/>
          </w:tcPr>
          <w:p w14:paraId="194E5353" w14:textId="77777777" w:rsidR="0081284B" w:rsidRDefault="0081284B">
            <w:pPr>
              <w:rPr>
                <w:rFonts w:ascii="Calibri" w:eastAsia="Times New Roman" w:hAnsi="Calibri" w:cs="Calibri"/>
                <w:b/>
                <w:bCs/>
                <w:sz w:val="17"/>
                <w:szCs w:val="17"/>
              </w:rPr>
            </w:pPr>
            <w:r>
              <w:rPr>
                <w:rFonts w:ascii="Calibri" w:eastAsia="Times New Roman" w:hAnsi="Calibri" w:cs="Calibri"/>
                <w:b/>
                <w:bCs/>
                <w:sz w:val="17"/>
                <w:szCs w:val="17"/>
              </w:rPr>
              <w:t>Grand Total</w:t>
            </w:r>
          </w:p>
        </w:tc>
        <w:tc>
          <w:tcPr>
            <w:tcW w:w="0" w:type="auto"/>
            <w:tcBorders>
              <w:top w:val="single" w:sz="6" w:space="0" w:color="C0C0C0"/>
              <w:left w:val="nil"/>
              <w:bottom w:val="nil"/>
              <w:right w:val="single" w:sz="6" w:space="0" w:color="C0C0C0"/>
            </w:tcBorders>
            <w:shd w:val="clear" w:color="auto" w:fill="B8CCE4"/>
            <w:tcMar>
              <w:top w:w="45" w:type="dxa"/>
              <w:left w:w="45" w:type="dxa"/>
              <w:bottom w:w="45" w:type="dxa"/>
              <w:right w:w="45" w:type="dxa"/>
            </w:tcMar>
            <w:vAlign w:val="center"/>
            <w:hideMark/>
          </w:tcPr>
          <w:p w14:paraId="6CDF50D8" w14:textId="77777777" w:rsidR="0081284B" w:rsidRDefault="0081284B">
            <w:pPr>
              <w:jc w:val="right"/>
              <w:rPr>
                <w:rFonts w:ascii="Calibri" w:eastAsia="Times New Roman" w:hAnsi="Calibri" w:cs="Calibri"/>
                <w:b/>
                <w:bCs/>
                <w:sz w:val="17"/>
                <w:szCs w:val="17"/>
              </w:rPr>
            </w:pPr>
            <w:r>
              <w:rPr>
                <w:rFonts w:ascii="Calibri" w:eastAsia="Times New Roman" w:hAnsi="Calibri" w:cs="Calibri"/>
                <w:b/>
                <w:bCs/>
                <w:sz w:val="17"/>
                <w:szCs w:val="17"/>
              </w:rPr>
              <w:t>289,644,431</w:t>
            </w:r>
          </w:p>
        </w:tc>
        <w:tc>
          <w:tcPr>
            <w:tcW w:w="0" w:type="auto"/>
            <w:tcBorders>
              <w:top w:val="single" w:sz="6" w:space="0" w:color="C0C0C0"/>
              <w:left w:val="nil"/>
              <w:bottom w:val="nil"/>
              <w:right w:val="single" w:sz="6" w:space="0" w:color="C0C0C0"/>
            </w:tcBorders>
            <w:shd w:val="clear" w:color="auto" w:fill="B8CCE4"/>
            <w:tcMar>
              <w:top w:w="45" w:type="dxa"/>
              <w:left w:w="45" w:type="dxa"/>
              <w:bottom w:w="45" w:type="dxa"/>
              <w:right w:w="45" w:type="dxa"/>
            </w:tcMar>
            <w:vAlign w:val="center"/>
            <w:hideMark/>
          </w:tcPr>
          <w:p w14:paraId="4E2D696D" w14:textId="77777777" w:rsidR="0081284B" w:rsidRDefault="0081284B">
            <w:pPr>
              <w:jc w:val="right"/>
              <w:rPr>
                <w:rFonts w:ascii="Calibri" w:eastAsia="Times New Roman" w:hAnsi="Calibri" w:cs="Calibri"/>
                <w:b/>
                <w:bCs/>
                <w:sz w:val="17"/>
                <w:szCs w:val="17"/>
              </w:rPr>
            </w:pPr>
            <w:r>
              <w:rPr>
                <w:rFonts w:ascii="Calibri" w:eastAsia="Times New Roman" w:hAnsi="Calibri" w:cs="Calibri"/>
                <w:b/>
                <w:bCs/>
                <w:sz w:val="17"/>
                <w:szCs w:val="17"/>
              </w:rPr>
              <w:t>272,945,572</w:t>
            </w:r>
          </w:p>
        </w:tc>
        <w:tc>
          <w:tcPr>
            <w:tcW w:w="0" w:type="auto"/>
            <w:tcBorders>
              <w:top w:val="single" w:sz="6" w:space="0" w:color="C0C0C0"/>
              <w:left w:val="nil"/>
              <w:bottom w:val="nil"/>
              <w:right w:val="single" w:sz="6" w:space="0" w:color="C0C0C0"/>
            </w:tcBorders>
            <w:shd w:val="clear" w:color="auto" w:fill="B8CCE4"/>
            <w:tcMar>
              <w:top w:w="45" w:type="dxa"/>
              <w:left w:w="45" w:type="dxa"/>
              <w:bottom w:w="45" w:type="dxa"/>
              <w:right w:w="45" w:type="dxa"/>
            </w:tcMar>
            <w:vAlign w:val="center"/>
            <w:hideMark/>
          </w:tcPr>
          <w:p w14:paraId="3F325749" w14:textId="77777777" w:rsidR="0081284B" w:rsidRDefault="0081284B">
            <w:pPr>
              <w:jc w:val="right"/>
              <w:rPr>
                <w:rFonts w:ascii="Calibri" w:eastAsia="Times New Roman" w:hAnsi="Calibri" w:cs="Calibri"/>
                <w:b/>
                <w:bCs/>
                <w:sz w:val="17"/>
                <w:szCs w:val="17"/>
              </w:rPr>
            </w:pPr>
            <w:r>
              <w:rPr>
                <w:rFonts w:ascii="Calibri" w:eastAsia="Times New Roman" w:hAnsi="Calibri" w:cs="Calibri"/>
                <w:b/>
                <w:bCs/>
                <w:sz w:val="17"/>
                <w:szCs w:val="17"/>
              </w:rPr>
              <w:t>240,848,409</w:t>
            </w:r>
          </w:p>
        </w:tc>
        <w:tc>
          <w:tcPr>
            <w:tcW w:w="0" w:type="auto"/>
            <w:tcBorders>
              <w:top w:val="single" w:sz="6" w:space="0" w:color="C0C0C0"/>
              <w:left w:val="nil"/>
              <w:bottom w:val="nil"/>
              <w:right w:val="single" w:sz="6" w:space="0" w:color="C0C0C0"/>
            </w:tcBorders>
            <w:shd w:val="clear" w:color="auto" w:fill="B8CCE4"/>
            <w:tcMar>
              <w:top w:w="45" w:type="dxa"/>
              <w:left w:w="45" w:type="dxa"/>
              <w:bottom w:w="45" w:type="dxa"/>
              <w:right w:w="45" w:type="dxa"/>
            </w:tcMar>
            <w:vAlign w:val="center"/>
            <w:hideMark/>
          </w:tcPr>
          <w:p w14:paraId="094B5973" w14:textId="77777777" w:rsidR="0081284B" w:rsidRDefault="0081284B">
            <w:pPr>
              <w:jc w:val="right"/>
              <w:rPr>
                <w:rFonts w:ascii="Calibri" w:eastAsia="Times New Roman" w:hAnsi="Calibri" w:cs="Calibri"/>
                <w:b/>
                <w:bCs/>
                <w:sz w:val="17"/>
                <w:szCs w:val="17"/>
              </w:rPr>
            </w:pPr>
            <w:r>
              <w:rPr>
                <w:rFonts w:ascii="Calibri" w:eastAsia="Times New Roman" w:hAnsi="Calibri" w:cs="Calibri"/>
                <w:b/>
                <w:bCs/>
                <w:sz w:val="17"/>
                <w:szCs w:val="17"/>
              </w:rPr>
              <w:t>14,995,918</w:t>
            </w:r>
          </w:p>
        </w:tc>
        <w:tc>
          <w:tcPr>
            <w:tcW w:w="0" w:type="auto"/>
            <w:tcBorders>
              <w:top w:val="single" w:sz="6" w:space="0" w:color="C0C0C0"/>
              <w:left w:val="nil"/>
              <w:bottom w:val="nil"/>
              <w:right w:val="single" w:sz="6" w:space="0" w:color="C0C0C0"/>
            </w:tcBorders>
            <w:shd w:val="clear" w:color="auto" w:fill="B8CCE4"/>
            <w:tcMar>
              <w:top w:w="45" w:type="dxa"/>
              <w:left w:w="45" w:type="dxa"/>
              <w:bottom w:w="45" w:type="dxa"/>
              <w:right w:w="45" w:type="dxa"/>
            </w:tcMar>
            <w:vAlign w:val="center"/>
            <w:hideMark/>
          </w:tcPr>
          <w:p w14:paraId="2AB340A8" w14:textId="77777777" w:rsidR="0081284B" w:rsidRDefault="0081284B">
            <w:pPr>
              <w:jc w:val="right"/>
              <w:rPr>
                <w:rFonts w:ascii="Calibri" w:eastAsia="Times New Roman" w:hAnsi="Calibri" w:cs="Calibri"/>
                <w:b/>
                <w:bCs/>
                <w:sz w:val="17"/>
                <w:szCs w:val="17"/>
              </w:rPr>
            </w:pPr>
            <w:r>
              <w:rPr>
                <w:rFonts w:ascii="Calibri" w:eastAsia="Times New Roman" w:hAnsi="Calibri" w:cs="Calibri"/>
                <w:b/>
                <w:bCs/>
                <w:sz w:val="17"/>
                <w:szCs w:val="17"/>
              </w:rPr>
              <w:t>255,844,327</w:t>
            </w:r>
          </w:p>
        </w:tc>
        <w:tc>
          <w:tcPr>
            <w:tcW w:w="0" w:type="auto"/>
            <w:tcBorders>
              <w:top w:val="single" w:sz="6" w:space="0" w:color="C0C0C0"/>
              <w:left w:val="nil"/>
              <w:bottom w:val="nil"/>
              <w:right w:val="single" w:sz="6" w:space="0" w:color="C0C0C0"/>
            </w:tcBorders>
            <w:shd w:val="clear" w:color="auto" w:fill="B8CCE4"/>
            <w:tcMar>
              <w:top w:w="45" w:type="dxa"/>
              <w:left w:w="45" w:type="dxa"/>
              <w:bottom w:w="45" w:type="dxa"/>
              <w:right w:w="45" w:type="dxa"/>
            </w:tcMar>
            <w:vAlign w:val="center"/>
            <w:hideMark/>
          </w:tcPr>
          <w:p w14:paraId="39C4497E" w14:textId="77777777" w:rsidR="0081284B" w:rsidRDefault="0081284B">
            <w:pPr>
              <w:jc w:val="right"/>
              <w:rPr>
                <w:rFonts w:ascii="Calibri" w:eastAsia="Times New Roman" w:hAnsi="Calibri" w:cs="Calibri"/>
                <w:b/>
                <w:bCs/>
                <w:sz w:val="17"/>
                <w:szCs w:val="17"/>
              </w:rPr>
            </w:pPr>
            <w:r>
              <w:rPr>
                <w:rFonts w:ascii="Calibri" w:eastAsia="Times New Roman" w:hAnsi="Calibri" w:cs="Calibri"/>
                <w:b/>
                <w:bCs/>
                <w:sz w:val="17"/>
                <w:szCs w:val="17"/>
              </w:rPr>
              <w:t>93.73</w:t>
            </w:r>
          </w:p>
        </w:tc>
      </w:tr>
    </w:tbl>
    <w:p w14:paraId="68444F22" w14:textId="77777777" w:rsidR="0081284B" w:rsidRDefault="0081284B">
      <w:pPr>
        <w:jc w:val="right"/>
        <w:rPr>
          <w:rFonts w:ascii="Calibri" w:eastAsia="Times New Roman" w:hAnsi="Calibri" w:cs="Calibri"/>
          <w:color w:val="808080"/>
          <w:sz w:val="15"/>
          <w:szCs w:val="15"/>
        </w:rPr>
      </w:pPr>
      <w:r>
        <w:rPr>
          <w:rFonts w:eastAsia="Times New Roman"/>
        </w:rPr>
        <w:br w:type="page"/>
      </w:r>
      <w:r>
        <w:rPr>
          <w:rFonts w:ascii="Calibri" w:eastAsia="Times New Roman" w:hAnsi="Calibri" w:cs="Calibri"/>
          <w:color w:val="808080"/>
          <w:sz w:val="15"/>
          <w:szCs w:val="15"/>
        </w:rPr>
        <w:t>TANZANIA ONE UN FUND</w:t>
      </w:r>
      <w:r>
        <w:rPr>
          <w:rFonts w:ascii="Calibri" w:eastAsia="Times New Roman" w:hAnsi="Calibri" w:cs="Calibri"/>
          <w:color w:val="808080"/>
          <w:sz w:val="15"/>
          <w:szCs w:val="15"/>
        </w:rPr>
        <w:br/>
        <w:t xml:space="preserve">CONSOLIDATED ANNUAL FINANCIAL REPORT </w:t>
      </w:r>
      <w:r>
        <w:rPr>
          <w:rFonts w:ascii="Calibri" w:eastAsia="Times New Roman" w:hAnsi="Calibri" w:cs="Calibri"/>
          <w:b/>
          <w:bCs/>
          <w:color w:val="808080"/>
          <w:sz w:val="15"/>
          <w:szCs w:val="15"/>
        </w:rPr>
        <w:t>2020</w:t>
      </w:r>
    </w:p>
    <w:tbl>
      <w:tblPr>
        <w:tblW w:w="5000" w:type="pct"/>
        <w:tblCellSpacing w:w="0" w:type="dxa"/>
        <w:tblCellMar>
          <w:left w:w="0" w:type="dxa"/>
          <w:right w:w="0" w:type="dxa"/>
        </w:tblCellMar>
        <w:tblLook w:val="04A0" w:firstRow="1" w:lastRow="0" w:firstColumn="1" w:lastColumn="0" w:noHBand="0" w:noVBand="1"/>
      </w:tblPr>
      <w:tblGrid>
        <w:gridCol w:w="9360"/>
      </w:tblGrid>
      <w:tr w:rsidR="0081284B" w14:paraId="2CAA7B2E" w14:textId="77777777">
        <w:trPr>
          <w:tblCellSpacing w:w="0" w:type="dxa"/>
        </w:trPr>
        <w:tc>
          <w:tcPr>
            <w:tcW w:w="5000" w:type="pct"/>
            <w:tcMar>
              <w:top w:w="0" w:type="dxa"/>
              <w:left w:w="150" w:type="dxa"/>
              <w:bottom w:w="0" w:type="dxa"/>
              <w:right w:w="300" w:type="dxa"/>
            </w:tcMar>
            <w:hideMark/>
          </w:tcPr>
          <w:p w14:paraId="1F9CCD0E" w14:textId="56A85A88" w:rsidR="0081284B" w:rsidRDefault="0081284B">
            <w:pPr>
              <w:rPr>
                <w:rFonts w:eastAsia="Times New Roman"/>
              </w:rPr>
            </w:pPr>
            <w:r>
              <w:rPr>
                <w:rFonts w:ascii="Calibri" w:eastAsia="Times New Roman" w:hAnsi="Calibri" w:cs="Calibri"/>
                <w:b/>
                <w:bCs/>
                <w:color w:val="0082BF"/>
                <w:sz w:val="21"/>
                <w:szCs w:val="21"/>
              </w:rPr>
              <w:t>5.2 EXPENDITURE BY UNDAF OUTCOME</w:t>
            </w:r>
          </w:p>
          <w:p w14:paraId="5D7355AB" w14:textId="54CC03FC" w:rsidR="0081284B" w:rsidRDefault="0081284B">
            <w:pPr>
              <w:divId w:val="2107846921"/>
              <w:rPr>
                <w:rFonts w:ascii="Calibri" w:eastAsia="Times New Roman" w:hAnsi="Calibri" w:cs="Calibri"/>
                <w:sz w:val="20"/>
                <w:szCs w:val="20"/>
              </w:rPr>
            </w:pPr>
            <w:r>
              <w:rPr>
                <w:rFonts w:ascii="Calibri" w:eastAsia="Times New Roman" w:hAnsi="Calibri" w:cs="Calibri"/>
                <w:sz w:val="20"/>
                <w:szCs w:val="20"/>
              </w:rPr>
              <w:t>Table 5.2 displays the net funded amounts, expenditures incurred and the financial delivery rates by UNDAF Outcome</w:t>
            </w:r>
          </w:p>
        </w:tc>
      </w:tr>
    </w:tbl>
    <w:p w14:paraId="2344696E" w14:textId="2B33F5B5" w:rsidR="0081284B" w:rsidRDefault="0081284B">
      <w:pPr>
        <w:divId w:val="984703358"/>
        <w:rPr>
          <w:rFonts w:ascii="Calibri" w:eastAsia="Times New Roman" w:hAnsi="Calibri" w:cs="Calibri"/>
          <w:sz w:val="20"/>
          <w:szCs w:val="20"/>
        </w:rPr>
      </w:pPr>
      <w:r>
        <w:rPr>
          <w:rFonts w:ascii="Calibri" w:eastAsia="Times New Roman" w:hAnsi="Calibri" w:cs="Calibri"/>
          <w:b/>
          <w:bCs/>
          <w:color w:val="0082BF"/>
          <w:sz w:val="21"/>
          <w:szCs w:val="21"/>
        </w:rPr>
        <w:t>Table 5.2 Expenditure by UNDAF Outcome, as of 31 December 2020 (in US Dollars)</w:t>
      </w:r>
    </w:p>
    <w:tbl>
      <w:tblPr>
        <w:tblW w:w="5000" w:type="pct"/>
        <w:tblCellSpacing w:w="0" w:type="dxa"/>
        <w:tblBorders>
          <w:bottom w:val="single" w:sz="6" w:space="0" w:color="C0C0C0"/>
        </w:tblBorders>
        <w:tblCellMar>
          <w:top w:w="60" w:type="dxa"/>
          <w:left w:w="60" w:type="dxa"/>
          <w:bottom w:w="60" w:type="dxa"/>
          <w:right w:w="60" w:type="dxa"/>
        </w:tblCellMar>
        <w:tblLook w:val="04A0" w:firstRow="1" w:lastRow="0" w:firstColumn="1" w:lastColumn="0" w:noHBand="0" w:noVBand="1"/>
      </w:tblPr>
      <w:tblGrid>
        <w:gridCol w:w="2264"/>
        <w:gridCol w:w="977"/>
        <w:gridCol w:w="1014"/>
        <w:gridCol w:w="977"/>
        <w:gridCol w:w="1014"/>
        <w:gridCol w:w="977"/>
        <w:gridCol w:w="1014"/>
        <w:gridCol w:w="1107"/>
      </w:tblGrid>
      <w:tr w:rsidR="0081284B" w14:paraId="0B500286" w14:textId="77777777">
        <w:trPr>
          <w:tblCellSpacing w:w="0" w:type="dxa"/>
        </w:trPr>
        <w:tc>
          <w:tcPr>
            <w:tcW w:w="0" w:type="auto"/>
            <w:vMerge w:val="restart"/>
            <w:tcBorders>
              <w:top w:val="single" w:sz="6" w:space="0" w:color="C0C0C0"/>
              <w:left w:val="single" w:sz="6" w:space="0" w:color="C0C0C0"/>
              <w:bottom w:val="nil"/>
              <w:right w:val="single" w:sz="6" w:space="0" w:color="C0C0C0"/>
            </w:tcBorders>
            <w:shd w:val="clear" w:color="auto" w:fill="B8CCE4"/>
            <w:noWrap/>
            <w:tcMar>
              <w:top w:w="45" w:type="dxa"/>
              <w:left w:w="45" w:type="dxa"/>
              <w:bottom w:w="45" w:type="dxa"/>
              <w:right w:w="45" w:type="dxa"/>
            </w:tcMar>
            <w:vAlign w:val="bottom"/>
            <w:hideMark/>
          </w:tcPr>
          <w:p w14:paraId="128D7303" w14:textId="77777777" w:rsidR="0081284B" w:rsidRDefault="0081284B">
            <w:pPr>
              <w:jc w:val="center"/>
              <w:rPr>
                <w:rFonts w:ascii="Calibri" w:eastAsia="Times New Roman" w:hAnsi="Calibri" w:cs="Calibri"/>
                <w:b/>
                <w:bCs/>
                <w:sz w:val="18"/>
                <w:szCs w:val="18"/>
              </w:rPr>
            </w:pPr>
            <w:r>
              <w:rPr>
                <w:rFonts w:ascii="Calibri" w:eastAsia="Times New Roman" w:hAnsi="Calibri" w:cs="Calibri"/>
                <w:b/>
                <w:bCs/>
                <w:sz w:val="18"/>
                <w:szCs w:val="18"/>
              </w:rPr>
              <w:t>Country/Sector</w:t>
            </w:r>
          </w:p>
        </w:tc>
        <w:tc>
          <w:tcPr>
            <w:tcW w:w="0" w:type="auto"/>
            <w:gridSpan w:val="2"/>
            <w:tcBorders>
              <w:top w:val="single" w:sz="6" w:space="0" w:color="C0C0C0"/>
              <w:left w:val="nil"/>
              <w:bottom w:val="nil"/>
              <w:right w:val="single" w:sz="6" w:space="0" w:color="C0C0C0"/>
            </w:tcBorders>
            <w:shd w:val="clear" w:color="auto" w:fill="B8CCE4"/>
            <w:noWrap/>
            <w:tcMar>
              <w:top w:w="45" w:type="dxa"/>
              <w:left w:w="45" w:type="dxa"/>
              <w:bottom w:w="45" w:type="dxa"/>
              <w:right w:w="45" w:type="dxa"/>
            </w:tcMar>
            <w:vAlign w:val="bottom"/>
            <w:hideMark/>
          </w:tcPr>
          <w:p w14:paraId="5781E998" w14:textId="77777777" w:rsidR="0081284B" w:rsidRDefault="0081284B">
            <w:pPr>
              <w:jc w:val="center"/>
              <w:rPr>
                <w:rFonts w:ascii="Calibri" w:eastAsia="Times New Roman" w:hAnsi="Calibri" w:cs="Calibri"/>
                <w:b/>
                <w:bCs/>
                <w:sz w:val="18"/>
                <w:szCs w:val="18"/>
              </w:rPr>
            </w:pPr>
            <w:r>
              <w:rPr>
                <w:rFonts w:ascii="Calibri" w:eastAsia="Times New Roman" w:hAnsi="Calibri" w:cs="Calibri"/>
                <w:b/>
                <w:bCs/>
                <w:sz w:val="18"/>
                <w:szCs w:val="18"/>
              </w:rPr>
              <w:t xml:space="preserve">Prior Years </w:t>
            </w:r>
            <w:r>
              <w:rPr>
                <w:rFonts w:ascii="Calibri" w:eastAsia="Times New Roman" w:hAnsi="Calibri" w:cs="Calibri"/>
                <w:b/>
                <w:bCs/>
                <w:sz w:val="18"/>
                <w:szCs w:val="18"/>
              </w:rPr>
              <w:br/>
              <w:t>as of 31-Dec-2019</w:t>
            </w:r>
          </w:p>
        </w:tc>
        <w:tc>
          <w:tcPr>
            <w:tcW w:w="0" w:type="auto"/>
            <w:gridSpan w:val="2"/>
            <w:tcBorders>
              <w:top w:val="single" w:sz="6" w:space="0" w:color="C0C0C0"/>
              <w:left w:val="nil"/>
              <w:bottom w:val="nil"/>
              <w:right w:val="single" w:sz="6" w:space="0" w:color="C0C0C0"/>
            </w:tcBorders>
            <w:shd w:val="clear" w:color="auto" w:fill="B8CCE4"/>
            <w:noWrap/>
            <w:tcMar>
              <w:top w:w="45" w:type="dxa"/>
              <w:left w:w="45" w:type="dxa"/>
              <w:bottom w:w="45" w:type="dxa"/>
              <w:right w:w="45" w:type="dxa"/>
            </w:tcMar>
            <w:vAlign w:val="bottom"/>
            <w:hideMark/>
          </w:tcPr>
          <w:p w14:paraId="2DEB4C34" w14:textId="77777777" w:rsidR="0081284B" w:rsidRDefault="0081284B">
            <w:pPr>
              <w:jc w:val="center"/>
              <w:rPr>
                <w:rFonts w:ascii="Calibri" w:eastAsia="Times New Roman" w:hAnsi="Calibri" w:cs="Calibri"/>
                <w:b/>
                <w:bCs/>
                <w:sz w:val="18"/>
                <w:szCs w:val="18"/>
              </w:rPr>
            </w:pPr>
            <w:r>
              <w:rPr>
                <w:rFonts w:ascii="Calibri" w:eastAsia="Times New Roman" w:hAnsi="Calibri" w:cs="Calibri"/>
                <w:b/>
                <w:bCs/>
                <w:sz w:val="18"/>
                <w:szCs w:val="18"/>
              </w:rPr>
              <w:t xml:space="preserve">Current Year </w:t>
            </w:r>
            <w:r>
              <w:rPr>
                <w:rFonts w:ascii="Calibri" w:eastAsia="Times New Roman" w:hAnsi="Calibri" w:cs="Calibri"/>
                <w:b/>
                <w:bCs/>
                <w:sz w:val="18"/>
                <w:szCs w:val="18"/>
              </w:rPr>
              <w:br/>
              <w:t>Jan-Dec-2020</w:t>
            </w:r>
          </w:p>
        </w:tc>
        <w:tc>
          <w:tcPr>
            <w:tcW w:w="0" w:type="auto"/>
            <w:gridSpan w:val="2"/>
            <w:tcBorders>
              <w:top w:val="single" w:sz="6" w:space="0" w:color="C0C0C0"/>
              <w:left w:val="nil"/>
              <w:bottom w:val="nil"/>
              <w:right w:val="single" w:sz="6" w:space="0" w:color="C0C0C0"/>
            </w:tcBorders>
            <w:shd w:val="clear" w:color="auto" w:fill="B8CCE4"/>
            <w:noWrap/>
            <w:tcMar>
              <w:top w:w="45" w:type="dxa"/>
              <w:left w:w="45" w:type="dxa"/>
              <w:bottom w:w="45" w:type="dxa"/>
              <w:right w:w="45" w:type="dxa"/>
            </w:tcMar>
            <w:vAlign w:val="bottom"/>
            <w:hideMark/>
          </w:tcPr>
          <w:p w14:paraId="36D73484" w14:textId="77777777" w:rsidR="0081284B" w:rsidRDefault="0081284B">
            <w:pPr>
              <w:jc w:val="center"/>
              <w:rPr>
                <w:rFonts w:ascii="Calibri" w:eastAsia="Times New Roman" w:hAnsi="Calibri" w:cs="Calibri"/>
                <w:b/>
                <w:bCs/>
                <w:sz w:val="18"/>
                <w:szCs w:val="18"/>
              </w:rPr>
            </w:pPr>
            <w:r>
              <w:rPr>
                <w:rFonts w:ascii="Calibri" w:eastAsia="Times New Roman" w:hAnsi="Calibri" w:cs="Calibri"/>
                <w:b/>
                <w:bCs/>
                <w:sz w:val="18"/>
                <w:szCs w:val="18"/>
              </w:rPr>
              <w:t>Total</w:t>
            </w:r>
          </w:p>
        </w:tc>
        <w:tc>
          <w:tcPr>
            <w:tcW w:w="0" w:type="auto"/>
            <w:vMerge w:val="restart"/>
            <w:tcBorders>
              <w:top w:val="single" w:sz="6" w:space="0" w:color="C0C0C0"/>
              <w:left w:val="nil"/>
              <w:bottom w:val="nil"/>
              <w:right w:val="single" w:sz="6" w:space="0" w:color="C0C0C0"/>
            </w:tcBorders>
            <w:shd w:val="clear" w:color="auto" w:fill="B8CCE4"/>
            <w:noWrap/>
            <w:tcMar>
              <w:top w:w="45" w:type="dxa"/>
              <w:left w:w="45" w:type="dxa"/>
              <w:bottom w:w="45" w:type="dxa"/>
              <w:right w:w="45" w:type="dxa"/>
            </w:tcMar>
            <w:vAlign w:val="bottom"/>
            <w:hideMark/>
          </w:tcPr>
          <w:p w14:paraId="79068CAF" w14:textId="77777777" w:rsidR="0081284B" w:rsidRDefault="0081284B">
            <w:pPr>
              <w:jc w:val="center"/>
              <w:rPr>
                <w:rFonts w:ascii="Calibri" w:eastAsia="Times New Roman" w:hAnsi="Calibri" w:cs="Calibri"/>
                <w:b/>
                <w:bCs/>
                <w:sz w:val="18"/>
                <w:szCs w:val="18"/>
              </w:rPr>
            </w:pPr>
            <w:r>
              <w:rPr>
                <w:rFonts w:ascii="Calibri" w:eastAsia="Times New Roman" w:hAnsi="Calibri" w:cs="Calibri"/>
                <w:b/>
                <w:bCs/>
                <w:sz w:val="18"/>
                <w:szCs w:val="18"/>
              </w:rPr>
              <w:t xml:space="preserve">Delivery Rate </w:t>
            </w:r>
            <w:r>
              <w:rPr>
                <w:rFonts w:ascii="Calibri" w:eastAsia="Times New Roman" w:hAnsi="Calibri" w:cs="Calibri"/>
                <w:b/>
                <w:bCs/>
                <w:sz w:val="18"/>
                <w:szCs w:val="18"/>
              </w:rPr>
              <w:br/>
              <w:t>%</w:t>
            </w:r>
          </w:p>
        </w:tc>
      </w:tr>
      <w:tr w:rsidR="0081284B" w14:paraId="0605A443" w14:textId="77777777">
        <w:trPr>
          <w:tblCellSpacing w:w="0" w:type="dxa"/>
        </w:trPr>
        <w:tc>
          <w:tcPr>
            <w:tcW w:w="0" w:type="auto"/>
            <w:vMerge/>
            <w:tcBorders>
              <w:top w:val="single" w:sz="6" w:space="0" w:color="C0C0C0"/>
              <w:left w:val="single" w:sz="6" w:space="0" w:color="C0C0C0"/>
              <w:bottom w:val="nil"/>
              <w:right w:val="single" w:sz="6" w:space="0" w:color="C0C0C0"/>
            </w:tcBorders>
            <w:vAlign w:val="bottom"/>
            <w:hideMark/>
          </w:tcPr>
          <w:p w14:paraId="177D865B" w14:textId="77777777" w:rsidR="0081284B" w:rsidRDefault="0081284B">
            <w:pPr>
              <w:rPr>
                <w:rFonts w:ascii="Calibri" w:eastAsia="Times New Roman" w:hAnsi="Calibri" w:cs="Calibri"/>
                <w:b/>
                <w:bCs/>
                <w:sz w:val="18"/>
                <w:szCs w:val="18"/>
              </w:rPr>
            </w:pPr>
          </w:p>
        </w:tc>
        <w:tc>
          <w:tcPr>
            <w:tcW w:w="0" w:type="auto"/>
            <w:tcBorders>
              <w:top w:val="single" w:sz="6" w:space="0" w:color="C0C0C0"/>
              <w:left w:val="nil"/>
              <w:bottom w:val="nil"/>
              <w:right w:val="single" w:sz="6" w:space="0" w:color="C0C0C0"/>
            </w:tcBorders>
            <w:shd w:val="clear" w:color="auto" w:fill="B8CCE4"/>
            <w:noWrap/>
            <w:tcMar>
              <w:top w:w="45" w:type="dxa"/>
              <w:left w:w="45" w:type="dxa"/>
              <w:bottom w:w="45" w:type="dxa"/>
              <w:right w:w="45" w:type="dxa"/>
            </w:tcMar>
            <w:vAlign w:val="bottom"/>
            <w:hideMark/>
          </w:tcPr>
          <w:p w14:paraId="459802F6" w14:textId="77777777" w:rsidR="0081284B" w:rsidRDefault="0081284B">
            <w:pPr>
              <w:jc w:val="center"/>
              <w:rPr>
                <w:rFonts w:ascii="Calibri" w:eastAsia="Times New Roman" w:hAnsi="Calibri" w:cs="Calibri"/>
                <w:b/>
                <w:bCs/>
                <w:sz w:val="18"/>
                <w:szCs w:val="18"/>
              </w:rPr>
            </w:pPr>
            <w:r>
              <w:rPr>
                <w:rFonts w:ascii="Calibri" w:eastAsia="Times New Roman" w:hAnsi="Calibri" w:cs="Calibri"/>
                <w:b/>
                <w:bCs/>
                <w:sz w:val="18"/>
                <w:szCs w:val="18"/>
              </w:rPr>
              <w:t xml:space="preserve">Net Funded </w:t>
            </w:r>
            <w:r>
              <w:rPr>
                <w:rFonts w:ascii="Calibri" w:eastAsia="Times New Roman" w:hAnsi="Calibri" w:cs="Calibri"/>
                <w:b/>
                <w:bCs/>
                <w:sz w:val="18"/>
                <w:szCs w:val="18"/>
              </w:rPr>
              <w:br/>
              <w:t>Amount</w:t>
            </w:r>
          </w:p>
        </w:tc>
        <w:tc>
          <w:tcPr>
            <w:tcW w:w="0" w:type="auto"/>
            <w:tcBorders>
              <w:top w:val="single" w:sz="6" w:space="0" w:color="C0C0C0"/>
              <w:left w:val="nil"/>
              <w:bottom w:val="nil"/>
              <w:right w:val="single" w:sz="6" w:space="0" w:color="C0C0C0"/>
            </w:tcBorders>
            <w:shd w:val="clear" w:color="auto" w:fill="B8CCE4"/>
            <w:noWrap/>
            <w:tcMar>
              <w:top w:w="45" w:type="dxa"/>
              <w:left w:w="45" w:type="dxa"/>
              <w:bottom w:w="45" w:type="dxa"/>
              <w:right w:w="45" w:type="dxa"/>
            </w:tcMar>
            <w:vAlign w:val="bottom"/>
            <w:hideMark/>
          </w:tcPr>
          <w:p w14:paraId="73B67028" w14:textId="77777777" w:rsidR="0081284B" w:rsidRDefault="0081284B">
            <w:pPr>
              <w:jc w:val="center"/>
              <w:rPr>
                <w:rFonts w:ascii="Calibri" w:eastAsia="Times New Roman" w:hAnsi="Calibri" w:cs="Calibri"/>
                <w:b/>
                <w:bCs/>
                <w:sz w:val="18"/>
                <w:szCs w:val="18"/>
              </w:rPr>
            </w:pPr>
            <w:r>
              <w:rPr>
                <w:rFonts w:ascii="Calibri" w:eastAsia="Times New Roman" w:hAnsi="Calibri" w:cs="Calibri"/>
                <w:b/>
                <w:bCs/>
                <w:sz w:val="18"/>
                <w:szCs w:val="18"/>
              </w:rPr>
              <w:t>Expenditure</w:t>
            </w:r>
          </w:p>
        </w:tc>
        <w:tc>
          <w:tcPr>
            <w:tcW w:w="0" w:type="auto"/>
            <w:tcBorders>
              <w:top w:val="single" w:sz="6" w:space="0" w:color="C0C0C0"/>
              <w:left w:val="nil"/>
              <w:bottom w:val="nil"/>
              <w:right w:val="single" w:sz="6" w:space="0" w:color="C0C0C0"/>
            </w:tcBorders>
            <w:shd w:val="clear" w:color="auto" w:fill="B8CCE4"/>
            <w:noWrap/>
            <w:tcMar>
              <w:top w:w="45" w:type="dxa"/>
              <w:left w:w="45" w:type="dxa"/>
              <w:bottom w:w="45" w:type="dxa"/>
              <w:right w:w="45" w:type="dxa"/>
            </w:tcMar>
            <w:vAlign w:val="bottom"/>
            <w:hideMark/>
          </w:tcPr>
          <w:p w14:paraId="38F991BD" w14:textId="77777777" w:rsidR="0081284B" w:rsidRDefault="0081284B">
            <w:pPr>
              <w:jc w:val="center"/>
              <w:rPr>
                <w:rFonts w:ascii="Calibri" w:eastAsia="Times New Roman" w:hAnsi="Calibri" w:cs="Calibri"/>
                <w:b/>
                <w:bCs/>
                <w:sz w:val="18"/>
                <w:szCs w:val="18"/>
              </w:rPr>
            </w:pPr>
            <w:r>
              <w:rPr>
                <w:rFonts w:ascii="Calibri" w:eastAsia="Times New Roman" w:hAnsi="Calibri" w:cs="Calibri"/>
                <w:b/>
                <w:bCs/>
                <w:sz w:val="18"/>
                <w:szCs w:val="18"/>
              </w:rPr>
              <w:t xml:space="preserve">Net Funded </w:t>
            </w:r>
            <w:r>
              <w:rPr>
                <w:rFonts w:ascii="Calibri" w:eastAsia="Times New Roman" w:hAnsi="Calibri" w:cs="Calibri"/>
                <w:b/>
                <w:bCs/>
                <w:sz w:val="18"/>
                <w:szCs w:val="18"/>
              </w:rPr>
              <w:br/>
              <w:t>Amount</w:t>
            </w:r>
          </w:p>
        </w:tc>
        <w:tc>
          <w:tcPr>
            <w:tcW w:w="0" w:type="auto"/>
            <w:tcBorders>
              <w:top w:val="single" w:sz="6" w:space="0" w:color="C0C0C0"/>
              <w:left w:val="nil"/>
              <w:bottom w:val="nil"/>
              <w:right w:val="single" w:sz="6" w:space="0" w:color="C0C0C0"/>
            </w:tcBorders>
            <w:shd w:val="clear" w:color="auto" w:fill="B8CCE4"/>
            <w:noWrap/>
            <w:tcMar>
              <w:top w:w="45" w:type="dxa"/>
              <w:left w:w="45" w:type="dxa"/>
              <w:bottom w:w="45" w:type="dxa"/>
              <w:right w:w="45" w:type="dxa"/>
            </w:tcMar>
            <w:vAlign w:val="bottom"/>
            <w:hideMark/>
          </w:tcPr>
          <w:p w14:paraId="5958C604" w14:textId="77777777" w:rsidR="0081284B" w:rsidRDefault="0081284B">
            <w:pPr>
              <w:jc w:val="center"/>
              <w:rPr>
                <w:rFonts w:ascii="Calibri" w:eastAsia="Times New Roman" w:hAnsi="Calibri" w:cs="Calibri"/>
                <w:b/>
                <w:bCs/>
                <w:sz w:val="18"/>
                <w:szCs w:val="18"/>
              </w:rPr>
            </w:pPr>
            <w:r>
              <w:rPr>
                <w:rFonts w:ascii="Calibri" w:eastAsia="Times New Roman" w:hAnsi="Calibri" w:cs="Calibri"/>
                <w:b/>
                <w:bCs/>
                <w:sz w:val="18"/>
                <w:szCs w:val="18"/>
              </w:rPr>
              <w:t>Expenditure</w:t>
            </w:r>
          </w:p>
        </w:tc>
        <w:tc>
          <w:tcPr>
            <w:tcW w:w="0" w:type="auto"/>
            <w:tcBorders>
              <w:top w:val="single" w:sz="6" w:space="0" w:color="C0C0C0"/>
              <w:left w:val="nil"/>
              <w:bottom w:val="nil"/>
              <w:right w:val="single" w:sz="6" w:space="0" w:color="C0C0C0"/>
            </w:tcBorders>
            <w:shd w:val="clear" w:color="auto" w:fill="B8CCE4"/>
            <w:noWrap/>
            <w:tcMar>
              <w:top w:w="45" w:type="dxa"/>
              <w:left w:w="45" w:type="dxa"/>
              <w:bottom w:w="45" w:type="dxa"/>
              <w:right w:w="45" w:type="dxa"/>
            </w:tcMar>
            <w:vAlign w:val="bottom"/>
            <w:hideMark/>
          </w:tcPr>
          <w:p w14:paraId="3DB176CC" w14:textId="77777777" w:rsidR="0081284B" w:rsidRDefault="0081284B">
            <w:pPr>
              <w:jc w:val="center"/>
              <w:rPr>
                <w:rFonts w:ascii="Calibri" w:eastAsia="Times New Roman" w:hAnsi="Calibri" w:cs="Calibri"/>
                <w:b/>
                <w:bCs/>
                <w:sz w:val="18"/>
                <w:szCs w:val="18"/>
              </w:rPr>
            </w:pPr>
            <w:r>
              <w:rPr>
                <w:rFonts w:ascii="Calibri" w:eastAsia="Times New Roman" w:hAnsi="Calibri" w:cs="Calibri"/>
                <w:b/>
                <w:bCs/>
                <w:sz w:val="18"/>
                <w:szCs w:val="18"/>
              </w:rPr>
              <w:t xml:space="preserve">Net Funded </w:t>
            </w:r>
            <w:r>
              <w:rPr>
                <w:rFonts w:ascii="Calibri" w:eastAsia="Times New Roman" w:hAnsi="Calibri" w:cs="Calibri"/>
                <w:b/>
                <w:bCs/>
                <w:sz w:val="18"/>
                <w:szCs w:val="18"/>
              </w:rPr>
              <w:br/>
              <w:t>Amount</w:t>
            </w:r>
          </w:p>
        </w:tc>
        <w:tc>
          <w:tcPr>
            <w:tcW w:w="0" w:type="auto"/>
            <w:tcBorders>
              <w:top w:val="single" w:sz="6" w:space="0" w:color="C0C0C0"/>
              <w:left w:val="nil"/>
              <w:bottom w:val="nil"/>
              <w:right w:val="single" w:sz="6" w:space="0" w:color="C0C0C0"/>
            </w:tcBorders>
            <w:shd w:val="clear" w:color="auto" w:fill="B8CCE4"/>
            <w:noWrap/>
            <w:tcMar>
              <w:top w:w="45" w:type="dxa"/>
              <w:left w:w="45" w:type="dxa"/>
              <w:bottom w:w="45" w:type="dxa"/>
              <w:right w:w="45" w:type="dxa"/>
            </w:tcMar>
            <w:vAlign w:val="bottom"/>
            <w:hideMark/>
          </w:tcPr>
          <w:p w14:paraId="5C2746CD" w14:textId="77777777" w:rsidR="0081284B" w:rsidRDefault="0081284B">
            <w:pPr>
              <w:jc w:val="center"/>
              <w:rPr>
                <w:rFonts w:ascii="Calibri" w:eastAsia="Times New Roman" w:hAnsi="Calibri" w:cs="Calibri"/>
                <w:b/>
                <w:bCs/>
                <w:sz w:val="18"/>
                <w:szCs w:val="18"/>
              </w:rPr>
            </w:pPr>
            <w:r>
              <w:rPr>
                <w:rFonts w:ascii="Calibri" w:eastAsia="Times New Roman" w:hAnsi="Calibri" w:cs="Calibri"/>
                <w:b/>
                <w:bCs/>
                <w:sz w:val="18"/>
                <w:szCs w:val="18"/>
              </w:rPr>
              <w:t>Expenditure</w:t>
            </w:r>
          </w:p>
        </w:tc>
        <w:tc>
          <w:tcPr>
            <w:tcW w:w="0" w:type="auto"/>
            <w:vMerge/>
            <w:tcBorders>
              <w:top w:val="single" w:sz="6" w:space="0" w:color="C0C0C0"/>
              <w:left w:val="nil"/>
              <w:bottom w:val="nil"/>
              <w:right w:val="single" w:sz="6" w:space="0" w:color="C0C0C0"/>
            </w:tcBorders>
            <w:vAlign w:val="center"/>
            <w:hideMark/>
          </w:tcPr>
          <w:p w14:paraId="69D40661" w14:textId="77777777" w:rsidR="0081284B" w:rsidRDefault="0081284B">
            <w:pPr>
              <w:rPr>
                <w:rFonts w:ascii="Calibri" w:eastAsia="Times New Roman" w:hAnsi="Calibri" w:cs="Calibri"/>
                <w:b/>
                <w:bCs/>
                <w:sz w:val="18"/>
                <w:szCs w:val="18"/>
              </w:rPr>
            </w:pPr>
          </w:p>
        </w:tc>
      </w:tr>
      <w:tr w:rsidR="0081284B" w14:paraId="14A51D97" w14:textId="77777777">
        <w:trPr>
          <w:tblCellSpacing w:w="0" w:type="dxa"/>
        </w:trPr>
        <w:tc>
          <w:tcPr>
            <w:tcW w:w="0" w:type="auto"/>
            <w:gridSpan w:val="8"/>
            <w:tcBorders>
              <w:top w:val="single" w:sz="6" w:space="0" w:color="C0C0C0"/>
              <w:left w:val="single" w:sz="6" w:space="0" w:color="C0C0C0"/>
              <w:bottom w:val="nil"/>
              <w:right w:val="single" w:sz="6" w:space="0" w:color="C0C0C0"/>
            </w:tcBorders>
            <w:shd w:val="clear" w:color="auto" w:fill="DBE5F1"/>
            <w:tcMar>
              <w:top w:w="45" w:type="dxa"/>
              <w:left w:w="45" w:type="dxa"/>
              <w:bottom w:w="45" w:type="dxa"/>
              <w:right w:w="45" w:type="dxa"/>
            </w:tcMar>
            <w:vAlign w:val="center"/>
            <w:hideMark/>
          </w:tcPr>
          <w:p w14:paraId="217B5CD5" w14:textId="77777777" w:rsidR="0081284B" w:rsidRDefault="0081284B">
            <w:pPr>
              <w:rPr>
                <w:rFonts w:ascii="Calibri" w:eastAsia="Times New Roman" w:hAnsi="Calibri" w:cs="Calibri"/>
                <w:sz w:val="17"/>
                <w:szCs w:val="17"/>
              </w:rPr>
            </w:pPr>
            <w:r>
              <w:rPr>
                <w:rFonts w:ascii="Calibri" w:eastAsia="Times New Roman" w:hAnsi="Calibri" w:cs="Calibri"/>
                <w:b/>
                <w:bCs/>
                <w:sz w:val="17"/>
                <w:szCs w:val="17"/>
              </w:rPr>
              <w:t>Tanzania</w:t>
            </w:r>
          </w:p>
        </w:tc>
      </w:tr>
      <w:tr w:rsidR="0081284B" w14:paraId="3541DE47" w14:textId="77777777">
        <w:trPr>
          <w:tblCellSpacing w:w="0" w:type="dxa"/>
        </w:trPr>
        <w:tc>
          <w:tcPr>
            <w:tcW w:w="0" w:type="auto"/>
            <w:tcBorders>
              <w:top w:val="single" w:sz="6" w:space="0" w:color="C0C0C0"/>
              <w:left w:val="single" w:sz="6" w:space="0" w:color="C0C0C0"/>
              <w:bottom w:val="nil"/>
              <w:right w:val="single" w:sz="6" w:space="0" w:color="C0C0C0"/>
            </w:tcBorders>
            <w:shd w:val="clear" w:color="auto" w:fill="FFFFFF"/>
            <w:tcMar>
              <w:top w:w="45" w:type="dxa"/>
              <w:left w:w="45" w:type="dxa"/>
              <w:bottom w:w="45" w:type="dxa"/>
              <w:right w:w="45" w:type="dxa"/>
            </w:tcMar>
            <w:vAlign w:val="center"/>
            <w:hideMark/>
          </w:tcPr>
          <w:p w14:paraId="1D6CE4E7" w14:textId="77777777" w:rsidR="0081284B" w:rsidRDefault="0081284B">
            <w:pPr>
              <w:rPr>
                <w:rFonts w:ascii="Calibri" w:eastAsia="Times New Roman" w:hAnsi="Calibri" w:cs="Calibri"/>
                <w:sz w:val="17"/>
                <w:szCs w:val="17"/>
              </w:rPr>
            </w:pPr>
            <w:r>
              <w:rPr>
                <w:rFonts w:ascii="Calibri" w:eastAsia="Times New Roman" w:hAnsi="Calibri" w:cs="Calibri"/>
                <w:sz w:val="17"/>
                <w:szCs w:val="17"/>
              </w:rPr>
              <w:t>C1: Econ Growth &amp; Poverty Red</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75962A7C"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29,065,630</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1CE8DC92"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28,077,562</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2C629AE4"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(112,387)</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5DDCEC1A"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114,999</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7F5A8206"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28,953,243</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4E3B258D"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28,192,562</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4E1C7859"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97.37</w:t>
            </w:r>
          </w:p>
        </w:tc>
      </w:tr>
      <w:tr w:rsidR="0081284B" w14:paraId="6642B5B7" w14:textId="77777777">
        <w:trPr>
          <w:tblCellSpacing w:w="0" w:type="dxa"/>
        </w:trPr>
        <w:tc>
          <w:tcPr>
            <w:tcW w:w="0" w:type="auto"/>
            <w:tcBorders>
              <w:top w:val="single" w:sz="6" w:space="0" w:color="C0C0C0"/>
              <w:left w:val="single" w:sz="6" w:space="0" w:color="C0C0C0"/>
              <w:bottom w:val="nil"/>
              <w:right w:val="single" w:sz="6" w:space="0" w:color="C0C0C0"/>
            </w:tcBorders>
            <w:shd w:val="clear" w:color="auto" w:fill="FFFFFF"/>
            <w:tcMar>
              <w:top w:w="45" w:type="dxa"/>
              <w:left w:w="45" w:type="dxa"/>
              <w:bottom w:w="45" w:type="dxa"/>
              <w:right w:w="45" w:type="dxa"/>
            </w:tcMar>
            <w:vAlign w:val="center"/>
            <w:hideMark/>
          </w:tcPr>
          <w:p w14:paraId="3AF90B81" w14:textId="77777777" w:rsidR="0081284B" w:rsidRDefault="0081284B">
            <w:pPr>
              <w:rPr>
                <w:rFonts w:ascii="Calibri" w:eastAsia="Times New Roman" w:hAnsi="Calibri" w:cs="Calibri"/>
                <w:sz w:val="17"/>
                <w:szCs w:val="17"/>
              </w:rPr>
            </w:pPr>
            <w:r>
              <w:rPr>
                <w:rFonts w:ascii="Calibri" w:eastAsia="Times New Roman" w:hAnsi="Calibri" w:cs="Calibri"/>
                <w:sz w:val="17"/>
                <w:szCs w:val="17"/>
              </w:rPr>
              <w:t>C2: Quality of Life</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7F3B392A"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53,517,406</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1E0CF047"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53,691,171</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716A9C8C"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 </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22048F03"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1,499</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23EF2C26"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53,517,406</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297D8147"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53,692,671</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4ED5419B"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100.33</w:t>
            </w:r>
          </w:p>
        </w:tc>
      </w:tr>
      <w:tr w:rsidR="0081284B" w14:paraId="3061FD1A" w14:textId="77777777">
        <w:trPr>
          <w:tblCellSpacing w:w="0" w:type="dxa"/>
        </w:trPr>
        <w:tc>
          <w:tcPr>
            <w:tcW w:w="0" w:type="auto"/>
            <w:tcBorders>
              <w:top w:val="single" w:sz="6" w:space="0" w:color="C0C0C0"/>
              <w:left w:val="single" w:sz="6" w:space="0" w:color="C0C0C0"/>
              <w:bottom w:val="nil"/>
              <w:right w:val="single" w:sz="6" w:space="0" w:color="C0C0C0"/>
            </w:tcBorders>
            <w:shd w:val="clear" w:color="auto" w:fill="FFFFFF"/>
            <w:tcMar>
              <w:top w:w="45" w:type="dxa"/>
              <w:left w:w="45" w:type="dxa"/>
              <w:bottom w:w="45" w:type="dxa"/>
              <w:right w:w="45" w:type="dxa"/>
            </w:tcMar>
            <w:vAlign w:val="center"/>
            <w:hideMark/>
          </w:tcPr>
          <w:p w14:paraId="28422897" w14:textId="77777777" w:rsidR="0081284B" w:rsidRDefault="0081284B">
            <w:pPr>
              <w:rPr>
                <w:rFonts w:ascii="Calibri" w:eastAsia="Times New Roman" w:hAnsi="Calibri" w:cs="Calibri"/>
                <w:sz w:val="17"/>
                <w:szCs w:val="17"/>
              </w:rPr>
            </w:pPr>
            <w:r>
              <w:rPr>
                <w:rFonts w:ascii="Calibri" w:eastAsia="Times New Roman" w:hAnsi="Calibri" w:cs="Calibri"/>
                <w:sz w:val="17"/>
                <w:szCs w:val="17"/>
              </w:rPr>
              <w:t>C3: Govern-Emergency-Refugees</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0D1BED0B"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44,315,458</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03617DB7"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44,057,207</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4E208A3B"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 </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5163CE7A"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16,862</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7CF4FE60"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44,315,458</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5DCFA3D5"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44,074,069</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01CCFF12"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99.46</w:t>
            </w:r>
          </w:p>
        </w:tc>
      </w:tr>
      <w:tr w:rsidR="0081284B" w14:paraId="526F32AC" w14:textId="77777777">
        <w:trPr>
          <w:tblCellSpacing w:w="0" w:type="dxa"/>
        </w:trPr>
        <w:tc>
          <w:tcPr>
            <w:tcW w:w="0" w:type="auto"/>
            <w:tcBorders>
              <w:top w:val="single" w:sz="6" w:space="0" w:color="C0C0C0"/>
              <w:left w:val="single" w:sz="6" w:space="0" w:color="C0C0C0"/>
              <w:bottom w:val="nil"/>
              <w:right w:val="single" w:sz="6" w:space="0" w:color="C0C0C0"/>
            </w:tcBorders>
            <w:shd w:val="clear" w:color="auto" w:fill="FFFFFF"/>
            <w:tcMar>
              <w:top w:w="45" w:type="dxa"/>
              <w:left w:w="45" w:type="dxa"/>
              <w:bottom w:w="45" w:type="dxa"/>
              <w:right w:w="45" w:type="dxa"/>
            </w:tcMar>
            <w:vAlign w:val="center"/>
            <w:hideMark/>
          </w:tcPr>
          <w:p w14:paraId="3A37A4B1" w14:textId="77777777" w:rsidR="0081284B" w:rsidRDefault="0081284B">
            <w:pPr>
              <w:rPr>
                <w:rFonts w:ascii="Calibri" w:eastAsia="Times New Roman" w:hAnsi="Calibri" w:cs="Calibri"/>
                <w:sz w:val="17"/>
                <w:szCs w:val="17"/>
              </w:rPr>
            </w:pPr>
            <w:proofErr w:type="spellStart"/>
            <w:r>
              <w:rPr>
                <w:rFonts w:ascii="Calibri" w:eastAsia="Times New Roman" w:hAnsi="Calibri" w:cs="Calibri"/>
                <w:sz w:val="17"/>
                <w:szCs w:val="17"/>
              </w:rPr>
              <w:t>DaO</w:t>
            </w:r>
            <w:proofErr w:type="spellEnd"/>
            <w:r>
              <w:rPr>
                <w:rFonts w:ascii="Calibri" w:eastAsia="Times New Roman" w:hAnsi="Calibri" w:cs="Calibri"/>
                <w:sz w:val="17"/>
                <w:szCs w:val="17"/>
              </w:rPr>
              <w:t xml:space="preserve"> Support &amp; OMT Common Serv</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03B5E768"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10,897,522</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747B30BC"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10,024,325</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35097FBA"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 </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4875DDE8"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8,265</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6CCEF73A"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10,897,522</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5AEF6621"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10,032,590</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2D2DD5C8"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92.06</w:t>
            </w:r>
          </w:p>
        </w:tc>
      </w:tr>
      <w:tr w:rsidR="0081284B" w14:paraId="78D3D28C" w14:textId="77777777">
        <w:trPr>
          <w:tblCellSpacing w:w="0" w:type="dxa"/>
        </w:trPr>
        <w:tc>
          <w:tcPr>
            <w:tcW w:w="0" w:type="auto"/>
            <w:tcBorders>
              <w:top w:val="single" w:sz="6" w:space="0" w:color="C0C0C0"/>
              <w:left w:val="single" w:sz="6" w:space="0" w:color="C0C0C0"/>
              <w:bottom w:val="nil"/>
              <w:right w:val="single" w:sz="6" w:space="0" w:color="C0C0C0"/>
            </w:tcBorders>
            <w:shd w:val="clear" w:color="auto" w:fill="FFFFFF"/>
            <w:tcMar>
              <w:top w:w="45" w:type="dxa"/>
              <w:left w:w="45" w:type="dxa"/>
              <w:bottom w:w="45" w:type="dxa"/>
              <w:right w:w="45" w:type="dxa"/>
            </w:tcMar>
            <w:vAlign w:val="center"/>
            <w:hideMark/>
          </w:tcPr>
          <w:p w14:paraId="0EF7C23C" w14:textId="77777777" w:rsidR="0081284B" w:rsidRDefault="0081284B">
            <w:pPr>
              <w:rPr>
                <w:rFonts w:ascii="Calibri" w:eastAsia="Times New Roman" w:hAnsi="Calibri" w:cs="Calibri"/>
                <w:sz w:val="17"/>
                <w:szCs w:val="17"/>
              </w:rPr>
            </w:pPr>
            <w:r>
              <w:rPr>
                <w:rFonts w:ascii="Calibri" w:eastAsia="Times New Roman" w:hAnsi="Calibri" w:cs="Calibri"/>
                <w:sz w:val="17"/>
                <w:szCs w:val="17"/>
              </w:rPr>
              <w:t>Election Support in Tanzania</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51E331CA"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9,324,940</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13FA02DA"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9,324,940</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794C3152"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 </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7B0D059B"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 </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3D9CFE06"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9,324,940</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4ACA099D"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9,324,940</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43DFB948"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100.00</w:t>
            </w:r>
          </w:p>
        </w:tc>
      </w:tr>
      <w:tr w:rsidR="0081284B" w14:paraId="0740035E" w14:textId="77777777">
        <w:trPr>
          <w:tblCellSpacing w:w="0" w:type="dxa"/>
        </w:trPr>
        <w:tc>
          <w:tcPr>
            <w:tcW w:w="0" w:type="auto"/>
            <w:tcBorders>
              <w:top w:val="single" w:sz="6" w:space="0" w:color="C0C0C0"/>
              <w:left w:val="single" w:sz="6" w:space="0" w:color="C0C0C0"/>
              <w:bottom w:val="nil"/>
              <w:right w:val="single" w:sz="6" w:space="0" w:color="C0C0C0"/>
            </w:tcBorders>
            <w:shd w:val="clear" w:color="auto" w:fill="FFFFFF"/>
            <w:tcMar>
              <w:top w:w="45" w:type="dxa"/>
              <w:left w:w="45" w:type="dxa"/>
              <w:bottom w:w="45" w:type="dxa"/>
              <w:right w:w="45" w:type="dxa"/>
            </w:tcMar>
            <w:vAlign w:val="center"/>
            <w:hideMark/>
          </w:tcPr>
          <w:p w14:paraId="71414B6E" w14:textId="77777777" w:rsidR="0081284B" w:rsidRDefault="0081284B">
            <w:pPr>
              <w:rPr>
                <w:rFonts w:ascii="Calibri" w:eastAsia="Times New Roman" w:hAnsi="Calibri" w:cs="Calibri"/>
                <w:sz w:val="17"/>
                <w:szCs w:val="17"/>
              </w:rPr>
            </w:pPr>
            <w:r>
              <w:rPr>
                <w:rFonts w:ascii="Calibri" w:eastAsia="Times New Roman" w:hAnsi="Calibri" w:cs="Calibri"/>
                <w:sz w:val="17"/>
                <w:szCs w:val="17"/>
              </w:rPr>
              <w:t>JP1 Wealth creation</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70F79D7D"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10,350,452</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6661BF37"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10,351,762</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4EF19618"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 </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2517ECE3"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(1,310)</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21E795F6"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10,350,452</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4C70BB82"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10,350,452</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1BD64C76"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100.00</w:t>
            </w:r>
          </w:p>
        </w:tc>
      </w:tr>
      <w:tr w:rsidR="0081284B" w14:paraId="61B0497F" w14:textId="77777777">
        <w:trPr>
          <w:tblCellSpacing w:w="0" w:type="dxa"/>
        </w:trPr>
        <w:tc>
          <w:tcPr>
            <w:tcW w:w="0" w:type="auto"/>
            <w:tcBorders>
              <w:top w:val="single" w:sz="6" w:space="0" w:color="C0C0C0"/>
              <w:left w:val="single" w:sz="6" w:space="0" w:color="C0C0C0"/>
              <w:bottom w:val="nil"/>
              <w:right w:val="single" w:sz="6" w:space="0" w:color="C0C0C0"/>
            </w:tcBorders>
            <w:shd w:val="clear" w:color="auto" w:fill="FFFFFF"/>
            <w:tcMar>
              <w:top w:w="45" w:type="dxa"/>
              <w:left w:w="45" w:type="dxa"/>
              <w:bottom w:w="45" w:type="dxa"/>
              <w:right w:w="45" w:type="dxa"/>
            </w:tcMar>
            <w:vAlign w:val="center"/>
            <w:hideMark/>
          </w:tcPr>
          <w:p w14:paraId="3DCDDEFA" w14:textId="77777777" w:rsidR="0081284B" w:rsidRDefault="0081284B">
            <w:pPr>
              <w:rPr>
                <w:rFonts w:ascii="Calibri" w:eastAsia="Times New Roman" w:hAnsi="Calibri" w:cs="Calibri"/>
                <w:sz w:val="17"/>
                <w:szCs w:val="17"/>
              </w:rPr>
            </w:pPr>
            <w:r>
              <w:rPr>
                <w:rFonts w:ascii="Calibri" w:eastAsia="Times New Roman" w:hAnsi="Calibri" w:cs="Calibri"/>
                <w:sz w:val="17"/>
                <w:szCs w:val="17"/>
              </w:rPr>
              <w:t>JP10 Education</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1DEFEEA5"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4,652,596</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18A2F0E8"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4,652,596</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3E00BA44"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 </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3CF68F35"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 </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59E0A930"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4,652,596</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1AC7747A"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4,652,596</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70CC1E38"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100.00</w:t>
            </w:r>
          </w:p>
        </w:tc>
      </w:tr>
      <w:tr w:rsidR="0081284B" w14:paraId="6BB3D875" w14:textId="77777777">
        <w:trPr>
          <w:tblCellSpacing w:w="0" w:type="dxa"/>
        </w:trPr>
        <w:tc>
          <w:tcPr>
            <w:tcW w:w="0" w:type="auto"/>
            <w:tcBorders>
              <w:top w:val="single" w:sz="6" w:space="0" w:color="C0C0C0"/>
              <w:left w:val="single" w:sz="6" w:space="0" w:color="C0C0C0"/>
              <w:bottom w:val="nil"/>
              <w:right w:val="single" w:sz="6" w:space="0" w:color="C0C0C0"/>
            </w:tcBorders>
            <w:shd w:val="clear" w:color="auto" w:fill="FFFFFF"/>
            <w:tcMar>
              <w:top w:w="45" w:type="dxa"/>
              <w:left w:w="45" w:type="dxa"/>
              <w:bottom w:w="45" w:type="dxa"/>
              <w:right w:w="45" w:type="dxa"/>
            </w:tcMar>
            <w:vAlign w:val="center"/>
            <w:hideMark/>
          </w:tcPr>
          <w:p w14:paraId="4300706B" w14:textId="77777777" w:rsidR="0081284B" w:rsidRDefault="0081284B">
            <w:pPr>
              <w:rPr>
                <w:rFonts w:ascii="Calibri" w:eastAsia="Times New Roman" w:hAnsi="Calibri" w:cs="Calibri"/>
                <w:sz w:val="17"/>
                <w:szCs w:val="17"/>
              </w:rPr>
            </w:pPr>
            <w:r>
              <w:rPr>
                <w:rFonts w:ascii="Calibri" w:eastAsia="Times New Roman" w:hAnsi="Calibri" w:cs="Calibri"/>
                <w:sz w:val="17"/>
                <w:szCs w:val="17"/>
              </w:rPr>
              <w:t>JP11 Environment</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02E58633"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2,664,897</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3A5A1763"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2,664,897</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2D400809"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 </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0C810E4D"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 </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4E0E48F5"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2,664,897</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1511C68F"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2,664,897</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65FB1079"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100.00</w:t>
            </w:r>
          </w:p>
        </w:tc>
      </w:tr>
      <w:tr w:rsidR="0081284B" w14:paraId="4752A39D" w14:textId="77777777">
        <w:trPr>
          <w:tblCellSpacing w:w="0" w:type="dxa"/>
        </w:trPr>
        <w:tc>
          <w:tcPr>
            <w:tcW w:w="0" w:type="auto"/>
            <w:tcBorders>
              <w:top w:val="single" w:sz="6" w:space="0" w:color="C0C0C0"/>
              <w:left w:val="single" w:sz="6" w:space="0" w:color="C0C0C0"/>
              <w:bottom w:val="nil"/>
              <w:right w:val="single" w:sz="6" w:space="0" w:color="C0C0C0"/>
            </w:tcBorders>
            <w:shd w:val="clear" w:color="auto" w:fill="FFFFFF"/>
            <w:tcMar>
              <w:top w:w="45" w:type="dxa"/>
              <w:left w:w="45" w:type="dxa"/>
              <w:bottom w:w="45" w:type="dxa"/>
              <w:right w:w="45" w:type="dxa"/>
            </w:tcMar>
            <w:vAlign w:val="center"/>
            <w:hideMark/>
          </w:tcPr>
          <w:p w14:paraId="6D83ECEC" w14:textId="77777777" w:rsidR="0081284B" w:rsidRDefault="0081284B">
            <w:pPr>
              <w:rPr>
                <w:rFonts w:ascii="Calibri" w:eastAsia="Times New Roman" w:hAnsi="Calibri" w:cs="Calibri"/>
                <w:sz w:val="17"/>
                <w:szCs w:val="17"/>
              </w:rPr>
            </w:pPr>
            <w:r>
              <w:rPr>
                <w:rFonts w:ascii="Calibri" w:eastAsia="Times New Roman" w:hAnsi="Calibri" w:cs="Calibri"/>
                <w:sz w:val="17"/>
                <w:szCs w:val="17"/>
              </w:rPr>
              <w:t>JP2 Maternal &amp; Newborn Mort</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792513A4"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10,064,530</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1E6F68CD"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10,064,530</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33143B71"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 </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2A393605"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 </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6FDA1ABB"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10,064,530</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1D406BA0"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10,064,530</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4B6D9DFC"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100.00</w:t>
            </w:r>
          </w:p>
        </w:tc>
      </w:tr>
      <w:tr w:rsidR="0081284B" w14:paraId="2FFFB0D0" w14:textId="77777777">
        <w:trPr>
          <w:tblCellSpacing w:w="0" w:type="dxa"/>
        </w:trPr>
        <w:tc>
          <w:tcPr>
            <w:tcW w:w="0" w:type="auto"/>
            <w:tcBorders>
              <w:top w:val="single" w:sz="6" w:space="0" w:color="C0C0C0"/>
              <w:left w:val="single" w:sz="6" w:space="0" w:color="C0C0C0"/>
              <w:bottom w:val="nil"/>
              <w:right w:val="single" w:sz="6" w:space="0" w:color="C0C0C0"/>
            </w:tcBorders>
            <w:shd w:val="clear" w:color="auto" w:fill="FFFFFF"/>
            <w:tcMar>
              <w:top w:w="45" w:type="dxa"/>
              <w:left w:w="45" w:type="dxa"/>
              <w:bottom w:w="45" w:type="dxa"/>
              <w:right w:w="45" w:type="dxa"/>
            </w:tcMar>
            <w:vAlign w:val="center"/>
            <w:hideMark/>
          </w:tcPr>
          <w:p w14:paraId="485B9A6C" w14:textId="77777777" w:rsidR="0081284B" w:rsidRDefault="0081284B">
            <w:pPr>
              <w:rPr>
                <w:rFonts w:ascii="Calibri" w:eastAsia="Times New Roman" w:hAnsi="Calibri" w:cs="Calibri"/>
                <w:sz w:val="17"/>
                <w:szCs w:val="17"/>
              </w:rPr>
            </w:pPr>
            <w:r>
              <w:rPr>
                <w:rFonts w:ascii="Calibri" w:eastAsia="Times New Roman" w:hAnsi="Calibri" w:cs="Calibri"/>
                <w:sz w:val="17"/>
                <w:szCs w:val="17"/>
              </w:rPr>
              <w:t>JP3 Support to HIV&amp;AIDS</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7D3FF9A5"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10,276,665</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1A593C09"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10,276,665</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6C60D9F1"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 </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5A95E6FD"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 </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43CB5C3D"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10,276,665</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6B9E7250"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10,276,665</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38946551"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100.00</w:t>
            </w:r>
          </w:p>
        </w:tc>
      </w:tr>
      <w:tr w:rsidR="0081284B" w14:paraId="7FA0B432" w14:textId="77777777">
        <w:trPr>
          <w:tblCellSpacing w:w="0" w:type="dxa"/>
        </w:trPr>
        <w:tc>
          <w:tcPr>
            <w:tcW w:w="0" w:type="auto"/>
            <w:tcBorders>
              <w:top w:val="single" w:sz="6" w:space="0" w:color="C0C0C0"/>
              <w:left w:val="single" w:sz="6" w:space="0" w:color="C0C0C0"/>
              <w:bottom w:val="nil"/>
              <w:right w:val="single" w:sz="6" w:space="0" w:color="C0C0C0"/>
            </w:tcBorders>
            <w:shd w:val="clear" w:color="auto" w:fill="FFFFFF"/>
            <w:tcMar>
              <w:top w:w="45" w:type="dxa"/>
              <w:left w:w="45" w:type="dxa"/>
              <w:bottom w:w="45" w:type="dxa"/>
              <w:right w:w="45" w:type="dxa"/>
            </w:tcMar>
            <w:vAlign w:val="center"/>
            <w:hideMark/>
          </w:tcPr>
          <w:p w14:paraId="7F2EF3F9" w14:textId="77777777" w:rsidR="0081284B" w:rsidRDefault="0081284B">
            <w:pPr>
              <w:rPr>
                <w:rFonts w:ascii="Calibri" w:eastAsia="Times New Roman" w:hAnsi="Calibri" w:cs="Calibri"/>
                <w:sz w:val="17"/>
                <w:szCs w:val="17"/>
              </w:rPr>
            </w:pPr>
            <w:r>
              <w:rPr>
                <w:rFonts w:ascii="Calibri" w:eastAsia="Times New Roman" w:hAnsi="Calibri" w:cs="Calibri"/>
                <w:sz w:val="17"/>
                <w:szCs w:val="17"/>
              </w:rPr>
              <w:t>JP4 Cap Strengthening Dev.</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4752A48C"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10,007,366</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487F69E6"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10,007,366</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5B0E6AA1"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 </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531D86AB"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 </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2EC42258"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10,007,366</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356643BD"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10,007,366</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2F418539"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100.00</w:t>
            </w:r>
          </w:p>
        </w:tc>
      </w:tr>
      <w:tr w:rsidR="0081284B" w14:paraId="07F77939" w14:textId="77777777">
        <w:trPr>
          <w:tblCellSpacing w:w="0" w:type="dxa"/>
        </w:trPr>
        <w:tc>
          <w:tcPr>
            <w:tcW w:w="0" w:type="auto"/>
            <w:tcBorders>
              <w:top w:val="single" w:sz="6" w:space="0" w:color="C0C0C0"/>
              <w:left w:val="single" w:sz="6" w:space="0" w:color="C0C0C0"/>
              <w:bottom w:val="nil"/>
              <w:right w:val="single" w:sz="6" w:space="0" w:color="C0C0C0"/>
            </w:tcBorders>
            <w:shd w:val="clear" w:color="auto" w:fill="FFFFFF"/>
            <w:tcMar>
              <w:top w:w="45" w:type="dxa"/>
              <w:left w:w="45" w:type="dxa"/>
              <w:bottom w:w="45" w:type="dxa"/>
              <w:right w:w="45" w:type="dxa"/>
            </w:tcMar>
            <w:vAlign w:val="center"/>
            <w:hideMark/>
          </w:tcPr>
          <w:p w14:paraId="532DCFDC" w14:textId="77777777" w:rsidR="0081284B" w:rsidRDefault="0081284B">
            <w:pPr>
              <w:rPr>
                <w:rFonts w:ascii="Calibri" w:eastAsia="Times New Roman" w:hAnsi="Calibri" w:cs="Calibri"/>
                <w:sz w:val="17"/>
                <w:szCs w:val="17"/>
              </w:rPr>
            </w:pPr>
            <w:r>
              <w:rPr>
                <w:rFonts w:ascii="Calibri" w:eastAsia="Times New Roman" w:hAnsi="Calibri" w:cs="Calibri"/>
                <w:sz w:val="17"/>
                <w:szCs w:val="17"/>
              </w:rPr>
              <w:t xml:space="preserve">JP5 Capacity </w:t>
            </w:r>
            <w:proofErr w:type="spellStart"/>
            <w:r>
              <w:rPr>
                <w:rFonts w:ascii="Calibri" w:eastAsia="Times New Roman" w:hAnsi="Calibri" w:cs="Calibri"/>
                <w:sz w:val="17"/>
                <w:szCs w:val="17"/>
              </w:rPr>
              <w:t>Bldg</w:t>
            </w:r>
            <w:proofErr w:type="spellEnd"/>
            <w:r>
              <w:rPr>
                <w:rFonts w:ascii="Calibri" w:eastAsia="Times New Roman" w:hAnsi="Calibri" w:cs="Calibri"/>
                <w:sz w:val="17"/>
                <w:szCs w:val="17"/>
              </w:rPr>
              <w:t xml:space="preserve"> </w:t>
            </w:r>
            <w:proofErr w:type="spellStart"/>
            <w:r>
              <w:rPr>
                <w:rFonts w:ascii="Calibri" w:eastAsia="Times New Roman" w:hAnsi="Calibri" w:cs="Calibri"/>
                <w:sz w:val="17"/>
                <w:szCs w:val="17"/>
              </w:rPr>
              <w:t>Zanzib</w:t>
            </w:r>
            <w:proofErr w:type="spellEnd"/>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1F8C01C4"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8,583,462</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592C83AF"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8,583,466</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1BC4B55B"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(3,517)</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646E234C"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(3,517)</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704D0022"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8,579,945</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550B1D46"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8,579,949</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266EE943"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100.00</w:t>
            </w:r>
          </w:p>
        </w:tc>
      </w:tr>
      <w:tr w:rsidR="0081284B" w14:paraId="3B087EE0" w14:textId="77777777">
        <w:trPr>
          <w:tblCellSpacing w:w="0" w:type="dxa"/>
        </w:trPr>
        <w:tc>
          <w:tcPr>
            <w:tcW w:w="0" w:type="auto"/>
            <w:tcBorders>
              <w:top w:val="single" w:sz="6" w:space="0" w:color="C0C0C0"/>
              <w:left w:val="single" w:sz="6" w:space="0" w:color="C0C0C0"/>
              <w:bottom w:val="nil"/>
              <w:right w:val="single" w:sz="6" w:space="0" w:color="C0C0C0"/>
            </w:tcBorders>
            <w:shd w:val="clear" w:color="auto" w:fill="FFFFFF"/>
            <w:tcMar>
              <w:top w:w="45" w:type="dxa"/>
              <w:left w:w="45" w:type="dxa"/>
              <w:bottom w:w="45" w:type="dxa"/>
              <w:right w:w="45" w:type="dxa"/>
            </w:tcMar>
            <w:vAlign w:val="center"/>
            <w:hideMark/>
          </w:tcPr>
          <w:p w14:paraId="3BF236EE" w14:textId="77777777" w:rsidR="0081284B" w:rsidRDefault="0081284B">
            <w:pPr>
              <w:rPr>
                <w:rFonts w:ascii="Calibri" w:eastAsia="Times New Roman" w:hAnsi="Calibri" w:cs="Calibri"/>
                <w:sz w:val="17"/>
                <w:szCs w:val="17"/>
              </w:rPr>
            </w:pPr>
            <w:r>
              <w:rPr>
                <w:rFonts w:ascii="Calibri" w:eastAsia="Times New Roman" w:hAnsi="Calibri" w:cs="Calibri"/>
                <w:sz w:val="17"/>
                <w:szCs w:val="17"/>
              </w:rPr>
              <w:t>JP6.1 North Western Tanzania</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56321D47"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5,816,790</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5B9A1E4F"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5,820,269</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42899DA8"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 </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34721185"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(3,480)</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1716ECD7"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5,816,790</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6588BF8E"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5,816,789</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4A29A76B"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100.00</w:t>
            </w:r>
          </w:p>
        </w:tc>
      </w:tr>
      <w:tr w:rsidR="0081284B" w14:paraId="562ECD98" w14:textId="77777777">
        <w:trPr>
          <w:tblCellSpacing w:w="0" w:type="dxa"/>
        </w:trPr>
        <w:tc>
          <w:tcPr>
            <w:tcW w:w="0" w:type="auto"/>
            <w:tcBorders>
              <w:top w:val="single" w:sz="6" w:space="0" w:color="C0C0C0"/>
              <w:left w:val="single" w:sz="6" w:space="0" w:color="C0C0C0"/>
              <w:bottom w:val="nil"/>
              <w:right w:val="single" w:sz="6" w:space="0" w:color="C0C0C0"/>
            </w:tcBorders>
            <w:shd w:val="clear" w:color="auto" w:fill="FFFFFF"/>
            <w:tcMar>
              <w:top w:w="45" w:type="dxa"/>
              <w:left w:w="45" w:type="dxa"/>
              <w:bottom w:w="45" w:type="dxa"/>
              <w:right w:w="45" w:type="dxa"/>
            </w:tcMar>
            <w:vAlign w:val="center"/>
            <w:hideMark/>
          </w:tcPr>
          <w:p w14:paraId="4FF82A65" w14:textId="77777777" w:rsidR="0081284B" w:rsidRDefault="0081284B">
            <w:pPr>
              <w:rPr>
                <w:rFonts w:ascii="Calibri" w:eastAsia="Times New Roman" w:hAnsi="Calibri" w:cs="Calibri"/>
                <w:sz w:val="17"/>
                <w:szCs w:val="17"/>
              </w:rPr>
            </w:pPr>
            <w:r>
              <w:rPr>
                <w:rFonts w:ascii="Calibri" w:eastAsia="Times New Roman" w:hAnsi="Calibri" w:cs="Calibri"/>
                <w:sz w:val="17"/>
                <w:szCs w:val="17"/>
              </w:rPr>
              <w:t>JP6.2 Disaster Preparedness</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7E7F486B"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3,211,026</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740A2801"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3,211,026</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44ADA75F"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 </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54FACED6"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 </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34DDD417"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3,211,026</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3D1E42DC"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3,211,026</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4CF7B6DB"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100.00</w:t>
            </w:r>
          </w:p>
        </w:tc>
      </w:tr>
      <w:tr w:rsidR="0081284B" w14:paraId="4C81F61A" w14:textId="77777777">
        <w:trPr>
          <w:tblCellSpacing w:w="0" w:type="dxa"/>
        </w:trPr>
        <w:tc>
          <w:tcPr>
            <w:tcW w:w="0" w:type="auto"/>
            <w:tcBorders>
              <w:top w:val="single" w:sz="6" w:space="0" w:color="C0C0C0"/>
              <w:left w:val="single" w:sz="6" w:space="0" w:color="C0C0C0"/>
              <w:bottom w:val="nil"/>
              <w:right w:val="single" w:sz="6" w:space="0" w:color="C0C0C0"/>
            </w:tcBorders>
            <w:shd w:val="clear" w:color="auto" w:fill="FFFFFF"/>
            <w:tcMar>
              <w:top w:w="45" w:type="dxa"/>
              <w:left w:w="45" w:type="dxa"/>
              <w:bottom w:w="45" w:type="dxa"/>
              <w:right w:w="45" w:type="dxa"/>
            </w:tcMar>
            <w:vAlign w:val="center"/>
            <w:hideMark/>
          </w:tcPr>
          <w:p w14:paraId="5C92187C" w14:textId="77777777" w:rsidR="0081284B" w:rsidRDefault="0081284B">
            <w:pPr>
              <w:rPr>
                <w:rFonts w:ascii="Calibri" w:eastAsia="Times New Roman" w:hAnsi="Calibri" w:cs="Calibri"/>
                <w:sz w:val="17"/>
                <w:szCs w:val="17"/>
              </w:rPr>
            </w:pPr>
            <w:r>
              <w:rPr>
                <w:rFonts w:ascii="Calibri" w:eastAsia="Times New Roman" w:hAnsi="Calibri" w:cs="Calibri"/>
                <w:sz w:val="17"/>
                <w:szCs w:val="17"/>
              </w:rPr>
              <w:t>JP8 Communication</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6BC225D6"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706,809</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123265F3"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706,809</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327DE1A3"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 </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2245F332"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 </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708F9BDA"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706,809</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505B0077"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706,809</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4E2DC240"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100.00</w:t>
            </w:r>
          </w:p>
        </w:tc>
      </w:tr>
      <w:tr w:rsidR="0081284B" w14:paraId="16FD73B3" w14:textId="77777777">
        <w:trPr>
          <w:tblCellSpacing w:w="0" w:type="dxa"/>
        </w:trPr>
        <w:tc>
          <w:tcPr>
            <w:tcW w:w="0" w:type="auto"/>
            <w:tcBorders>
              <w:top w:val="single" w:sz="6" w:space="0" w:color="C0C0C0"/>
              <w:left w:val="single" w:sz="6" w:space="0" w:color="C0C0C0"/>
              <w:bottom w:val="nil"/>
              <w:right w:val="single" w:sz="6" w:space="0" w:color="C0C0C0"/>
            </w:tcBorders>
            <w:shd w:val="clear" w:color="auto" w:fill="FFFFFF"/>
            <w:tcMar>
              <w:top w:w="45" w:type="dxa"/>
              <w:left w:w="45" w:type="dxa"/>
              <w:bottom w:w="45" w:type="dxa"/>
              <w:right w:w="45" w:type="dxa"/>
            </w:tcMar>
            <w:vAlign w:val="center"/>
            <w:hideMark/>
          </w:tcPr>
          <w:p w14:paraId="30CB3005" w14:textId="77777777" w:rsidR="0081284B" w:rsidRDefault="0081284B">
            <w:pPr>
              <w:rPr>
                <w:rFonts w:ascii="Calibri" w:eastAsia="Times New Roman" w:hAnsi="Calibri" w:cs="Calibri"/>
                <w:sz w:val="17"/>
                <w:szCs w:val="17"/>
              </w:rPr>
            </w:pPr>
            <w:r>
              <w:rPr>
                <w:rFonts w:ascii="Calibri" w:eastAsia="Times New Roman" w:hAnsi="Calibri" w:cs="Calibri"/>
                <w:sz w:val="17"/>
                <w:szCs w:val="17"/>
              </w:rPr>
              <w:t>UNDAPII Dem Gov, HR &amp; Gender</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7DFDEADB"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18,655,743</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1127D8DC"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13,848,606</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40B728CB"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9,388,866</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4DA4C86A"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6,852,791</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45A96E16"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28,044,609</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0FF12B32"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20,701,397</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3212D18A"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73.82</w:t>
            </w:r>
          </w:p>
        </w:tc>
      </w:tr>
      <w:tr w:rsidR="0081284B" w14:paraId="362EB62D" w14:textId="77777777">
        <w:trPr>
          <w:tblCellSpacing w:w="0" w:type="dxa"/>
        </w:trPr>
        <w:tc>
          <w:tcPr>
            <w:tcW w:w="0" w:type="auto"/>
            <w:tcBorders>
              <w:top w:val="single" w:sz="6" w:space="0" w:color="C0C0C0"/>
              <w:left w:val="single" w:sz="6" w:space="0" w:color="C0C0C0"/>
              <w:bottom w:val="nil"/>
              <w:right w:val="single" w:sz="6" w:space="0" w:color="C0C0C0"/>
            </w:tcBorders>
            <w:shd w:val="clear" w:color="auto" w:fill="FFFFFF"/>
            <w:tcMar>
              <w:top w:w="45" w:type="dxa"/>
              <w:left w:w="45" w:type="dxa"/>
              <w:bottom w:w="45" w:type="dxa"/>
              <w:right w:w="45" w:type="dxa"/>
            </w:tcMar>
            <w:vAlign w:val="center"/>
            <w:hideMark/>
          </w:tcPr>
          <w:p w14:paraId="144C6855" w14:textId="77777777" w:rsidR="0081284B" w:rsidRDefault="0081284B">
            <w:pPr>
              <w:rPr>
                <w:rFonts w:ascii="Calibri" w:eastAsia="Times New Roman" w:hAnsi="Calibri" w:cs="Calibri"/>
                <w:sz w:val="17"/>
                <w:szCs w:val="17"/>
              </w:rPr>
            </w:pPr>
            <w:r>
              <w:rPr>
                <w:rFonts w:ascii="Calibri" w:eastAsia="Times New Roman" w:hAnsi="Calibri" w:cs="Calibri"/>
                <w:sz w:val="17"/>
                <w:szCs w:val="17"/>
              </w:rPr>
              <w:t>UNDAPII Healthy Nation</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524B313C"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1,748,393</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29ACB905"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845,553</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6242AFB5"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3,457,980</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335BAA1E"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2,035,936</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5E9A01EF"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5,206,373</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55492123"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2,881,489</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71892A75"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55.35</w:t>
            </w:r>
          </w:p>
        </w:tc>
      </w:tr>
      <w:tr w:rsidR="0081284B" w14:paraId="2CF5D297" w14:textId="77777777">
        <w:trPr>
          <w:tblCellSpacing w:w="0" w:type="dxa"/>
        </w:trPr>
        <w:tc>
          <w:tcPr>
            <w:tcW w:w="0" w:type="auto"/>
            <w:tcBorders>
              <w:top w:val="single" w:sz="6" w:space="0" w:color="C0C0C0"/>
              <w:left w:val="single" w:sz="6" w:space="0" w:color="C0C0C0"/>
              <w:bottom w:val="nil"/>
              <w:right w:val="single" w:sz="6" w:space="0" w:color="C0C0C0"/>
            </w:tcBorders>
            <w:shd w:val="clear" w:color="auto" w:fill="FFFFFF"/>
            <w:tcMar>
              <w:top w:w="45" w:type="dxa"/>
              <w:left w:w="45" w:type="dxa"/>
              <w:bottom w:w="45" w:type="dxa"/>
              <w:right w:w="45" w:type="dxa"/>
            </w:tcMar>
            <w:vAlign w:val="center"/>
            <w:hideMark/>
          </w:tcPr>
          <w:p w14:paraId="390FB6F0" w14:textId="77777777" w:rsidR="0081284B" w:rsidRDefault="0081284B">
            <w:pPr>
              <w:rPr>
                <w:rFonts w:ascii="Calibri" w:eastAsia="Times New Roman" w:hAnsi="Calibri" w:cs="Calibri"/>
                <w:sz w:val="17"/>
                <w:szCs w:val="17"/>
              </w:rPr>
            </w:pPr>
            <w:r>
              <w:rPr>
                <w:rFonts w:ascii="Calibri" w:eastAsia="Times New Roman" w:hAnsi="Calibri" w:cs="Calibri"/>
                <w:sz w:val="17"/>
                <w:szCs w:val="17"/>
              </w:rPr>
              <w:t>UNDAPII Inclusive Growth</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2AE9DFD1"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17,777,007</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693C2B77"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12,745,320</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445C6C91"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5,404,297</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28BDC594"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5,430,436</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13517C82"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23,181,304</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3822547A"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18,175,757</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180FB094"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78.41</w:t>
            </w:r>
          </w:p>
        </w:tc>
      </w:tr>
      <w:tr w:rsidR="0081284B" w14:paraId="511570A9" w14:textId="77777777">
        <w:trPr>
          <w:tblCellSpacing w:w="0" w:type="dxa"/>
        </w:trPr>
        <w:tc>
          <w:tcPr>
            <w:tcW w:w="0" w:type="auto"/>
            <w:tcBorders>
              <w:top w:val="single" w:sz="6" w:space="0" w:color="C0C0C0"/>
              <w:left w:val="single" w:sz="6" w:space="0" w:color="C0C0C0"/>
              <w:bottom w:val="nil"/>
              <w:right w:val="single" w:sz="6" w:space="0" w:color="C0C0C0"/>
            </w:tcBorders>
            <w:shd w:val="clear" w:color="auto" w:fill="FFFFFF"/>
            <w:tcMar>
              <w:top w:w="45" w:type="dxa"/>
              <w:left w:w="45" w:type="dxa"/>
              <w:bottom w:w="45" w:type="dxa"/>
              <w:right w:w="45" w:type="dxa"/>
            </w:tcMar>
            <w:vAlign w:val="center"/>
            <w:hideMark/>
          </w:tcPr>
          <w:p w14:paraId="6D9CC6DD" w14:textId="77777777" w:rsidR="0081284B" w:rsidRDefault="0081284B">
            <w:pPr>
              <w:rPr>
                <w:rFonts w:ascii="Calibri" w:eastAsia="Times New Roman" w:hAnsi="Calibri" w:cs="Calibri"/>
                <w:sz w:val="17"/>
                <w:szCs w:val="17"/>
              </w:rPr>
            </w:pPr>
            <w:r>
              <w:rPr>
                <w:rFonts w:ascii="Calibri" w:eastAsia="Times New Roman" w:hAnsi="Calibri" w:cs="Calibri"/>
                <w:sz w:val="17"/>
                <w:szCs w:val="17"/>
              </w:rPr>
              <w:t>UNDAPII Non-Programmatic</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32860E96"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2,988,398</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5BEA6589"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1,894,339</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4A4618D4"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185,244</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7E33519B"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543,436</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11CEAA49"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3,173,642</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4067797A"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2,437,774</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5CAC17AF"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76.81</w:t>
            </w:r>
          </w:p>
        </w:tc>
      </w:tr>
      <w:tr w:rsidR="0081284B" w14:paraId="5AF424B2" w14:textId="77777777">
        <w:trPr>
          <w:tblCellSpacing w:w="0" w:type="dxa"/>
        </w:trPr>
        <w:tc>
          <w:tcPr>
            <w:tcW w:w="0" w:type="auto"/>
            <w:tcBorders>
              <w:top w:val="single" w:sz="6" w:space="0" w:color="C0C0C0"/>
              <w:left w:val="single" w:sz="6" w:space="0" w:color="C0C0C0"/>
              <w:bottom w:val="single" w:sz="6" w:space="0" w:color="C0C0C0"/>
              <w:right w:val="single" w:sz="6" w:space="0" w:color="C0C0C0"/>
            </w:tcBorders>
            <w:shd w:val="clear" w:color="auto" w:fill="EDF7FC"/>
            <w:tcMar>
              <w:top w:w="45" w:type="dxa"/>
              <w:left w:w="45" w:type="dxa"/>
              <w:bottom w:w="45" w:type="dxa"/>
              <w:right w:w="45" w:type="dxa"/>
            </w:tcMar>
            <w:vAlign w:val="center"/>
            <w:hideMark/>
          </w:tcPr>
          <w:p w14:paraId="3E8FE64D" w14:textId="77777777" w:rsidR="0081284B" w:rsidRDefault="0081284B">
            <w:pPr>
              <w:rPr>
                <w:rFonts w:ascii="Calibri" w:eastAsia="Times New Roman" w:hAnsi="Calibri" w:cs="Calibri"/>
                <w:b/>
                <w:bCs/>
                <w:sz w:val="17"/>
                <w:szCs w:val="17"/>
              </w:rPr>
            </w:pPr>
            <w:r>
              <w:rPr>
                <w:rFonts w:ascii="Calibri" w:eastAsia="Times New Roman" w:hAnsi="Calibri" w:cs="Calibri"/>
                <w:b/>
                <w:bCs/>
                <w:sz w:val="17"/>
                <w:szCs w:val="17"/>
              </w:rPr>
              <w:t>Tanzania Total:</w:t>
            </w:r>
          </w:p>
        </w:tc>
        <w:tc>
          <w:tcPr>
            <w:tcW w:w="0" w:type="auto"/>
            <w:tcBorders>
              <w:top w:val="single" w:sz="6" w:space="0" w:color="C0C0C0"/>
              <w:left w:val="nil"/>
              <w:bottom w:val="single" w:sz="6" w:space="0" w:color="C0C0C0"/>
              <w:right w:val="single" w:sz="6" w:space="0" w:color="C0C0C0"/>
            </w:tcBorders>
            <w:shd w:val="clear" w:color="auto" w:fill="EDF7FC"/>
            <w:tcMar>
              <w:top w:w="45" w:type="dxa"/>
              <w:left w:w="45" w:type="dxa"/>
              <w:bottom w:w="45" w:type="dxa"/>
              <w:right w:w="45" w:type="dxa"/>
            </w:tcMar>
            <w:vAlign w:val="center"/>
            <w:hideMark/>
          </w:tcPr>
          <w:p w14:paraId="3182E8D2" w14:textId="77777777" w:rsidR="0081284B" w:rsidRDefault="0081284B">
            <w:pPr>
              <w:jc w:val="right"/>
              <w:rPr>
                <w:rFonts w:ascii="Calibri" w:eastAsia="Times New Roman" w:hAnsi="Calibri" w:cs="Calibri"/>
                <w:b/>
                <w:bCs/>
                <w:sz w:val="17"/>
                <w:szCs w:val="17"/>
              </w:rPr>
            </w:pPr>
            <w:r>
              <w:rPr>
                <w:rFonts w:ascii="Calibri" w:eastAsia="Times New Roman" w:hAnsi="Calibri" w:cs="Calibri"/>
                <w:b/>
                <w:bCs/>
                <w:sz w:val="17"/>
                <w:szCs w:val="17"/>
              </w:rPr>
              <w:t>254,625,089</w:t>
            </w:r>
          </w:p>
        </w:tc>
        <w:tc>
          <w:tcPr>
            <w:tcW w:w="0" w:type="auto"/>
            <w:tcBorders>
              <w:top w:val="single" w:sz="6" w:space="0" w:color="C0C0C0"/>
              <w:left w:val="nil"/>
              <w:bottom w:val="single" w:sz="6" w:space="0" w:color="C0C0C0"/>
              <w:right w:val="single" w:sz="6" w:space="0" w:color="C0C0C0"/>
            </w:tcBorders>
            <w:shd w:val="clear" w:color="auto" w:fill="EDF7FC"/>
            <w:tcMar>
              <w:top w:w="45" w:type="dxa"/>
              <w:left w:w="45" w:type="dxa"/>
              <w:bottom w:w="45" w:type="dxa"/>
              <w:right w:w="45" w:type="dxa"/>
            </w:tcMar>
            <w:vAlign w:val="center"/>
            <w:hideMark/>
          </w:tcPr>
          <w:p w14:paraId="062A99C2" w14:textId="77777777" w:rsidR="0081284B" w:rsidRDefault="0081284B">
            <w:pPr>
              <w:jc w:val="right"/>
              <w:rPr>
                <w:rFonts w:ascii="Calibri" w:eastAsia="Times New Roman" w:hAnsi="Calibri" w:cs="Calibri"/>
                <w:b/>
                <w:bCs/>
                <w:sz w:val="17"/>
                <w:szCs w:val="17"/>
              </w:rPr>
            </w:pPr>
            <w:r>
              <w:rPr>
                <w:rFonts w:ascii="Calibri" w:eastAsia="Times New Roman" w:hAnsi="Calibri" w:cs="Calibri"/>
                <w:b/>
                <w:bCs/>
                <w:sz w:val="17"/>
                <w:szCs w:val="17"/>
              </w:rPr>
              <w:t>240,848,409</w:t>
            </w:r>
          </w:p>
        </w:tc>
        <w:tc>
          <w:tcPr>
            <w:tcW w:w="0" w:type="auto"/>
            <w:tcBorders>
              <w:top w:val="single" w:sz="6" w:space="0" w:color="C0C0C0"/>
              <w:left w:val="nil"/>
              <w:bottom w:val="single" w:sz="6" w:space="0" w:color="C0C0C0"/>
              <w:right w:val="single" w:sz="6" w:space="0" w:color="C0C0C0"/>
            </w:tcBorders>
            <w:shd w:val="clear" w:color="auto" w:fill="EDF7FC"/>
            <w:tcMar>
              <w:top w:w="45" w:type="dxa"/>
              <w:left w:w="45" w:type="dxa"/>
              <w:bottom w:w="45" w:type="dxa"/>
              <w:right w:w="45" w:type="dxa"/>
            </w:tcMar>
            <w:vAlign w:val="center"/>
            <w:hideMark/>
          </w:tcPr>
          <w:p w14:paraId="2B59564F" w14:textId="77777777" w:rsidR="0081284B" w:rsidRDefault="0081284B">
            <w:pPr>
              <w:jc w:val="right"/>
              <w:rPr>
                <w:rFonts w:ascii="Calibri" w:eastAsia="Times New Roman" w:hAnsi="Calibri" w:cs="Calibri"/>
                <w:b/>
                <w:bCs/>
                <w:sz w:val="17"/>
                <w:szCs w:val="17"/>
              </w:rPr>
            </w:pPr>
            <w:r>
              <w:rPr>
                <w:rFonts w:ascii="Calibri" w:eastAsia="Times New Roman" w:hAnsi="Calibri" w:cs="Calibri"/>
                <w:b/>
                <w:bCs/>
                <w:sz w:val="17"/>
                <w:szCs w:val="17"/>
              </w:rPr>
              <w:t>18,320,483</w:t>
            </w:r>
          </w:p>
        </w:tc>
        <w:tc>
          <w:tcPr>
            <w:tcW w:w="0" w:type="auto"/>
            <w:tcBorders>
              <w:top w:val="single" w:sz="6" w:space="0" w:color="C0C0C0"/>
              <w:left w:val="nil"/>
              <w:bottom w:val="single" w:sz="6" w:space="0" w:color="C0C0C0"/>
              <w:right w:val="single" w:sz="6" w:space="0" w:color="C0C0C0"/>
            </w:tcBorders>
            <w:shd w:val="clear" w:color="auto" w:fill="EDF7FC"/>
            <w:tcMar>
              <w:top w:w="45" w:type="dxa"/>
              <w:left w:w="45" w:type="dxa"/>
              <w:bottom w:w="45" w:type="dxa"/>
              <w:right w:w="45" w:type="dxa"/>
            </w:tcMar>
            <w:vAlign w:val="center"/>
            <w:hideMark/>
          </w:tcPr>
          <w:p w14:paraId="1D50DC55" w14:textId="77777777" w:rsidR="0081284B" w:rsidRDefault="0081284B">
            <w:pPr>
              <w:jc w:val="right"/>
              <w:rPr>
                <w:rFonts w:ascii="Calibri" w:eastAsia="Times New Roman" w:hAnsi="Calibri" w:cs="Calibri"/>
                <w:b/>
                <w:bCs/>
                <w:sz w:val="17"/>
                <w:szCs w:val="17"/>
              </w:rPr>
            </w:pPr>
            <w:r>
              <w:rPr>
                <w:rFonts w:ascii="Calibri" w:eastAsia="Times New Roman" w:hAnsi="Calibri" w:cs="Calibri"/>
                <w:b/>
                <w:bCs/>
                <w:sz w:val="17"/>
                <w:szCs w:val="17"/>
              </w:rPr>
              <w:t>14,995,918</w:t>
            </w:r>
          </w:p>
        </w:tc>
        <w:tc>
          <w:tcPr>
            <w:tcW w:w="0" w:type="auto"/>
            <w:tcBorders>
              <w:top w:val="single" w:sz="6" w:space="0" w:color="C0C0C0"/>
              <w:left w:val="nil"/>
              <w:bottom w:val="single" w:sz="6" w:space="0" w:color="C0C0C0"/>
              <w:right w:val="single" w:sz="6" w:space="0" w:color="C0C0C0"/>
            </w:tcBorders>
            <w:shd w:val="clear" w:color="auto" w:fill="EDF7FC"/>
            <w:tcMar>
              <w:top w:w="45" w:type="dxa"/>
              <w:left w:w="45" w:type="dxa"/>
              <w:bottom w:w="45" w:type="dxa"/>
              <w:right w:w="45" w:type="dxa"/>
            </w:tcMar>
            <w:vAlign w:val="center"/>
            <w:hideMark/>
          </w:tcPr>
          <w:p w14:paraId="4221753B" w14:textId="77777777" w:rsidR="0081284B" w:rsidRDefault="0081284B">
            <w:pPr>
              <w:jc w:val="right"/>
              <w:rPr>
                <w:rFonts w:ascii="Calibri" w:eastAsia="Times New Roman" w:hAnsi="Calibri" w:cs="Calibri"/>
                <w:b/>
                <w:bCs/>
                <w:sz w:val="17"/>
                <w:szCs w:val="17"/>
              </w:rPr>
            </w:pPr>
            <w:r>
              <w:rPr>
                <w:rFonts w:ascii="Calibri" w:eastAsia="Times New Roman" w:hAnsi="Calibri" w:cs="Calibri"/>
                <w:b/>
                <w:bCs/>
                <w:sz w:val="17"/>
                <w:szCs w:val="17"/>
              </w:rPr>
              <w:t>272,945,572</w:t>
            </w:r>
          </w:p>
        </w:tc>
        <w:tc>
          <w:tcPr>
            <w:tcW w:w="0" w:type="auto"/>
            <w:tcBorders>
              <w:top w:val="single" w:sz="6" w:space="0" w:color="C0C0C0"/>
              <w:left w:val="nil"/>
              <w:bottom w:val="single" w:sz="6" w:space="0" w:color="C0C0C0"/>
              <w:right w:val="single" w:sz="6" w:space="0" w:color="C0C0C0"/>
            </w:tcBorders>
            <w:shd w:val="clear" w:color="auto" w:fill="EDF7FC"/>
            <w:tcMar>
              <w:top w:w="45" w:type="dxa"/>
              <w:left w:w="45" w:type="dxa"/>
              <w:bottom w:w="45" w:type="dxa"/>
              <w:right w:w="45" w:type="dxa"/>
            </w:tcMar>
            <w:vAlign w:val="center"/>
            <w:hideMark/>
          </w:tcPr>
          <w:p w14:paraId="189B35CC" w14:textId="77777777" w:rsidR="0081284B" w:rsidRDefault="0081284B">
            <w:pPr>
              <w:jc w:val="right"/>
              <w:rPr>
                <w:rFonts w:ascii="Calibri" w:eastAsia="Times New Roman" w:hAnsi="Calibri" w:cs="Calibri"/>
                <w:b/>
                <w:bCs/>
                <w:sz w:val="17"/>
                <w:szCs w:val="17"/>
              </w:rPr>
            </w:pPr>
            <w:r>
              <w:rPr>
                <w:rFonts w:ascii="Calibri" w:eastAsia="Times New Roman" w:hAnsi="Calibri" w:cs="Calibri"/>
                <w:b/>
                <w:bCs/>
                <w:sz w:val="17"/>
                <w:szCs w:val="17"/>
              </w:rPr>
              <w:t>255,844,327</w:t>
            </w:r>
          </w:p>
        </w:tc>
        <w:tc>
          <w:tcPr>
            <w:tcW w:w="0" w:type="auto"/>
            <w:tcBorders>
              <w:top w:val="single" w:sz="6" w:space="0" w:color="C0C0C0"/>
              <w:left w:val="nil"/>
              <w:bottom w:val="single" w:sz="6" w:space="0" w:color="C0C0C0"/>
              <w:right w:val="single" w:sz="6" w:space="0" w:color="C0C0C0"/>
            </w:tcBorders>
            <w:shd w:val="clear" w:color="auto" w:fill="EDF7FC"/>
            <w:tcMar>
              <w:top w:w="45" w:type="dxa"/>
              <w:left w:w="45" w:type="dxa"/>
              <w:bottom w:w="45" w:type="dxa"/>
              <w:right w:w="45" w:type="dxa"/>
            </w:tcMar>
            <w:vAlign w:val="center"/>
            <w:hideMark/>
          </w:tcPr>
          <w:p w14:paraId="156B9307" w14:textId="77777777" w:rsidR="0081284B" w:rsidRDefault="0081284B">
            <w:pPr>
              <w:jc w:val="right"/>
              <w:rPr>
                <w:rFonts w:ascii="Calibri" w:eastAsia="Times New Roman" w:hAnsi="Calibri" w:cs="Calibri"/>
                <w:b/>
                <w:bCs/>
                <w:sz w:val="17"/>
                <w:szCs w:val="17"/>
              </w:rPr>
            </w:pPr>
            <w:r>
              <w:rPr>
                <w:rFonts w:ascii="Calibri" w:eastAsia="Times New Roman" w:hAnsi="Calibri" w:cs="Calibri"/>
                <w:b/>
                <w:bCs/>
                <w:sz w:val="17"/>
                <w:szCs w:val="17"/>
              </w:rPr>
              <w:t>93.73</w:t>
            </w:r>
          </w:p>
        </w:tc>
      </w:tr>
      <w:tr w:rsidR="0081284B" w14:paraId="5B8A0E30" w14:textId="77777777">
        <w:trPr>
          <w:tblCellSpacing w:w="0" w:type="dxa"/>
        </w:trPr>
        <w:tc>
          <w:tcPr>
            <w:tcW w:w="0" w:type="auto"/>
            <w:gridSpan w:val="8"/>
            <w:tcMar>
              <w:top w:w="0" w:type="dxa"/>
              <w:left w:w="0" w:type="dxa"/>
              <w:bottom w:w="0" w:type="dxa"/>
              <w:right w:w="0" w:type="dxa"/>
            </w:tcMar>
            <w:vAlign w:val="center"/>
            <w:hideMark/>
          </w:tcPr>
          <w:p w14:paraId="6330A07F" w14:textId="77777777" w:rsidR="0081284B" w:rsidRDefault="0081284B">
            <w:pPr>
              <w:rPr>
                <w:rFonts w:eastAsia="Times New Roman"/>
              </w:rPr>
            </w:pPr>
            <w:r>
              <w:rPr>
                <w:rFonts w:eastAsia="Times New Roman"/>
              </w:rPr>
              <w:t> </w:t>
            </w:r>
          </w:p>
        </w:tc>
      </w:tr>
      <w:tr w:rsidR="0081284B" w14:paraId="61DEED3C" w14:textId="77777777">
        <w:trPr>
          <w:tblCellSpacing w:w="0" w:type="dxa"/>
        </w:trPr>
        <w:tc>
          <w:tcPr>
            <w:tcW w:w="0" w:type="auto"/>
            <w:tcBorders>
              <w:top w:val="single" w:sz="6" w:space="0" w:color="C0C0C0"/>
              <w:left w:val="single" w:sz="6" w:space="0" w:color="C0C0C0"/>
              <w:bottom w:val="nil"/>
              <w:right w:val="single" w:sz="6" w:space="0" w:color="C0C0C0"/>
            </w:tcBorders>
            <w:shd w:val="clear" w:color="auto" w:fill="B8CCE4"/>
            <w:tcMar>
              <w:top w:w="45" w:type="dxa"/>
              <w:left w:w="45" w:type="dxa"/>
              <w:bottom w:w="45" w:type="dxa"/>
              <w:right w:w="45" w:type="dxa"/>
            </w:tcMar>
            <w:vAlign w:val="center"/>
            <w:hideMark/>
          </w:tcPr>
          <w:p w14:paraId="5A4F3069" w14:textId="77777777" w:rsidR="0081284B" w:rsidRDefault="0081284B">
            <w:pPr>
              <w:rPr>
                <w:rFonts w:ascii="Calibri" w:eastAsia="Times New Roman" w:hAnsi="Calibri" w:cs="Calibri"/>
                <w:b/>
                <w:bCs/>
                <w:sz w:val="17"/>
                <w:szCs w:val="17"/>
              </w:rPr>
            </w:pPr>
            <w:r>
              <w:rPr>
                <w:rFonts w:ascii="Calibri" w:eastAsia="Times New Roman" w:hAnsi="Calibri" w:cs="Calibri"/>
                <w:b/>
                <w:bCs/>
                <w:sz w:val="17"/>
                <w:szCs w:val="17"/>
              </w:rPr>
              <w:t>Grand Total:</w:t>
            </w:r>
          </w:p>
        </w:tc>
        <w:tc>
          <w:tcPr>
            <w:tcW w:w="0" w:type="auto"/>
            <w:tcBorders>
              <w:top w:val="single" w:sz="6" w:space="0" w:color="C0C0C0"/>
              <w:left w:val="nil"/>
              <w:bottom w:val="nil"/>
              <w:right w:val="single" w:sz="6" w:space="0" w:color="C0C0C0"/>
            </w:tcBorders>
            <w:shd w:val="clear" w:color="auto" w:fill="B8CCE4"/>
            <w:tcMar>
              <w:top w:w="45" w:type="dxa"/>
              <w:left w:w="45" w:type="dxa"/>
              <w:bottom w:w="45" w:type="dxa"/>
              <w:right w:w="45" w:type="dxa"/>
            </w:tcMar>
            <w:vAlign w:val="center"/>
            <w:hideMark/>
          </w:tcPr>
          <w:p w14:paraId="2B011858" w14:textId="77777777" w:rsidR="0081284B" w:rsidRDefault="0081284B">
            <w:pPr>
              <w:jc w:val="right"/>
              <w:rPr>
                <w:rFonts w:ascii="Calibri" w:eastAsia="Times New Roman" w:hAnsi="Calibri" w:cs="Calibri"/>
                <w:b/>
                <w:bCs/>
                <w:sz w:val="17"/>
                <w:szCs w:val="17"/>
              </w:rPr>
            </w:pPr>
            <w:r>
              <w:rPr>
                <w:rFonts w:ascii="Calibri" w:eastAsia="Times New Roman" w:hAnsi="Calibri" w:cs="Calibri"/>
                <w:b/>
                <w:bCs/>
                <w:sz w:val="17"/>
                <w:szCs w:val="17"/>
              </w:rPr>
              <w:t>254,625,089</w:t>
            </w:r>
          </w:p>
        </w:tc>
        <w:tc>
          <w:tcPr>
            <w:tcW w:w="0" w:type="auto"/>
            <w:tcBorders>
              <w:top w:val="single" w:sz="6" w:space="0" w:color="C0C0C0"/>
              <w:left w:val="nil"/>
              <w:bottom w:val="nil"/>
              <w:right w:val="single" w:sz="6" w:space="0" w:color="C0C0C0"/>
            </w:tcBorders>
            <w:shd w:val="clear" w:color="auto" w:fill="B8CCE4"/>
            <w:tcMar>
              <w:top w:w="45" w:type="dxa"/>
              <w:left w:w="45" w:type="dxa"/>
              <w:bottom w:w="45" w:type="dxa"/>
              <w:right w:w="45" w:type="dxa"/>
            </w:tcMar>
            <w:vAlign w:val="center"/>
            <w:hideMark/>
          </w:tcPr>
          <w:p w14:paraId="640FA688" w14:textId="77777777" w:rsidR="0081284B" w:rsidRDefault="0081284B">
            <w:pPr>
              <w:jc w:val="right"/>
              <w:rPr>
                <w:rFonts w:ascii="Calibri" w:eastAsia="Times New Roman" w:hAnsi="Calibri" w:cs="Calibri"/>
                <w:b/>
                <w:bCs/>
                <w:sz w:val="17"/>
                <w:szCs w:val="17"/>
              </w:rPr>
            </w:pPr>
            <w:r>
              <w:rPr>
                <w:rFonts w:ascii="Calibri" w:eastAsia="Times New Roman" w:hAnsi="Calibri" w:cs="Calibri"/>
                <w:b/>
                <w:bCs/>
                <w:sz w:val="17"/>
                <w:szCs w:val="17"/>
              </w:rPr>
              <w:t>240,848,409</w:t>
            </w:r>
          </w:p>
        </w:tc>
        <w:tc>
          <w:tcPr>
            <w:tcW w:w="0" w:type="auto"/>
            <w:tcBorders>
              <w:top w:val="single" w:sz="6" w:space="0" w:color="C0C0C0"/>
              <w:left w:val="nil"/>
              <w:bottom w:val="nil"/>
              <w:right w:val="single" w:sz="6" w:space="0" w:color="C0C0C0"/>
            </w:tcBorders>
            <w:shd w:val="clear" w:color="auto" w:fill="B8CCE4"/>
            <w:tcMar>
              <w:top w:w="45" w:type="dxa"/>
              <w:left w:w="45" w:type="dxa"/>
              <w:bottom w:w="45" w:type="dxa"/>
              <w:right w:w="45" w:type="dxa"/>
            </w:tcMar>
            <w:vAlign w:val="center"/>
            <w:hideMark/>
          </w:tcPr>
          <w:p w14:paraId="4774A2F2" w14:textId="77777777" w:rsidR="0081284B" w:rsidRDefault="0081284B">
            <w:pPr>
              <w:jc w:val="right"/>
              <w:rPr>
                <w:rFonts w:ascii="Calibri" w:eastAsia="Times New Roman" w:hAnsi="Calibri" w:cs="Calibri"/>
                <w:b/>
                <w:bCs/>
                <w:sz w:val="17"/>
                <w:szCs w:val="17"/>
              </w:rPr>
            </w:pPr>
            <w:r>
              <w:rPr>
                <w:rFonts w:ascii="Calibri" w:eastAsia="Times New Roman" w:hAnsi="Calibri" w:cs="Calibri"/>
                <w:b/>
                <w:bCs/>
                <w:sz w:val="17"/>
                <w:szCs w:val="17"/>
              </w:rPr>
              <w:t>18,320,483</w:t>
            </w:r>
          </w:p>
        </w:tc>
        <w:tc>
          <w:tcPr>
            <w:tcW w:w="0" w:type="auto"/>
            <w:tcBorders>
              <w:top w:val="single" w:sz="6" w:space="0" w:color="C0C0C0"/>
              <w:left w:val="nil"/>
              <w:bottom w:val="nil"/>
              <w:right w:val="single" w:sz="6" w:space="0" w:color="C0C0C0"/>
            </w:tcBorders>
            <w:shd w:val="clear" w:color="auto" w:fill="B8CCE4"/>
            <w:tcMar>
              <w:top w:w="45" w:type="dxa"/>
              <w:left w:w="45" w:type="dxa"/>
              <w:bottom w:w="45" w:type="dxa"/>
              <w:right w:w="45" w:type="dxa"/>
            </w:tcMar>
            <w:vAlign w:val="center"/>
            <w:hideMark/>
          </w:tcPr>
          <w:p w14:paraId="609BFB33" w14:textId="77777777" w:rsidR="0081284B" w:rsidRDefault="0081284B">
            <w:pPr>
              <w:jc w:val="right"/>
              <w:rPr>
                <w:rFonts w:ascii="Calibri" w:eastAsia="Times New Roman" w:hAnsi="Calibri" w:cs="Calibri"/>
                <w:b/>
                <w:bCs/>
                <w:sz w:val="17"/>
                <w:szCs w:val="17"/>
              </w:rPr>
            </w:pPr>
            <w:r>
              <w:rPr>
                <w:rFonts w:ascii="Calibri" w:eastAsia="Times New Roman" w:hAnsi="Calibri" w:cs="Calibri"/>
                <w:b/>
                <w:bCs/>
                <w:sz w:val="17"/>
                <w:szCs w:val="17"/>
              </w:rPr>
              <w:t>14,995,918</w:t>
            </w:r>
          </w:p>
        </w:tc>
        <w:tc>
          <w:tcPr>
            <w:tcW w:w="0" w:type="auto"/>
            <w:tcBorders>
              <w:top w:val="single" w:sz="6" w:space="0" w:color="C0C0C0"/>
              <w:left w:val="nil"/>
              <w:bottom w:val="nil"/>
              <w:right w:val="single" w:sz="6" w:space="0" w:color="C0C0C0"/>
            </w:tcBorders>
            <w:shd w:val="clear" w:color="auto" w:fill="B8CCE4"/>
            <w:tcMar>
              <w:top w:w="45" w:type="dxa"/>
              <w:left w:w="45" w:type="dxa"/>
              <w:bottom w:w="45" w:type="dxa"/>
              <w:right w:w="45" w:type="dxa"/>
            </w:tcMar>
            <w:vAlign w:val="center"/>
            <w:hideMark/>
          </w:tcPr>
          <w:p w14:paraId="5B00B2D6" w14:textId="77777777" w:rsidR="0081284B" w:rsidRDefault="0081284B">
            <w:pPr>
              <w:jc w:val="right"/>
              <w:rPr>
                <w:rFonts w:ascii="Calibri" w:eastAsia="Times New Roman" w:hAnsi="Calibri" w:cs="Calibri"/>
                <w:b/>
                <w:bCs/>
                <w:sz w:val="17"/>
                <w:szCs w:val="17"/>
              </w:rPr>
            </w:pPr>
            <w:r>
              <w:rPr>
                <w:rFonts w:ascii="Calibri" w:eastAsia="Times New Roman" w:hAnsi="Calibri" w:cs="Calibri"/>
                <w:b/>
                <w:bCs/>
                <w:sz w:val="17"/>
                <w:szCs w:val="17"/>
              </w:rPr>
              <w:t>272,945,572</w:t>
            </w:r>
          </w:p>
        </w:tc>
        <w:tc>
          <w:tcPr>
            <w:tcW w:w="0" w:type="auto"/>
            <w:tcBorders>
              <w:top w:val="single" w:sz="6" w:space="0" w:color="C0C0C0"/>
              <w:left w:val="nil"/>
              <w:bottom w:val="nil"/>
              <w:right w:val="single" w:sz="6" w:space="0" w:color="C0C0C0"/>
            </w:tcBorders>
            <w:shd w:val="clear" w:color="auto" w:fill="B8CCE4"/>
            <w:tcMar>
              <w:top w:w="45" w:type="dxa"/>
              <w:left w:w="45" w:type="dxa"/>
              <w:bottom w:w="45" w:type="dxa"/>
              <w:right w:w="45" w:type="dxa"/>
            </w:tcMar>
            <w:vAlign w:val="center"/>
            <w:hideMark/>
          </w:tcPr>
          <w:p w14:paraId="44D99761" w14:textId="77777777" w:rsidR="0081284B" w:rsidRDefault="0081284B">
            <w:pPr>
              <w:jc w:val="right"/>
              <w:rPr>
                <w:rFonts w:ascii="Calibri" w:eastAsia="Times New Roman" w:hAnsi="Calibri" w:cs="Calibri"/>
                <w:b/>
                <w:bCs/>
                <w:sz w:val="17"/>
                <w:szCs w:val="17"/>
              </w:rPr>
            </w:pPr>
            <w:r>
              <w:rPr>
                <w:rFonts w:ascii="Calibri" w:eastAsia="Times New Roman" w:hAnsi="Calibri" w:cs="Calibri"/>
                <w:b/>
                <w:bCs/>
                <w:sz w:val="17"/>
                <w:szCs w:val="17"/>
              </w:rPr>
              <w:t>255,844,327</w:t>
            </w:r>
          </w:p>
        </w:tc>
        <w:tc>
          <w:tcPr>
            <w:tcW w:w="0" w:type="auto"/>
            <w:tcBorders>
              <w:top w:val="single" w:sz="6" w:space="0" w:color="C0C0C0"/>
              <w:left w:val="nil"/>
              <w:bottom w:val="nil"/>
              <w:right w:val="single" w:sz="6" w:space="0" w:color="C0C0C0"/>
            </w:tcBorders>
            <w:shd w:val="clear" w:color="auto" w:fill="B8CCE4"/>
            <w:tcMar>
              <w:top w:w="45" w:type="dxa"/>
              <w:left w:w="45" w:type="dxa"/>
              <w:bottom w:w="45" w:type="dxa"/>
              <w:right w:w="45" w:type="dxa"/>
            </w:tcMar>
            <w:vAlign w:val="center"/>
            <w:hideMark/>
          </w:tcPr>
          <w:p w14:paraId="6A9143B2" w14:textId="77777777" w:rsidR="0081284B" w:rsidRDefault="0081284B">
            <w:pPr>
              <w:jc w:val="right"/>
              <w:rPr>
                <w:rFonts w:ascii="Calibri" w:eastAsia="Times New Roman" w:hAnsi="Calibri" w:cs="Calibri"/>
                <w:b/>
                <w:bCs/>
                <w:sz w:val="17"/>
                <w:szCs w:val="17"/>
              </w:rPr>
            </w:pPr>
            <w:r>
              <w:rPr>
                <w:rFonts w:ascii="Calibri" w:eastAsia="Times New Roman" w:hAnsi="Calibri" w:cs="Calibri"/>
                <w:b/>
                <w:bCs/>
                <w:sz w:val="17"/>
                <w:szCs w:val="17"/>
              </w:rPr>
              <w:t>93.73</w:t>
            </w:r>
          </w:p>
        </w:tc>
      </w:tr>
    </w:tbl>
    <w:p w14:paraId="32B4F5F7" w14:textId="77777777" w:rsidR="0081284B" w:rsidRDefault="0081284B">
      <w:pPr>
        <w:jc w:val="right"/>
        <w:rPr>
          <w:rFonts w:ascii="Calibri" w:eastAsia="Times New Roman" w:hAnsi="Calibri" w:cs="Calibri"/>
          <w:color w:val="808080"/>
          <w:sz w:val="15"/>
          <w:szCs w:val="15"/>
        </w:rPr>
      </w:pPr>
    </w:p>
    <w:p w14:paraId="12F2C788" w14:textId="77777777" w:rsidR="0081284B" w:rsidRDefault="0081284B">
      <w:pPr>
        <w:rPr>
          <w:rFonts w:ascii="Calibri" w:eastAsia="Times New Roman" w:hAnsi="Calibri" w:cs="Calibri"/>
          <w:color w:val="808080"/>
          <w:sz w:val="15"/>
          <w:szCs w:val="15"/>
        </w:rPr>
      </w:pPr>
      <w:r>
        <w:rPr>
          <w:rFonts w:ascii="Calibri" w:eastAsia="Times New Roman" w:hAnsi="Calibri" w:cs="Calibri"/>
          <w:color w:val="808080"/>
          <w:sz w:val="15"/>
          <w:szCs w:val="15"/>
        </w:rPr>
        <w:br w:type="page"/>
      </w:r>
    </w:p>
    <w:p w14:paraId="2E8121B4" w14:textId="634CC372" w:rsidR="0081284B" w:rsidRDefault="0081284B">
      <w:pPr>
        <w:jc w:val="right"/>
        <w:rPr>
          <w:rFonts w:ascii="Calibri" w:eastAsia="Times New Roman" w:hAnsi="Calibri" w:cs="Calibri"/>
          <w:color w:val="808080"/>
          <w:sz w:val="15"/>
          <w:szCs w:val="15"/>
        </w:rPr>
      </w:pPr>
      <w:r>
        <w:rPr>
          <w:rFonts w:ascii="Calibri" w:eastAsia="Times New Roman" w:hAnsi="Calibri" w:cs="Calibri"/>
          <w:color w:val="808080"/>
          <w:sz w:val="15"/>
          <w:szCs w:val="15"/>
        </w:rPr>
        <w:t>TANZANIA ONE UN FUND</w:t>
      </w:r>
      <w:r>
        <w:rPr>
          <w:rFonts w:ascii="Calibri" w:eastAsia="Times New Roman" w:hAnsi="Calibri" w:cs="Calibri"/>
          <w:color w:val="808080"/>
          <w:sz w:val="15"/>
          <w:szCs w:val="15"/>
        </w:rPr>
        <w:br/>
        <w:t xml:space="preserve">CONSOLIDATED ANNUAL FINANCIAL REPORT </w:t>
      </w:r>
      <w:r>
        <w:rPr>
          <w:rFonts w:ascii="Calibri" w:eastAsia="Times New Roman" w:hAnsi="Calibri" w:cs="Calibri"/>
          <w:b/>
          <w:bCs/>
          <w:color w:val="808080"/>
          <w:sz w:val="15"/>
          <w:szCs w:val="15"/>
        </w:rPr>
        <w:t>2020</w:t>
      </w:r>
    </w:p>
    <w:p w14:paraId="2AF6B7A8" w14:textId="21A855F4" w:rsidR="0081284B" w:rsidRDefault="0081284B">
      <w:pPr>
        <w:rPr>
          <w:rFonts w:eastAsia="Times New Roman"/>
        </w:rPr>
      </w:pPr>
      <w:r>
        <w:rPr>
          <w:rFonts w:ascii="Calibri" w:eastAsia="Times New Roman" w:hAnsi="Calibri" w:cs="Calibri"/>
          <w:b/>
          <w:bCs/>
          <w:color w:val="0082BF"/>
          <w:sz w:val="21"/>
          <w:szCs w:val="21"/>
        </w:rPr>
        <w:t>5.</w:t>
      </w:r>
      <w:r w:rsidR="00846072">
        <w:rPr>
          <w:rFonts w:ascii="Calibri" w:eastAsia="Times New Roman" w:hAnsi="Calibri" w:cs="Calibri"/>
          <w:b/>
          <w:bCs/>
          <w:color w:val="0082BF"/>
          <w:sz w:val="21"/>
          <w:szCs w:val="21"/>
        </w:rPr>
        <w:t>3</w:t>
      </w:r>
      <w:r>
        <w:rPr>
          <w:rFonts w:ascii="Calibri" w:eastAsia="Times New Roman" w:hAnsi="Calibri" w:cs="Calibri"/>
          <w:b/>
          <w:bCs/>
          <w:color w:val="0082BF"/>
          <w:sz w:val="21"/>
          <w:szCs w:val="21"/>
        </w:rPr>
        <w:t xml:space="preserve"> EXPENDITURE REPORTED BY CATEGORY</w:t>
      </w:r>
      <w:r>
        <w:rPr>
          <w:rFonts w:eastAsia="Times New Roman"/>
        </w:rPr>
        <w:t xml:space="preserve"> </w:t>
      </w:r>
    </w:p>
    <w:p w14:paraId="55F06386" w14:textId="77777777" w:rsidR="0081284B" w:rsidRDefault="0081284B">
      <w:pPr>
        <w:jc w:val="both"/>
        <w:divId w:val="1917664888"/>
        <w:rPr>
          <w:rFonts w:ascii="Calibri" w:eastAsia="Times New Roman" w:hAnsi="Calibri" w:cs="Calibri"/>
          <w:sz w:val="20"/>
          <w:szCs w:val="20"/>
        </w:rPr>
      </w:pPr>
      <w:r>
        <w:rPr>
          <w:rFonts w:ascii="Calibri" w:eastAsia="Times New Roman" w:hAnsi="Calibri" w:cs="Calibri"/>
          <w:sz w:val="20"/>
          <w:szCs w:val="20"/>
        </w:rPr>
        <w:t xml:space="preserve">Project expenditures are incurred and monitored by each Participating Organization and are reported as per the agreed categories for inter-agency harmonized reporting. In 2006 the UN Development Group (UNDG) established six categories against which UN entities must report inter-agency project expenditures. Effective 1 January 2012, the UN Chief Executive Board (CEB) modified these categories </w:t>
      </w:r>
      <w:proofErr w:type="gramStart"/>
      <w:r>
        <w:rPr>
          <w:rFonts w:ascii="Calibri" w:eastAsia="Times New Roman" w:hAnsi="Calibri" w:cs="Calibri"/>
          <w:sz w:val="20"/>
          <w:szCs w:val="20"/>
        </w:rPr>
        <w:t>as a result of</w:t>
      </w:r>
      <w:proofErr w:type="gramEnd"/>
      <w:r>
        <w:rPr>
          <w:rFonts w:ascii="Calibri" w:eastAsia="Times New Roman" w:hAnsi="Calibri" w:cs="Calibri"/>
          <w:sz w:val="20"/>
          <w:szCs w:val="20"/>
        </w:rPr>
        <w:t xml:space="preserve"> IPSAS adoption to comprise eight categories. All expenditure incurred prior to 1 January 2012 have been reported in the old categories; post 1 January 2012 all expenditure </w:t>
      </w:r>
      <w:proofErr w:type="gramStart"/>
      <w:r>
        <w:rPr>
          <w:rFonts w:ascii="Calibri" w:eastAsia="Times New Roman" w:hAnsi="Calibri" w:cs="Calibri"/>
          <w:sz w:val="20"/>
          <w:szCs w:val="20"/>
        </w:rPr>
        <w:t>are</w:t>
      </w:r>
      <w:proofErr w:type="gramEnd"/>
      <w:r>
        <w:rPr>
          <w:rFonts w:ascii="Calibri" w:eastAsia="Times New Roman" w:hAnsi="Calibri" w:cs="Calibri"/>
          <w:sz w:val="20"/>
          <w:szCs w:val="20"/>
        </w:rPr>
        <w:t xml:space="preserve"> reported in the new eight categories. See table below. </w:t>
      </w:r>
    </w:p>
    <w:tbl>
      <w:tblPr>
        <w:tblW w:w="5000" w:type="pct"/>
        <w:jc w:val="center"/>
        <w:tblCellSpacing w:w="0" w:type="dxa"/>
        <w:tblCellMar>
          <w:left w:w="0" w:type="dxa"/>
          <w:right w:w="0" w:type="dxa"/>
        </w:tblCellMar>
        <w:tblLook w:val="04A0" w:firstRow="1" w:lastRow="0" w:firstColumn="1" w:lastColumn="0" w:noHBand="0" w:noVBand="1"/>
      </w:tblPr>
      <w:tblGrid>
        <w:gridCol w:w="4777"/>
        <w:gridCol w:w="4583"/>
      </w:tblGrid>
      <w:tr w:rsidR="0081284B" w14:paraId="6B30829E" w14:textId="77777777">
        <w:trPr>
          <w:tblCellSpacing w:w="0" w:type="dxa"/>
          <w:jc w:val="center"/>
        </w:trPr>
        <w:tc>
          <w:tcPr>
            <w:tcW w:w="0" w:type="auto"/>
            <w:noWrap/>
            <w:tcMar>
              <w:top w:w="75" w:type="dxa"/>
              <w:left w:w="300" w:type="dxa"/>
              <w:bottom w:w="0" w:type="dxa"/>
              <w:right w:w="0" w:type="dxa"/>
            </w:tcMar>
            <w:hideMark/>
          </w:tcPr>
          <w:p w14:paraId="0226EE11" w14:textId="77777777" w:rsidR="0081284B" w:rsidRDefault="0081284B">
            <w:pPr>
              <w:rPr>
                <w:rFonts w:ascii="Calibri" w:eastAsia="Times New Roman" w:hAnsi="Calibri" w:cs="Calibri"/>
                <w:sz w:val="20"/>
                <w:szCs w:val="20"/>
              </w:rPr>
            </w:pPr>
            <w:r>
              <w:rPr>
                <w:rFonts w:ascii="Calibri" w:eastAsia="Times New Roman" w:hAnsi="Calibri" w:cs="Calibri"/>
                <w:b/>
                <w:bCs/>
                <w:sz w:val="20"/>
                <w:szCs w:val="20"/>
              </w:rPr>
              <w:t>2012 CEB Expense Categories</w:t>
            </w:r>
            <w:r>
              <w:rPr>
                <w:rFonts w:ascii="Calibri" w:eastAsia="Times New Roman" w:hAnsi="Calibri" w:cs="Calibri"/>
                <w:sz w:val="20"/>
                <w:szCs w:val="20"/>
              </w:rPr>
              <w:t xml:space="preserve"> </w:t>
            </w:r>
          </w:p>
          <w:p w14:paraId="2A87A23F" w14:textId="77777777" w:rsidR="0081284B" w:rsidRDefault="0081284B">
            <w:pPr>
              <w:pStyle w:val="li0"/>
              <w:numPr>
                <w:ilvl w:val="0"/>
                <w:numId w:val="1"/>
              </w:numPr>
              <w:ind w:left="375"/>
              <w:rPr>
                <w:rFonts w:ascii="Calibri" w:eastAsia="Times New Roman" w:hAnsi="Calibri" w:cs="Calibri"/>
                <w:sz w:val="20"/>
                <w:szCs w:val="20"/>
              </w:rPr>
            </w:pPr>
            <w:r>
              <w:rPr>
                <w:rFonts w:ascii="Calibri" w:eastAsia="Times New Roman" w:hAnsi="Calibri" w:cs="Calibri"/>
                <w:sz w:val="20"/>
                <w:szCs w:val="20"/>
              </w:rPr>
              <w:t>Staff and personnel costs</w:t>
            </w:r>
          </w:p>
          <w:p w14:paraId="30681AD7" w14:textId="77777777" w:rsidR="0081284B" w:rsidRDefault="0081284B">
            <w:pPr>
              <w:pStyle w:val="li0"/>
              <w:numPr>
                <w:ilvl w:val="0"/>
                <w:numId w:val="1"/>
              </w:numPr>
              <w:ind w:left="375"/>
              <w:rPr>
                <w:rFonts w:ascii="Calibri" w:eastAsia="Times New Roman" w:hAnsi="Calibri" w:cs="Calibri"/>
                <w:sz w:val="20"/>
                <w:szCs w:val="20"/>
              </w:rPr>
            </w:pPr>
            <w:r>
              <w:rPr>
                <w:rFonts w:ascii="Calibri" w:eastAsia="Times New Roman" w:hAnsi="Calibri" w:cs="Calibri"/>
                <w:sz w:val="20"/>
                <w:szCs w:val="20"/>
              </w:rPr>
              <w:t xml:space="preserve">Supplies, </w:t>
            </w:r>
            <w:proofErr w:type="gramStart"/>
            <w:r>
              <w:rPr>
                <w:rFonts w:ascii="Calibri" w:eastAsia="Times New Roman" w:hAnsi="Calibri" w:cs="Calibri"/>
                <w:sz w:val="20"/>
                <w:szCs w:val="20"/>
              </w:rPr>
              <w:t>commodities</w:t>
            </w:r>
            <w:proofErr w:type="gramEnd"/>
            <w:r>
              <w:rPr>
                <w:rFonts w:ascii="Calibri" w:eastAsia="Times New Roman" w:hAnsi="Calibri" w:cs="Calibri"/>
                <w:sz w:val="20"/>
                <w:szCs w:val="20"/>
              </w:rPr>
              <w:t xml:space="preserve"> and materials</w:t>
            </w:r>
          </w:p>
          <w:p w14:paraId="24DA6D51" w14:textId="77777777" w:rsidR="0081284B" w:rsidRDefault="0081284B">
            <w:pPr>
              <w:pStyle w:val="li0"/>
              <w:numPr>
                <w:ilvl w:val="0"/>
                <w:numId w:val="1"/>
              </w:numPr>
              <w:ind w:left="375"/>
              <w:rPr>
                <w:rFonts w:ascii="Calibri" w:eastAsia="Times New Roman" w:hAnsi="Calibri" w:cs="Calibri"/>
                <w:sz w:val="20"/>
                <w:szCs w:val="20"/>
              </w:rPr>
            </w:pPr>
            <w:r>
              <w:rPr>
                <w:rFonts w:ascii="Calibri" w:eastAsia="Times New Roman" w:hAnsi="Calibri" w:cs="Calibri"/>
                <w:sz w:val="20"/>
                <w:szCs w:val="20"/>
              </w:rPr>
              <w:t xml:space="preserve">Equipment, vehicles, </w:t>
            </w:r>
            <w:proofErr w:type="gramStart"/>
            <w:r>
              <w:rPr>
                <w:rFonts w:ascii="Calibri" w:eastAsia="Times New Roman" w:hAnsi="Calibri" w:cs="Calibri"/>
                <w:sz w:val="20"/>
                <w:szCs w:val="20"/>
              </w:rPr>
              <w:t>furniture</w:t>
            </w:r>
            <w:proofErr w:type="gramEnd"/>
            <w:r>
              <w:rPr>
                <w:rFonts w:ascii="Calibri" w:eastAsia="Times New Roman" w:hAnsi="Calibri" w:cs="Calibri"/>
                <w:sz w:val="20"/>
                <w:szCs w:val="20"/>
              </w:rPr>
              <w:t xml:space="preserve"> and depreciation</w:t>
            </w:r>
          </w:p>
          <w:p w14:paraId="6AA093A4" w14:textId="77777777" w:rsidR="0081284B" w:rsidRDefault="0081284B">
            <w:pPr>
              <w:pStyle w:val="li0"/>
              <w:numPr>
                <w:ilvl w:val="0"/>
                <w:numId w:val="1"/>
              </w:numPr>
              <w:ind w:left="375"/>
              <w:rPr>
                <w:rFonts w:ascii="Calibri" w:eastAsia="Times New Roman" w:hAnsi="Calibri" w:cs="Calibri"/>
                <w:sz w:val="20"/>
                <w:szCs w:val="20"/>
              </w:rPr>
            </w:pPr>
            <w:r>
              <w:rPr>
                <w:rFonts w:ascii="Calibri" w:eastAsia="Times New Roman" w:hAnsi="Calibri" w:cs="Calibri"/>
                <w:sz w:val="20"/>
                <w:szCs w:val="20"/>
              </w:rPr>
              <w:t>Contractual services</w:t>
            </w:r>
          </w:p>
          <w:p w14:paraId="2D4CE4E7" w14:textId="77777777" w:rsidR="0081284B" w:rsidRDefault="0081284B">
            <w:pPr>
              <w:pStyle w:val="li0"/>
              <w:numPr>
                <w:ilvl w:val="0"/>
                <w:numId w:val="1"/>
              </w:numPr>
              <w:ind w:left="375"/>
              <w:rPr>
                <w:rFonts w:ascii="Calibri" w:eastAsia="Times New Roman" w:hAnsi="Calibri" w:cs="Calibri"/>
                <w:sz w:val="20"/>
                <w:szCs w:val="20"/>
              </w:rPr>
            </w:pPr>
            <w:r>
              <w:rPr>
                <w:rFonts w:ascii="Calibri" w:eastAsia="Times New Roman" w:hAnsi="Calibri" w:cs="Calibri"/>
                <w:sz w:val="20"/>
                <w:szCs w:val="20"/>
              </w:rPr>
              <w:t>Travel</w:t>
            </w:r>
          </w:p>
          <w:p w14:paraId="79F64217" w14:textId="77777777" w:rsidR="0081284B" w:rsidRDefault="0081284B">
            <w:pPr>
              <w:pStyle w:val="li0"/>
              <w:numPr>
                <w:ilvl w:val="0"/>
                <w:numId w:val="1"/>
              </w:numPr>
              <w:ind w:left="375"/>
              <w:rPr>
                <w:rFonts w:ascii="Calibri" w:eastAsia="Times New Roman" w:hAnsi="Calibri" w:cs="Calibri"/>
                <w:sz w:val="20"/>
                <w:szCs w:val="20"/>
              </w:rPr>
            </w:pPr>
            <w:r>
              <w:rPr>
                <w:rFonts w:ascii="Calibri" w:eastAsia="Times New Roman" w:hAnsi="Calibri" w:cs="Calibri"/>
                <w:sz w:val="20"/>
                <w:szCs w:val="20"/>
              </w:rPr>
              <w:t>Transfers and grants</w:t>
            </w:r>
          </w:p>
          <w:p w14:paraId="775253D4" w14:textId="77777777" w:rsidR="0081284B" w:rsidRDefault="0081284B">
            <w:pPr>
              <w:pStyle w:val="li0"/>
              <w:numPr>
                <w:ilvl w:val="0"/>
                <w:numId w:val="1"/>
              </w:numPr>
              <w:ind w:left="375"/>
              <w:rPr>
                <w:rFonts w:ascii="Calibri" w:eastAsia="Times New Roman" w:hAnsi="Calibri" w:cs="Calibri"/>
                <w:sz w:val="20"/>
                <w:szCs w:val="20"/>
              </w:rPr>
            </w:pPr>
            <w:r>
              <w:rPr>
                <w:rFonts w:ascii="Calibri" w:eastAsia="Times New Roman" w:hAnsi="Calibri" w:cs="Calibri"/>
                <w:sz w:val="20"/>
                <w:szCs w:val="20"/>
              </w:rPr>
              <w:t>General operating expenses</w:t>
            </w:r>
          </w:p>
          <w:p w14:paraId="2C66E660" w14:textId="77777777" w:rsidR="0081284B" w:rsidRDefault="0081284B">
            <w:pPr>
              <w:pStyle w:val="li0"/>
              <w:numPr>
                <w:ilvl w:val="0"/>
                <w:numId w:val="1"/>
              </w:numPr>
              <w:ind w:left="375"/>
              <w:rPr>
                <w:rFonts w:ascii="Calibri" w:eastAsia="Times New Roman" w:hAnsi="Calibri" w:cs="Calibri"/>
                <w:sz w:val="20"/>
                <w:szCs w:val="20"/>
              </w:rPr>
            </w:pPr>
            <w:r>
              <w:rPr>
                <w:rFonts w:ascii="Calibri" w:eastAsia="Times New Roman" w:hAnsi="Calibri" w:cs="Calibri"/>
                <w:sz w:val="20"/>
                <w:szCs w:val="20"/>
              </w:rPr>
              <w:t>Indirect costs</w:t>
            </w:r>
          </w:p>
        </w:tc>
        <w:tc>
          <w:tcPr>
            <w:tcW w:w="0" w:type="auto"/>
            <w:noWrap/>
            <w:tcMar>
              <w:top w:w="75" w:type="dxa"/>
              <w:left w:w="150" w:type="dxa"/>
              <w:bottom w:w="0" w:type="dxa"/>
              <w:right w:w="0" w:type="dxa"/>
            </w:tcMar>
            <w:hideMark/>
          </w:tcPr>
          <w:p w14:paraId="02A0BC2F" w14:textId="77777777" w:rsidR="0081284B" w:rsidRDefault="0081284B">
            <w:pPr>
              <w:rPr>
                <w:rFonts w:ascii="Calibri" w:eastAsia="Times New Roman" w:hAnsi="Calibri" w:cs="Calibri"/>
                <w:sz w:val="20"/>
                <w:szCs w:val="20"/>
              </w:rPr>
            </w:pPr>
            <w:r>
              <w:rPr>
                <w:rFonts w:ascii="Calibri" w:eastAsia="Times New Roman" w:hAnsi="Calibri" w:cs="Calibri"/>
                <w:b/>
                <w:bCs/>
                <w:sz w:val="20"/>
                <w:szCs w:val="20"/>
              </w:rPr>
              <w:t>2006 UNDG Expense Categories</w:t>
            </w:r>
            <w:r>
              <w:rPr>
                <w:rFonts w:ascii="Calibri" w:eastAsia="Times New Roman" w:hAnsi="Calibri" w:cs="Calibri"/>
                <w:sz w:val="20"/>
                <w:szCs w:val="20"/>
              </w:rPr>
              <w:t xml:space="preserve"> </w:t>
            </w:r>
          </w:p>
          <w:p w14:paraId="6B5FF93D" w14:textId="77777777" w:rsidR="0081284B" w:rsidRDefault="0081284B">
            <w:pPr>
              <w:pStyle w:val="li0"/>
              <w:numPr>
                <w:ilvl w:val="0"/>
                <w:numId w:val="2"/>
              </w:numPr>
              <w:ind w:left="300"/>
              <w:rPr>
                <w:rFonts w:ascii="Calibri" w:eastAsia="Times New Roman" w:hAnsi="Calibri" w:cs="Calibri"/>
                <w:sz w:val="20"/>
                <w:szCs w:val="20"/>
              </w:rPr>
            </w:pPr>
            <w:r>
              <w:rPr>
                <w:rFonts w:ascii="Calibri" w:eastAsia="Times New Roman" w:hAnsi="Calibri" w:cs="Calibri"/>
                <w:sz w:val="20"/>
                <w:szCs w:val="20"/>
              </w:rPr>
              <w:t>Supplies, commodities, equipment &amp; transport</w:t>
            </w:r>
          </w:p>
          <w:p w14:paraId="5BE992C5" w14:textId="77777777" w:rsidR="0081284B" w:rsidRDefault="0081284B">
            <w:pPr>
              <w:pStyle w:val="li0"/>
              <w:numPr>
                <w:ilvl w:val="0"/>
                <w:numId w:val="2"/>
              </w:numPr>
              <w:ind w:left="300"/>
              <w:rPr>
                <w:rFonts w:ascii="Calibri" w:eastAsia="Times New Roman" w:hAnsi="Calibri" w:cs="Calibri"/>
                <w:sz w:val="20"/>
                <w:szCs w:val="20"/>
              </w:rPr>
            </w:pPr>
            <w:r>
              <w:rPr>
                <w:rFonts w:ascii="Calibri" w:eastAsia="Times New Roman" w:hAnsi="Calibri" w:cs="Calibri"/>
                <w:sz w:val="20"/>
                <w:szCs w:val="20"/>
              </w:rPr>
              <w:t>Personnel</w:t>
            </w:r>
          </w:p>
          <w:p w14:paraId="2AB078D8" w14:textId="77777777" w:rsidR="0081284B" w:rsidRDefault="0081284B">
            <w:pPr>
              <w:pStyle w:val="li0"/>
              <w:numPr>
                <w:ilvl w:val="0"/>
                <w:numId w:val="2"/>
              </w:numPr>
              <w:ind w:left="300"/>
              <w:rPr>
                <w:rFonts w:ascii="Calibri" w:eastAsia="Times New Roman" w:hAnsi="Calibri" w:cs="Calibri"/>
                <w:sz w:val="20"/>
                <w:szCs w:val="20"/>
              </w:rPr>
            </w:pPr>
            <w:r>
              <w:rPr>
                <w:rFonts w:ascii="Calibri" w:eastAsia="Times New Roman" w:hAnsi="Calibri" w:cs="Calibri"/>
                <w:sz w:val="20"/>
                <w:szCs w:val="20"/>
              </w:rPr>
              <w:t>Training counterparts</w:t>
            </w:r>
          </w:p>
          <w:p w14:paraId="4F18B1D0" w14:textId="77777777" w:rsidR="0081284B" w:rsidRDefault="0081284B">
            <w:pPr>
              <w:pStyle w:val="li0"/>
              <w:numPr>
                <w:ilvl w:val="0"/>
                <w:numId w:val="2"/>
              </w:numPr>
              <w:ind w:left="300"/>
              <w:rPr>
                <w:rFonts w:ascii="Calibri" w:eastAsia="Times New Roman" w:hAnsi="Calibri" w:cs="Calibri"/>
                <w:sz w:val="20"/>
                <w:szCs w:val="20"/>
              </w:rPr>
            </w:pPr>
            <w:r>
              <w:rPr>
                <w:rFonts w:ascii="Calibri" w:eastAsia="Times New Roman" w:hAnsi="Calibri" w:cs="Calibri"/>
                <w:sz w:val="20"/>
                <w:szCs w:val="20"/>
              </w:rPr>
              <w:t>Contracts</w:t>
            </w:r>
          </w:p>
          <w:p w14:paraId="016A4D03" w14:textId="77777777" w:rsidR="0081284B" w:rsidRDefault="0081284B">
            <w:pPr>
              <w:pStyle w:val="li0"/>
              <w:numPr>
                <w:ilvl w:val="0"/>
                <w:numId w:val="2"/>
              </w:numPr>
              <w:ind w:left="300"/>
              <w:rPr>
                <w:rFonts w:ascii="Calibri" w:eastAsia="Times New Roman" w:hAnsi="Calibri" w:cs="Calibri"/>
                <w:sz w:val="20"/>
                <w:szCs w:val="20"/>
              </w:rPr>
            </w:pPr>
            <w:r>
              <w:rPr>
                <w:rFonts w:ascii="Calibri" w:eastAsia="Times New Roman" w:hAnsi="Calibri" w:cs="Calibri"/>
                <w:sz w:val="20"/>
                <w:szCs w:val="20"/>
              </w:rPr>
              <w:t>Other direct costs</w:t>
            </w:r>
          </w:p>
          <w:p w14:paraId="66191466" w14:textId="77777777" w:rsidR="0081284B" w:rsidRDefault="0081284B">
            <w:pPr>
              <w:pStyle w:val="li0"/>
              <w:numPr>
                <w:ilvl w:val="0"/>
                <w:numId w:val="2"/>
              </w:numPr>
              <w:ind w:left="300"/>
              <w:rPr>
                <w:rFonts w:ascii="Calibri" w:eastAsia="Times New Roman" w:hAnsi="Calibri" w:cs="Calibri"/>
                <w:sz w:val="20"/>
                <w:szCs w:val="20"/>
              </w:rPr>
            </w:pPr>
            <w:r>
              <w:rPr>
                <w:rFonts w:ascii="Calibri" w:eastAsia="Times New Roman" w:hAnsi="Calibri" w:cs="Calibri"/>
                <w:sz w:val="20"/>
                <w:szCs w:val="20"/>
              </w:rPr>
              <w:t>Indirect costs</w:t>
            </w:r>
          </w:p>
        </w:tc>
      </w:tr>
    </w:tbl>
    <w:p w14:paraId="3F0FCC7A" w14:textId="14F66A2B" w:rsidR="0081284B" w:rsidRDefault="0081284B">
      <w:pPr>
        <w:divId w:val="2057659306"/>
        <w:rPr>
          <w:rFonts w:ascii="Calibri" w:eastAsia="Times New Roman" w:hAnsi="Calibri" w:cs="Calibri"/>
          <w:sz w:val="20"/>
          <w:szCs w:val="20"/>
        </w:rPr>
      </w:pPr>
      <w:r>
        <w:rPr>
          <w:rFonts w:ascii="Calibri" w:eastAsia="Times New Roman" w:hAnsi="Calibri" w:cs="Calibri"/>
          <w:b/>
          <w:bCs/>
          <w:color w:val="0082BF"/>
          <w:sz w:val="21"/>
          <w:szCs w:val="21"/>
        </w:rPr>
        <w:t xml:space="preserve">Table </w:t>
      </w:r>
      <w:r w:rsidR="00846072">
        <w:rPr>
          <w:rFonts w:ascii="Calibri" w:eastAsia="Times New Roman" w:hAnsi="Calibri" w:cs="Calibri"/>
          <w:b/>
          <w:bCs/>
          <w:color w:val="0082BF"/>
          <w:sz w:val="21"/>
          <w:szCs w:val="21"/>
        </w:rPr>
        <w:t>5.3</w:t>
      </w:r>
      <w:r>
        <w:rPr>
          <w:rFonts w:ascii="Calibri" w:eastAsia="Times New Roman" w:hAnsi="Calibri" w:cs="Calibri"/>
          <w:b/>
          <w:bCs/>
          <w:color w:val="0082BF"/>
          <w:sz w:val="21"/>
          <w:szCs w:val="21"/>
        </w:rPr>
        <w:t>. Expenditure by UNDG Budget Category, as of 31 December 2020 (in US Dollars)</w:t>
      </w:r>
    </w:p>
    <w:tbl>
      <w:tblPr>
        <w:tblW w:w="5000" w:type="pct"/>
        <w:tblCellSpacing w:w="0" w:type="dxa"/>
        <w:tblBorders>
          <w:bottom w:val="single" w:sz="6" w:space="0" w:color="C0C0C0"/>
        </w:tblBorders>
        <w:tblCellMar>
          <w:top w:w="60" w:type="dxa"/>
          <w:left w:w="60" w:type="dxa"/>
          <w:bottom w:w="60" w:type="dxa"/>
          <w:right w:w="60" w:type="dxa"/>
        </w:tblCellMar>
        <w:tblLook w:val="04A0" w:firstRow="1" w:lastRow="0" w:firstColumn="1" w:lastColumn="0" w:noHBand="0" w:noVBand="1"/>
      </w:tblPr>
      <w:tblGrid>
        <w:gridCol w:w="4117"/>
        <w:gridCol w:w="1508"/>
        <w:gridCol w:w="1159"/>
        <w:gridCol w:w="1016"/>
        <w:gridCol w:w="1544"/>
      </w:tblGrid>
      <w:tr w:rsidR="0081284B" w14:paraId="569B1E20" w14:textId="77777777">
        <w:trPr>
          <w:tblCellSpacing w:w="0" w:type="dxa"/>
        </w:trPr>
        <w:tc>
          <w:tcPr>
            <w:tcW w:w="0" w:type="auto"/>
            <w:vMerge w:val="restart"/>
            <w:tcBorders>
              <w:top w:val="single" w:sz="6" w:space="0" w:color="C0C0C0"/>
              <w:left w:val="single" w:sz="6" w:space="0" w:color="C0C0C0"/>
              <w:bottom w:val="nil"/>
              <w:right w:val="single" w:sz="6" w:space="0" w:color="C0C0C0"/>
            </w:tcBorders>
            <w:shd w:val="clear" w:color="auto" w:fill="B8CCE4"/>
            <w:tcMar>
              <w:top w:w="105" w:type="dxa"/>
              <w:left w:w="0" w:type="dxa"/>
              <w:bottom w:w="105" w:type="dxa"/>
              <w:right w:w="0" w:type="dxa"/>
            </w:tcMar>
            <w:vAlign w:val="bottom"/>
            <w:hideMark/>
          </w:tcPr>
          <w:p w14:paraId="5C243F82" w14:textId="77777777" w:rsidR="0081284B" w:rsidRDefault="0081284B">
            <w:pPr>
              <w:jc w:val="center"/>
              <w:rPr>
                <w:rFonts w:ascii="Calibri" w:eastAsia="Times New Roman" w:hAnsi="Calibri" w:cs="Calibri"/>
                <w:b/>
                <w:bCs/>
                <w:sz w:val="18"/>
                <w:szCs w:val="18"/>
              </w:rPr>
            </w:pPr>
            <w:r>
              <w:rPr>
                <w:rFonts w:ascii="Calibri" w:eastAsia="Times New Roman" w:hAnsi="Calibri" w:cs="Calibri"/>
                <w:b/>
                <w:bCs/>
                <w:sz w:val="18"/>
                <w:szCs w:val="18"/>
              </w:rPr>
              <w:t>Category</w:t>
            </w:r>
          </w:p>
        </w:tc>
        <w:tc>
          <w:tcPr>
            <w:tcW w:w="0" w:type="auto"/>
            <w:gridSpan w:val="3"/>
            <w:tcBorders>
              <w:top w:val="single" w:sz="6" w:space="0" w:color="C0C0C0"/>
              <w:left w:val="nil"/>
              <w:bottom w:val="nil"/>
              <w:right w:val="single" w:sz="6" w:space="0" w:color="C0C0C0"/>
            </w:tcBorders>
            <w:shd w:val="clear" w:color="auto" w:fill="B8CCE4"/>
            <w:tcMar>
              <w:top w:w="105" w:type="dxa"/>
              <w:left w:w="0" w:type="dxa"/>
              <w:bottom w:w="105" w:type="dxa"/>
              <w:right w:w="0" w:type="dxa"/>
            </w:tcMar>
            <w:vAlign w:val="bottom"/>
            <w:hideMark/>
          </w:tcPr>
          <w:p w14:paraId="75A53A3C" w14:textId="77777777" w:rsidR="0081284B" w:rsidRDefault="0081284B">
            <w:pPr>
              <w:jc w:val="center"/>
              <w:rPr>
                <w:rFonts w:ascii="Calibri" w:eastAsia="Times New Roman" w:hAnsi="Calibri" w:cs="Calibri"/>
                <w:b/>
                <w:bCs/>
                <w:sz w:val="18"/>
                <w:szCs w:val="18"/>
              </w:rPr>
            </w:pPr>
            <w:r>
              <w:rPr>
                <w:rFonts w:ascii="Calibri" w:eastAsia="Times New Roman" w:hAnsi="Calibri" w:cs="Calibri"/>
                <w:b/>
                <w:bCs/>
                <w:sz w:val="18"/>
                <w:szCs w:val="18"/>
              </w:rPr>
              <w:t>Expenditure</w:t>
            </w:r>
          </w:p>
        </w:tc>
        <w:tc>
          <w:tcPr>
            <w:tcW w:w="0" w:type="auto"/>
            <w:vMerge w:val="restart"/>
            <w:tcBorders>
              <w:top w:val="single" w:sz="6" w:space="0" w:color="C0C0C0"/>
              <w:left w:val="nil"/>
              <w:bottom w:val="nil"/>
              <w:right w:val="single" w:sz="6" w:space="0" w:color="C0C0C0"/>
            </w:tcBorders>
            <w:shd w:val="clear" w:color="auto" w:fill="B8CCE4"/>
            <w:tcMar>
              <w:top w:w="105" w:type="dxa"/>
              <w:left w:w="0" w:type="dxa"/>
              <w:bottom w:w="105" w:type="dxa"/>
              <w:right w:w="0" w:type="dxa"/>
            </w:tcMar>
            <w:vAlign w:val="bottom"/>
            <w:hideMark/>
          </w:tcPr>
          <w:p w14:paraId="5EB81218" w14:textId="77777777" w:rsidR="0081284B" w:rsidRDefault="0081284B">
            <w:pPr>
              <w:jc w:val="center"/>
              <w:rPr>
                <w:rFonts w:ascii="Calibri" w:eastAsia="Times New Roman" w:hAnsi="Calibri" w:cs="Calibri"/>
                <w:b/>
                <w:bCs/>
                <w:sz w:val="18"/>
                <w:szCs w:val="18"/>
              </w:rPr>
            </w:pPr>
            <w:r>
              <w:rPr>
                <w:rFonts w:ascii="Calibri" w:eastAsia="Times New Roman" w:hAnsi="Calibri" w:cs="Calibri"/>
                <w:b/>
                <w:bCs/>
                <w:sz w:val="18"/>
                <w:szCs w:val="18"/>
              </w:rPr>
              <w:t>Percentage of Total</w:t>
            </w:r>
            <w:r>
              <w:rPr>
                <w:rFonts w:ascii="Calibri" w:eastAsia="Times New Roman" w:hAnsi="Calibri" w:cs="Calibri"/>
                <w:b/>
                <w:bCs/>
                <w:sz w:val="18"/>
                <w:szCs w:val="18"/>
              </w:rPr>
              <w:br/>
              <w:t>Programme Cost</w:t>
            </w:r>
          </w:p>
        </w:tc>
      </w:tr>
      <w:tr w:rsidR="0081284B" w14:paraId="1CC52769" w14:textId="77777777">
        <w:trPr>
          <w:tblCellSpacing w:w="0" w:type="dxa"/>
        </w:trPr>
        <w:tc>
          <w:tcPr>
            <w:tcW w:w="0" w:type="auto"/>
            <w:vMerge/>
            <w:tcBorders>
              <w:top w:val="single" w:sz="6" w:space="0" w:color="C0C0C0"/>
              <w:left w:val="single" w:sz="6" w:space="0" w:color="C0C0C0"/>
              <w:bottom w:val="nil"/>
              <w:right w:val="single" w:sz="6" w:space="0" w:color="C0C0C0"/>
            </w:tcBorders>
            <w:vAlign w:val="bottom"/>
            <w:hideMark/>
          </w:tcPr>
          <w:p w14:paraId="17DF91B0" w14:textId="77777777" w:rsidR="0081284B" w:rsidRDefault="0081284B">
            <w:pPr>
              <w:rPr>
                <w:rFonts w:ascii="Calibri" w:eastAsia="Times New Roman" w:hAnsi="Calibri" w:cs="Calibri"/>
                <w:b/>
                <w:bCs/>
                <w:sz w:val="18"/>
                <w:szCs w:val="18"/>
              </w:rPr>
            </w:pPr>
          </w:p>
        </w:tc>
        <w:tc>
          <w:tcPr>
            <w:tcW w:w="0" w:type="auto"/>
            <w:tcBorders>
              <w:top w:val="single" w:sz="6" w:space="0" w:color="C0C0C0"/>
              <w:left w:val="nil"/>
              <w:bottom w:val="nil"/>
              <w:right w:val="single" w:sz="6" w:space="0" w:color="C0C0C0"/>
            </w:tcBorders>
            <w:shd w:val="clear" w:color="auto" w:fill="B8CCE4"/>
            <w:tcMar>
              <w:top w:w="45" w:type="dxa"/>
              <w:left w:w="45" w:type="dxa"/>
              <w:bottom w:w="45" w:type="dxa"/>
              <w:right w:w="45" w:type="dxa"/>
            </w:tcMar>
            <w:vAlign w:val="bottom"/>
            <w:hideMark/>
          </w:tcPr>
          <w:p w14:paraId="76E4BB2A" w14:textId="77777777" w:rsidR="0081284B" w:rsidRDefault="0081284B">
            <w:pPr>
              <w:jc w:val="center"/>
              <w:rPr>
                <w:rFonts w:ascii="Calibri" w:eastAsia="Times New Roman" w:hAnsi="Calibri" w:cs="Calibri"/>
                <w:b/>
                <w:bCs/>
                <w:sz w:val="18"/>
                <w:szCs w:val="18"/>
              </w:rPr>
            </w:pPr>
            <w:r>
              <w:rPr>
                <w:rFonts w:ascii="Calibri" w:eastAsia="Times New Roman" w:hAnsi="Calibri" w:cs="Calibri"/>
                <w:b/>
                <w:bCs/>
                <w:sz w:val="18"/>
                <w:szCs w:val="18"/>
              </w:rPr>
              <w:t>Prior Years</w:t>
            </w:r>
            <w:r>
              <w:rPr>
                <w:rFonts w:ascii="Calibri" w:eastAsia="Times New Roman" w:hAnsi="Calibri" w:cs="Calibri"/>
                <w:b/>
                <w:bCs/>
                <w:sz w:val="18"/>
                <w:szCs w:val="18"/>
              </w:rPr>
              <w:br/>
              <w:t>as of 31-Dec-2019</w:t>
            </w:r>
          </w:p>
        </w:tc>
        <w:tc>
          <w:tcPr>
            <w:tcW w:w="0" w:type="auto"/>
            <w:tcBorders>
              <w:top w:val="single" w:sz="6" w:space="0" w:color="C0C0C0"/>
              <w:left w:val="nil"/>
              <w:bottom w:val="nil"/>
              <w:right w:val="single" w:sz="6" w:space="0" w:color="C0C0C0"/>
            </w:tcBorders>
            <w:shd w:val="clear" w:color="auto" w:fill="B8CCE4"/>
            <w:tcMar>
              <w:top w:w="45" w:type="dxa"/>
              <w:left w:w="45" w:type="dxa"/>
              <w:bottom w:w="45" w:type="dxa"/>
              <w:right w:w="45" w:type="dxa"/>
            </w:tcMar>
            <w:vAlign w:val="bottom"/>
            <w:hideMark/>
          </w:tcPr>
          <w:p w14:paraId="3FED3D3C" w14:textId="77777777" w:rsidR="0081284B" w:rsidRDefault="0081284B">
            <w:pPr>
              <w:jc w:val="center"/>
              <w:rPr>
                <w:rFonts w:ascii="Calibri" w:eastAsia="Times New Roman" w:hAnsi="Calibri" w:cs="Calibri"/>
                <w:b/>
                <w:bCs/>
                <w:sz w:val="18"/>
                <w:szCs w:val="18"/>
              </w:rPr>
            </w:pPr>
            <w:r>
              <w:rPr>
                <w:rFonts w:ascii="Calibri" w:eastAsia="Times New Roman" w:hAnsi="Calibri" w:cs="Calibri"/>
                <w:b/>
                <w:bCs/>
                <w:sz w:val="18"/>
                <w:szCs w:val="18"/>
              </w:rPr>
              <w:t>Current Year</w:t>
            </w:r>
            <w:r>
              <w:rPr>
                <w:rFonts w:ascii="Calibri" w:eastAsia="Times New Roman" w:hAnsi="Calibri" w:cs="Calibri"/>
                <w:b/>
                <w:bCs/>
                <w:sz w:val="18"/>
                <w:szCs w:val="18"/>
              </w:rPr>
              <w:br/>
              <w:t>Jan-Dec-2020</w:t>
            </w:r>
          </w:p>
        </w:tc>
        <w:tc>
          <w:tcPr>
            <w:tcW w:w="0" w:type="auto"/>
            <w:tcBorders>
              <w:top w:val="single" w:sz="6" w:space="0" w:color="C0C0C0"/>
              <w:left w:val="nil"/>
              <w:bottom w:val="nil"/>
              <w:right w:val="single" w:sz="6" w:space="0" w:color="C0C0C0"/>
            </w:tcBorders>
            <w:shd w:val="clear" w:color="auto" w:fill="B8CCE4"/>
            <w:tcMar>
              <w:top w:w="45" w:type="dxa"/>
              <w:left w:w="45" w:type="dxa"/>
              <w:bottom w:w="45" w:type="dxa"/>
              <w:right w:w="45" w:type="dxa"/>
            </w:tcMar>
            <w:vAlign w:val="bottom"/>
            <w:hideMark/>
          </w:tcPr>
          <w:p w14:paraId="0B52EDC2" w14:textId="77777777" w:rsidR="0081284B" w:rsidRDefault="0081284B">
            <w:pPr>
              <w:jc w:val="center"/>
              <w:rPr>
                <w:rFonts w:ascii="Calibri" w:eastAsia="Times New Roman" w:hAnsi="Calibri" w:cs="Calibri"/>
                <w:b/>
                <w:bCs/>
                <w:sz w:val="18"/>
                <w:szCs w:val="18"/>
              </w:rPr>
            </w:pPr>
            <w:r>
              <w:rPr>
                <w:rFonts w:ascii="Calibri" w:eastAsia="Times New Roman" w:hAnsi="Calibri" w:cs="Calibri"/>
                <w:b/>
                <w:bCs/>
                <w:sz w:val="18"/>
                <w:szCs w:val="18"/>
              </w:rPr>
              <w:t>Total</w:t>
            </w:r>
          </w:p>
        </w:tc>
        <w:tc>
          <w:tcPr>
            <w:tcW w:w="0" w:type="auto"/>
            <w:vMerge/>
            <w:tcBorders>
              <w:top w:val="single" w:sz="6" w:space="0" w:color="C0C0C0"/>
              <w:left w:val="nil"/>
              <w:bottom w:val="nil"/>
              <w:right w:val="single" w:sz="6" w:space="0" w:color="C0C0C0"/>
            </w:tcBorders>
            <w:vAlign w:val="center"/>
            <w:hideMark/>
          </w:tcPr>
          <w:p w14:paraId="0777DF7B" w14:textId="77777777" w:rsidR="0081284B" w:rsidRDefault="0081284B">
            <w:pPr>
              <w:rPr>
                <w:rFonts w:ascii="Calibri" w:eastAsia="Times New Roman" w:hAnsi="Calibri" w:cs="Calibri"/>
                <w:b/>
                <w:bCs/>
                <w:sz w:val="18"/>
                <w:szCs w:val="18"/>
              </w:rPr>
            </w:pPr>
          </w:p>
        </w:tc>
      </w:tr>
      <w:tr w:rsidR="0081284B" w14:paraId="6C8D51AA" w14:textId="77777777">
        <w:trPr>
          <w:tblCellSpacing w:w="0" w:type="dxa"/>
        </w:trPr>
        <w:tc>
          <w:tcPr>
            <w:tcW w:w="0" w:type="auto"/>
            <w:tcBorders>
              <w:top w:val="single" w:sz="6" w:space="0" w:color="C0C0C0"/>
              <w:left w:val="single" w:sz="6" w:space="0" w:color="C0C0C0"/>
              <w:bottom w:val="nil"/>
              <w:right w:val="single" w:sz="6" w:space="0" w:color="C0C0C0"/>
            </w:tcBorders>
            <w:shd w:val="clear" w:color="auto" w:fill="FFFFFF"/>
            <w:noWrap/>
            <w:tcMar>
              <w:top w:w="45" w:type="dxa"/>
              <w:left w:w="45" w:type="dxa"/>
              <w:bottom w:w="45" w:type="dxa"/>
              <w:right w:w="45" w:type="dxa"/>
            </w:tcMar>
            <w:vAlign w:val="center"/>
            <w:hideMark/>
          </w:tcPr>
          <w:p w14:paraId="5285A3B0" w14:textId="77777777" w:rsidR="0081284B" w:rsidRDefault="0081284B">
            <w:pPr>
              <w:rPr>
                <w:rFonts w:ascii="Calibri" w:eastAsia="Times New Roman" w:hAnsi="Calibri" w:cs="Calibri"/>
                <w:sz w:val="17"/>
                <w:szCs w:val="17"/>
              </w:rPr>
            </w:pPr>
            <w:r>
              <w:rPr>
                <w:rFonts w:ascii="Calibri" w:eastAsia="Times New Roman" w:hAnsi="Calibri" w:cs="Calibri"/>
                <w:sz w:val="17"/>
                <w:szCs w:val="17"/>
              </w:rPr>
              <w:t>Supplies, Commodities, Equipment and Transport (Old)</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6BE567C8"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14,968,564</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5ACB637C"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47B46164"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14,968,564</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6E090EE5"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6.26</w:t>
            </w:r>
          </w:p>
        </w:tc>
      </w:tr>
      <w:tr w:rsidR="0081284B" w14:paraId="3EA29E98" w14:textId="77777777">
        <w:trPr>
          <w:tblCellSpacing w:w="0" w:type="dxa"/>
        </w:trPr>
        <w:tc>
          <w:tcPr>
            <w:tcW w:w="0" w:type="auto"/>
            <w:tcBorders>
              <w:top w:val="single" w:sz="6" w:space="0" w:color="C0C0C0"/>
              <w:left w:val="single" w:sz="6" w:space="0" w:color="C0C0C0"/>
              <w:bottom w:val="nil"/>
              <w:right w:val="single" w:sz="6" w:space="0" w:color="C0C0C0"/>
            </w:tcBorders>
            <w:shd w:val="clear" w:color="auto" w:fill="FFFFFF"/>
            <w:noWrap/>
            <w:tcMar>
              <w:top w:w="45" w:type="dxa"/>
              <w:left w:w="45" w:type="dxa"/>
              <w:bottom w:w="45" w:type="dxa"/>
              <w:right w:w="45" w:type="dxa"/>
            </w:tcMar>
            <w:vAlign w:val="center"/>
            <w:hideMark/>
          </w:tcPr>
          <w:p w14:paraId="0482C4F2" w14:textId="77777777" w:rsidR="0081284B" w:rsidRDefault="0081284B">
            <w:pPr>
              <w:rPr>
                <w:rFonts w:ascii="Calibri" w:eastAsia="Times New Roman" w:hAnsi="Calibri" w:cs="Calibri"/>
                <w:sz w:val="17"/>
                <w:szCs w:val="17"/>
              </w:rPr>
            </w:pPr>
            <w:r>
              <w:rPr>
                <w:rFonts w:ascii="Calibri" w:eastAsia="Times New Roman" w:hAnsi="Calibri" w:cs="Calibri"/>
                <w:sz w:val="17"/>
                <w:szCs w:val="17"/>
              </w:rPr>
              <w:t>Personnel (Old)</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27CA37D4"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23,337,257</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13CC9789"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2ADE1C3E"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23,337,257</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25EE3637"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9.76</w:t>
            </w:r>
          </w:p>
        </w:tc>
      </w:tr>
      <w:tr w:rsidR="0081284B" w14:paraId="43B70A13" w14:textId="77777777">
        <w:trPr>
          <w:tblCellSpacing w:w="0" w:type="dxa"/>
        </w:trPr>
        <w:tc>
          <w:tcPr>
            <w:tcW w:w="0" w:type="auto"/>
            <w:tcBorders>
              <w:top w:val="single" w:sz="6" w:space="0" w:color="C0C0C0"/>
              <w:left w:val="single" w:sz="6" w:space="0" w:color="C0C0C0"/>
              <w:bottom w:val="nil"/>
              <w:right w:val="single" w:sz="6" w:space="0" w:color="C0C0C0"/>
            </w:tcBorders>
            <w:shd w:val="clear" w:color="auto" w:fill="FFFFFF"/>
            <w:noWrap/>
            <w:tcMar>
              <w:top w:w="45" w:type="dxa"/>
              <w:left w:w="45" w:type="dxa"/>
              <w:bottom w:w="45" w:type="dxa"/>
              <w:right w:w="45" w:type="dxa"/>
            </w:tcMar>
            <w:vAlign w:val="center"/>
            <w:hideMark/>
          </w:tcPr>
          <w:p w14:paraId="7FAAF30C" w14:textId="4D090E67" w:rsidR="0081284B" w:rsidRDefault="0081284B">
            <w:pPr>
              <w:rPr>
                <w:rFonts w:ascii="Calibri" w:eastAsia="Times New Roman" w:hAnsi="Calibri" w:cs="Calibri"/>
                <w:sz w:val="17"/>
                <w:szCs w:val="17"/>
              </w:rPr>
            </w:pPr>
            <w:r>
              <w:rPr>
                <w:rFonts w:ascii="Calibri" w:eastAsia="Times New Roman" w:hAnsi="Calibri" w:cs="Calibri"/>
                <w:sz w:val="17"/>
                <w:szCs w:val="17"/>
              </w:rPr>
              <w:t>Training of Counterparts</w:t>
            </w:r>
            <w:r w:rsidR="00A7495A">
              <w:rPr>
                <w:rFonts w:ascii="Calibri" w:eastAsia="Times New Roman" w:hAnsi="Calibri" w:cs="Calibri"/>
                <w:sz w:val="17"/>
                <w:szCs w:val="17"/>
              </w:rPr>
              <w:t xml:space="preserve"> </w:t>
            </w:r>
            <w:r>
              <w:rPr>
                <w:rFonts w:ascii="Calibri" w:eastAsia="Times New Roman" w:hAnsi="Calibri" w:cs="Calibri"/>
                <w:sz w:val="17"/>
                <w:szCs w:val="17"/>
              </w:rPr>
              <w:t>(Old)</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5C3B1EA6"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8,266,034</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6313B9EB"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06D050A1"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8,266,034</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00B1E551"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3.46</w:t>
            </w:r>
          </w:p>
        </w:tc>
      </w:tr>
      <w:tr w:rsidR="0081284B" w14:paraId="159BF9BE" w14:textId="77777777">
        <w:trPr>
          <w:tblCellSpacing w:w="0" w:type="dxa"/>
        </w:trPr>
        <w:tc>
          <w:tcPr>
            <w:tcW w:w="0" w:type="auto"/>
            <w:tcBorders>
              <w:top w:val="single" w:sz="6" w:space="0" w:color="C0C0C0"/>
              <w:left w:val="single" w:sz="6" w:space="0" w:color="C0C0C0"/>
              <w:bottom w:val="nil"/>
              <w:right w:val="single" w:sz="6" w:space="0" w:color="C0C0C0"/>
            </w:tcBorders>
            <w:shd w:val="clear" w:color="auto" w:fill="FFFFFF"/>
            <w:noWrap/>
            <w:tcMar>
              <w:top w:w="45" w:type="dxa"/>
              <w:left w:w="45" w:type="dxa"/>
              <w:bottom w:w="45" w:type="dxa"/>
              <w:right w:w="45" w:type="dxa"/>
            </w:tcMar>
            <w:vAlign w:val="center"/>
            <w:hideMark/>
          </w:tcPr>
          <w:p w14:paraId="600A56D7" w14:textId="77777777" w:rsidR="0081284B" w:rsidRDefault="0081284B">
            <w:pPr>
              <w:rPr>
                <w:rFonts w:ascii="Calibri" w:eastAsia="Times New Roman" w:hAnsi="Calibri" w:cs="Calibri"/>
                <w:sz w:val="17"/>
                <w:szCs w:val="17"/>
              </w:rPr>
            </w:pPr>
            <w:r>
              <w:rPr>
                <w:rFonts w:ascii="Calibri" w:eastAsia="Times New Roman" w:hAnsi="Calibri" w:cs="Calibri"/>
                <w:sz w:val="17"/>
                <w:szCs w:val="17"/>
              </w:rPr>
              <w:t>Contracts (Old)</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07B2568B"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17,369,805</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5FAEBD34"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4D9D6242"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17,369,805</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29CF6D2C"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7.26</w:t>
            </w:r>
          </w:p>
        </w:tc>
      </w:tr>
      <w:tr w:rsidR="0081284B" w14:paraId="35FF63A3" w14:textId="77777777">
        <w:trPr>
          <w:tblCellSpacing w:w="0" w:type="dxa"/>
        </w:trPr>
        <w:tc>
          <w:tcPr>
            <w:tcW w:w="0" w:type="auto"/>
            <w:tcBorders>
              <w:top w:val="single" w:sz="6" w:space="0" w:color="C0C0C0"/>
              <w:left w:val="single" w:sz="6" w:space="0" w:color="C0C0C0"/>
              <w:bottom w:val="nil"/>
              <w:right w:val="single" w:sz="6" w:space="0" w:color="C0C0C0"/>
            </w:tcBorders>
            <w:shd w:val="clear" w:color="auto" w:fill="FFFFFF"/>
            <w:noWrap/>
            <w:tcMar>
              <w:top w:w="45" w:type="dxa"/>
              <w:left w:w="45" w:type="dxa"/>
              <w:bottom w:w="45" w:type="dxa"/>
              <w:right w:w="45" w:type="dxa"/>
            </w:tcMar>
            <w:vAlign w:val="center"/>
            <w:hideMark/>
          </w:tcPr>
          <w:p w14:paraId="1BC8AFD0" w14:textId="77777777" w:rsidR="0081284B" w:rsidRDefault="0081284B">
            <w:pPr>
              <w:rPr>
                <w:rFonts w:ascii="Calibri" w:eastAsia="Times New Roman" w:hAnsi="Calibri" w:cs="Calibri"/>
                <w:sz w:val="17"/>
                <w:szCs w:val="17"/>
              </w:rPr>
            </w:pPr>
            <w:r>
              <w:rPr>
                <w:rFonts w:ascii="Calibri" w:eastAsia="Times New Roman" w:hAnsi="Calibri" w:cs="Calibri"/>
                <w:sz w:val="17"/>
                <w:szCs w:val="17"/>
              </w:rPr>
              <w:t>Other direct costs (Old)</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7D0D8478"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11,086,514</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0A9FDB7E"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31B439D4"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11,086,514</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6A1B57AC"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4.64</w:t>
            </w:r>
          </w:p>
        </w:tc>
      </w:tr>
      <w:tr w:rsidR="0081284B" w14:paraId="71AE2D73" w14:textId="77777777">
        <w:trPr>
          <w:tblCellSpacing w:w="0" w:type="dxa"/>
        </w:trPr>
        <w:tc>
          <w:tcPr>
            <w:tcW w:w="0" w:type="auto"/>
            <w:tcBorders>
              <w:top w:val="single" w:sz="6" w:space="0" w:color="C0C0C0"/>
              <w:left w:val="single" w:sz="6" w:space="0" w:color="C0C0C0"/>
              <w:bottom w:val="nil"/>
              <w:right w:val="single" w:sz="6" w:space="0" w:color="C0C0C0"/>
            </w:tcBorders>
            <w:shd w:val="clear" w:color="auto" w:fill="FFFFFF"/>
            <w:noWrap/>
            <w:tcMar>
              <w:top w:w="45" w:type="dxa"/>
              <w:left w:w="45" w:type="dxa"/>
              <w:bottom w:w="45" w:type="dxa"/>
              <w:right w:w="45" w:type="dxa"/>
            </w:tcMar>
            <w:vAlign w:val="center"/>
            <w:hideMark/>
          </w:tcPr>
          <w:p w14:paraId="219E2B40" w14:textId="77777777" w:rsidR="0081284B" w:rsidRDefault="0081284B">
            <w:pPr>
              <w:rPr>
                <w:rFonts w:ascii="Calibri" w:eastAsia="Times New Roman" w:hAnsi="Calibri" w:cs="Calibri"/>
                <w:sz w:val="17"/>
                <w:szCs w:val="17"/>
              </w:rPr>
            </w:pPr>
            <w:r>
              <w:rPr>
                <w:rFonts w:ascii="Calibri" w:eastAsia="Times New Roman" w:hAnsi="Calibri" w:cs="Calibri"/>
                <w:sz w:val="17"/>
                <w:szCs w:val="17"/>
              </w:rPr>
              <w:t>Staff &amp; Personnel Cost (New)</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4BEDF138"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32,145,427</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024BC950"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3,063,460</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3076BEFB"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35,208,886</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56897083"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14.73</w:t>
            </w:r>
          </w:p>
        </w:tc>
      </w:tr>
      <w:tr w:rsidR="0081284B" w14:paraId="0318A167" w14:textId="77777777">
        <w:trPr>
          <w:tblCellSpacing w:w="0" w:type="dxa"/>
        </w:trPr>
        <w:tc>
          <w:tcPr>
            <w:tcW w:w="0" w:type="auto"/>
            <w:tcBorders>
              <w:top w:val="single" w:sz="6" w:space="0" w:color="C0C0C0"/>
              <w:left w:val="single" w:sz="6" w:space="0" w:color="C0C0C0"/>
              <w:bottom w:val="nil"/>
              <w:right w:val="single" w:sz="6" w:space="0" w:color="C0C0C0"/>
            </w:tcBorders>
            <w:shd w:val="clear" w:color="auto" w:fill="FFFFFF"/>
            <w:noWrap/>
            <w:tcMar>
              <w:top w:w="45" w:type="dxa"/>
              <w:left w:w="45" w:type="dxa"/>
              <w:bottom w:w="45" w:type="dxa"/>
              <w:right w:w="45" w:type="dxa"/>
            </w:tcMar>
            <w:vAlign w:val="center"/>
            <w:hideMark/>
          </w:tcPr>
          <w:p w14:paraId="42128924" w14:textId="2D09611C" w:rsidR="0081284B" w:rsidRDefault="0081284B">
            <w:pPr>
              <w:rPr>
                <w:rFonts w:ascii="Calibri" w:eastAsia="Times New Roman" w:hAnsi="Calibri" w:cs="Calibri"/>
                <w:sz w:val="17"/>
                <w:szCs w:val="17"/>
              </w:rPr>
            </w:pPr>
            <w:r w:rsidRPr="004A06AE">
              <w:rPr>
                <w:rFonts w:ascii="Calibri" w:eastAsia="Times New Roman" w:hAnsi="Calibri" w:cs="Calibri"/>
                <w:sz w:val="17"/>
                <w:szCs w:val="17"/>
              </w:rPr>
              <w:t xml:space="preserve">Supplies, </w:t>
            </w:r>
            <w:proofErr w:type="gramStart"/>
            <w:r w:rsidRPr="004A06AE">
              <w:rPr>
                <w:rFonts w:ascii="Calibri" w:eastAsia="Times New Roman" w:hAnsi="Calibri" w:cs="Calibri"/>
                <w:sz w:val="17"/>
                <w:szCs w:val="17"/>
              </w:rPr>
              <w:t>commodities</w:t>
            </w:r>
            <w:proofErr w:type="gramEnd"/>
            <w:r w:rsidRPr="004A06AE">
              <w:rPr>
                <w:rFonts w:ascii="Calibri" w:eastAsia="Times New Roman" w:hAnsi="Calibri" w:cs="Calibri"/>
                <w:sz w:val="17"/>
                <w:szCs w:val="17"/>
              </w:rPr>
              <w:t xml:space="preserve"> and materials</w:t>
            </w:r>
            <w:r>
              <w:rPr>
                <w:rFonts w:ascii="Calibri" w:eastAsia="Times New Roman" w:hAnsi="Calibri" w:cs="Calibri"/>
                <w:sz w:val="17"/>
                <w:szCs w:val="17"/>
              </w:rPr>
              <w:t xml:space="preserve"> (New)</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5C24075D"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15,447,211</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6D3B5A17"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398,507</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18FC265C"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15,845,718</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1C585098"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6.63</w:t>
            </w:r>
          </w:p>
        </w:tc>
      </w:tr>
      <w:tr w:rsidR="0081284B" w14:paraId="7276D0AD" w14:textId="77777777">
        <w:trPr>
          <w:tblCellSpacing w:w="0" w:type="dxa"/>
        </w:trPr>
        <w:tc>
          <w:tcPr>
            <w:tcW w:w="0" w:type="auto"/>
            <w:tcBorders>
              <w:top w:val="single" w:sz="6" w:space="0" w:color="C0C0C0"/>
              <w:left w:val="single" w:sz="6" w:space="0" w:color="C0C0C0"/>
              <w:bottom w:val="nil"/>
              <w:right w:val="single" w:sz="6" w:space="0" w:color="C0C0C0"/>
            </w:tcBorders>
            <w:shd w:val="clear" w:color="auto" w:fill="FFFFFF"/>
            <w:noWrap/>
            <w:tcMar>
              <w:top w:w="45" w:type="dxa"/>
              <w:left w:w="45" w:type="dxa"/>
              <w:bottom w:w="45" w:type="dxa"/>
              <w:right w:w="45" w:type="dxa"/>
            </w:tcMar>
            <w:vAlign w:val="center"/>
            <w:hideMark/>
          </w:tcPr>
          <w:p w14:paraId="62F49926" w14:textId="53680170" w:rsidR="0081284B" w:rsidRDefault="0081284B">
            <w:pPr>
              <w:rPr>
                <w:rFonts w:ascii="Calibri" w:eastAsia="Times New Roman" w:hAnsi="Calibri" w:cs="Calibri"/>
                <w:sz w:val="17"/>
                <w:szCs w:val="17"/>
              </w:rPr>
            </w:pPr>
            <w:r w:rsidRPr="004A06AE">
              <w:rPr>
                <w:rFonts w:ascii="Calibri" w:eastAsia="Times New Roman" w:hAnsi="Calibri" w:cs="Calibri"/>
                <w:sz w:val="17"/>
                <w:szCs w:val="17"/>
              </w:rPr>
              <w:t xml:space="preserve">Equipment, vehicles, </w:t>
            </w:r>
            <w:proofErr w:type="gramStart"/>
            <w:r w:rsidRPr="004A06AE">
              <w:rPr>
                <w:rFonts w:ascii="Calibri" w:eastAsia="Times New Roman" w:hAnsi="Calibri" w:cs="Calibri"/>
                <w:sz w:val="17"/>
                <w:szCs w:val="17"/>
              </w:rPr>
              <w:t>furniture</w:t>
            </w:r>
            <w:proofErr w:type="gramEnd"/>
            <w:r w:rsidRPr="004A06AE">
              <w:rPr>
                <w:rFonts w:ascii="Calibri" w:eastAsia="Times New Roman" w:hAnsi="Calibri" w:cs="Calibri"/>
                <w:sz w:val="17"/>
                <w:szCs w:val="17"/>
              </w:rPr>
              <w:t xml:space="preserve"> and depreciation</w:t>
            </w:r>
            <w:r>
              <w:rPr>
                <w:rFonts w:ascii="Calibri" w:eastAsia="Times New Roman" w:hAnsi="Calibri" w:cs="Calibri"/>
                <w:sz w:val="17"/>
                <w:szCs w:val="17"/>
              </w:rPr>
              <w:t xml:space="preserve"> (New)</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5CA43181"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8,303,475</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220C0585"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232,549</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423C891F"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8,536,024</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276540E1"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3.57</w:t>
            </w:r>
          </w:p>
        </w:tc>
      </w:tr>
      <w:tr w:rsidR="0081284B" w14:paraId="7DE54C73" w14:textId="77777777">
        <w:trPr>
          <w:tblCellSpacing w:w="0" w:type="dxa"/>
        </w:trPr>
        <w:tc>
          <w:tcPr>
            <w:tcW w:w="0" w:type="auto"/>
            <w:tcBorders>
              <w:top w:val="single" w:sz="6" w:space="0" w:color="C0C0C0"/>
              <w:left w:val="single" w:sz="6" w:space="0" w:color="C0C0C0"/>
              <w:bottom w:val="nil"/>
              <w:right w:val="single" w:sz="6" w:space="0" w:color="C0C0C0"/>
            </w:tcBorders>
            <w:shd w:val="clear" w:color="auto" w:fill="FFFFFF"/>
            <w:noWrap/>
            <w:tcMar>
              <w:top w:w="45" w:type="dxa"/>
              <w:left w:w="45" w:type="dxa"/>
              <w:bottom w:w="45" w:type="dxa"/>
              <w:right w:w="45" w:type="dxa"/>
            </w:tcMar>
            <w:vAlign w:val="center"/>
            <w:hideMark/>
          </w:tcPr>
          <w:p w14:paraId="53306DFD" w14:textId="77777777" w:rsidR="0081284B" w:rsidRDefault="0081284B">
            <w:pPr>
              <w:rPr>
                <w:rFonts w:ascii="Calibri" w:eastAsia="Times New Roman" w:hAnsi="Calibri" w:cs="Calibri"/>
                <w:sz w:val="17"/>
                <w:szCs w:val="17"/>
              </w:rPr>
            </w:pPr>
            <w:r>
              <w:rPr>
                <w:rFonts w:ascii="Calibri" w:eastAsia="Times New Roman" w:hAnsi="Calibri" w:cs="Calibri"/>
                <w:sz w:val="17"/>
                <w:szCs w:val="17"/>
              </w:rPr>
              <w:t>Contractual Services (New)</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03F8678B"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24,821,121</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6BA8F0CC"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1,965,345</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4B2AAFE1"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26,786,466</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3FAA28A0"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11.20</w:t>
            </w:r>
          </w:p>
        </w:tc>
      </w:tr>
      <w:tr w:rsidR="0081284B" w14:paraId="6E1E2AC3" w14:textId="77777777">
        <w:trPr>
          <w:tblCellSpacing w:w="0" w:type="dxa"/>
        </w:trPr>
        <w:tc>
          <w:tcPr>
            <w:tcW w:w="0" w:type="auto"/>
            <w:tcBorders>
              <w:top w:val="single" w:sz="6" w:space="0" w:color="C0C0C0"/>
              <w:left w:val="single" w:sz="6" w:space="0" w:color="C0C0C0"/>
              <w:bottom w:val="nil"/>
              <w:right w:val="single" w:sz="6" w:space="0" w:color="C0C0C0"/>
            </w:tcBorders>
            <w:shd w:val="clear" w:color="auto" w:fill="FFFFFF"/>
            <w:noWrap/>
            <w:tcMar>
              <w:top w:w="45" w:type="dxa"/>
              <w:left w:w="45" w:type="dxa"/>
              <w:bottom w:w="45" w:type="dxa"/>
              <w:right w:w="45" w:type="dxa"/>
            </w:tcMar>
            <w:vAlign w:val="center"/>
            <w:hideMark/>
          </w:tcPr>
          <w:p w14:paraId="60B2DF2C" w14:textId="77777777" w:rsidR="0081284B" w:rsidRDefault="0081284B">
            <w:pPr>
              <w:rPr>
                <w:rFonts w:ascii="Calibri" w:eastAsia="Times New Roman" w:hAnsi="Calibri" w:cs="Calibri"/>
                <w:sz w:val="17"/>
                <w:szCs w:val="17"/>
              </w:rPr>
            </w:pPr>
            <w:r>
              <w:rPr>
                <w:rFonts w:ascii="Calibri" w:eastAsia="Times New Roman" w:hAnsi="Calibri" w:cs="Calibri"/>
                <w:sz w:val="17"/>
                <w:szCs w:val="17"/>
              </w:rPr>
              <w:t>Travel (New)</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49287D84"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12,506,918</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31640553"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897,331</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652D08DB"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13,404,248</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0BB9B33F"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5.61</w:t>
            </w:r>
          </w:p>
        </w:tc>
      </w:tr>
      <w:tr w:rsidR="0081284B" w14:paraId="47ED81D4" w14:textId="77777777">
        <w:trPr>
          <w:tblCellSpacing w:w="0" w:type="dxa"/>
        </w:trPr>
        <w:tc>
          <w:tcPr>
            <w:tcW w:w="0" w:type="auto"/>
            <w:tcBorders>
              <w:top w:val="single" w:sz="6" w:space="0" w:color="C0C0C0"/>
              <w:left w:val="single" w:sz="6" w:space="0" w:color="C0C0C0"/>
              <w:bottom w:val="nil"/>
              <w:right w:val="single" w:sz="6" w:space="0" w:color="C0C0C0"/>
            </w:tcBorders>
            <w:shd w:val="clear" w:color="auto" w:fill="FFFFFF"/>
            <w:noWrap/>
            <w:tcMar>
              <w:top w:w="45" w:type="dxa"/>
              <w:left w:w="45" w:type="dxa"/>
              <w:bottom w:w="45" w:type="dxa"/>
              <w:right w:w="45" w:type="dxa"/>
            </w:tcMar>
            <w:vAlign w:val="center"/>
            <w:hideMark/>
          </w:tcPr>
          <w:p w14:paraId="165B617F" w14:textId="77777777" w:rsidR="0081284B" w:rsidRDefault="0081284B">
            <w:pPr>
              <w:rPr>
                <w:rFonts w:ascii="Calibri" w:eastAsia="Times New Roman" w:hAnsi="Calibri" w:cs="Calibri"/>
                <w:sz w:val="17"/>
                <w:szCs w:val="17"/>
              </w:rPr>
            </w:pPr>
            <w:r>
              <w:rPr>
                <w:rFonts w:ascii="Calibri" w:eastAsia="Times New Roman" w:hAnsi="Calibri" w:cs="Calibri"/>
                <w:sz w:val="17"/>
                <w:szCs w:val="17"/>
              </w:rPr>
              <w:t>Transfers and Grants (New)</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4AB7F2EB"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28,451,252</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0DEEFA8A"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4,081,076</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240E3974"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32,532,328</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50BEEF41"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13.61</w:t>
            </w:r>
          </w:p>
        </w:tc>
      </w:tr>
      <w:tr w:rsidR="0081284B" w14:paraId="5B5B2DF7" w14:textId="77777777">
        <w:trPr>
          <w:tblCellSpacing w:w="0" w:type="dxa"/>
        </w:trPr>
        <w:tc>
          <w:tcPr>
            <w:tcW w:w="0" w:type="auto"/>
            <w:tcBorders>
              <w:top w:val="single" w:sz="6" w:space="0" w:color="C0C0C0"/>
              <w:left w:val="single" w:sz="6" w:space="0" w:color="C0C0C0"/>
              <w:bottom w:val="nil"/>
              <w:right w:val="single" w:sz="6" w:space="0" w:color="C0C0C0"/>
            </w:tcBorders>
            <w:shd w:val="clear" w:color="auto" w:fill="FFFFFF"/>
            <w:noWrap/>
            <w:tcMar>
              <w:top w:w="45" w:type="dxa"/>
              <w:left w:w="45" w:type="dxa"/>
              <w:bottom w:w="45" w:type="dxa"/>
              <w:right w:w="45" w:type="dxa"/>
            </w:tcMar>
            <w:vAlign w:val="center"/>
            <w:hideMark/>
          </w:tcPr>
          <w:p w14:paraId="7D9A8D76" w14:textId="77777777" w:rsidR="0081284B" w:rsidRDefault="0081284B">
            <w:pPr>
              <w:rPr>
                <w:rFonts w:ascii="Calibri" w:eastAsia="Times New Roman" w:hAnsi="Calibri" w:cs="Calibri"/>
                <w:sz w:val="17"/>
                <w:szCs w:val="17"/>
              </w:rPr>
            </w:pPr>
            <w:r>
              <w:rPr>
                <w:rFonts w:ascii="Calibri" w:eastAsia="Times New Roman" w:hAnsi="Calibri" w:cs="Calibri"/>
                <w:sz w:val="17"/>
                <w:szCs w:val="17"/>
              </w:rPr>
              <w:t>General Operating (New)</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2D31D3D7"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28,428,497</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6B98AF34"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3,319,120</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5B863E66"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31,747,616</w:t>
            </w:r>
          </w:p>
        </w:tc>
        <w:tc>
          <w:tcPr>
            <w:tcW w:w="0" w:type="auto"/>
            <w:tcBorders>
              <w:top w:val="single" w:sz="6" w:space="0" w:color="C0C0C0"/>
              <w:left w:val="nil"/>
              <w:bottom w:val="nil"/>
              <w:right w:val="single" w:sz="6" w:space="0" w:color="C0C0C0"/>
            </w:tcBorders>
            <w:shd w:val="clear" w:color="auto" w:fill="FFFFFF"/>
            <w:tcMar>
              <w:top w:w="45" w:type="dxa"/>
              <w:left w:w="45" w:type="dxa"/>
              <w:bottom w:w="45" w:type="dxa"/>
              <w:right w:w="45" w:type="dxa"/>
            </w:tcMar>
            <w:vAlign w:val="center"/>
            <w:hideMark/>
          </w:tcPr>
          <w:p w14:paraId="4814A718"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13.28</w:t>
            </w:r>
          </w:p>
        </w:tc>
      </w:tr>
      <w:tr w:rsidR="0081284B" w14:paraId="39C87D1D" w14:textId="77777777">
        <w:trPr>
          <w:tblCellSpacing w:w="0" w:type="dxa"/>
        </w:trPr>
        <w:tc>
          <w:tcPr>
            <w:tcW w:w="0" w:type="auto"/>
            <w:tcBorders>
              <w:top w:val="single" w:sz="6" w:space="0" w:color="C0C0C0"/>
              <w:left w:val="single" w:sz="6" w:space="0" w:color="C0C0C0"/>
              <w:bottom w:val="nil"/>
              <w:right w:val="single" w:sz="6" w:space="0" w:color="C0C0C0"/>
            </w:tcBorders>
            <w:shd w:val="clear" w:color="auto" w:fill="DBE5F1"/>
            <w:noWrap/>
            <w:tcMar>
              <w:top w:w="45" w:type="dxa"/>
              <w:left w:w="45" w:type="dxa"/>
              <w:bottom w:w="45" w:type="dxa"/>
              <w:right w:w="45" w:type="dxa"/>
            </w:tcMar>
            <w:vAlign w:val="center"/>
            <w:hideMark/>
          </w:tcPr>
          <w:p w14:paraId="53FF4C4C" w14:textId="77777777" w:rsidR="0081284B" w:rsidRDefault="0081284B">
            <w:pPr>
              <w:rPr>
                <w:rFonts w:ascii="Calibri" w:eastAsia="Times New Roman" w:hAnsi="Calibri" w:cs="Calibri"/>
                <w:b/>
                <w:bCs/>
                <w:sz w:val="17"/>
                <w:szCs w:val="17"/>
              </w:rPr>
            </w:pPr>
            <w:r>
              <w:rPr>
                <w:rFonts w:ascii="Calibri" w:eastAsia="Times New Roman" w:hAnsi="Calibri" w:cs="Calibri"/>
                <w:b/>
                <w:bCs/>
                <w:sz w:val="17"/>
                <w:szCs w:val="17"/>
              </w:rPr>
              <w:t>Programme Costs Total</w:t>
            </w:r>
          </w:p>
        </w:tc>
        <w:tc>
          <w:tcPr>
            <w:tcW w:w="0" w:type="auto"/>
            <w:tcBorders>
              <w:top w:val="single" w:sz="6" w:space="0" w:color="C0C0C0"/>
              <w:left w:val="nil"/>
              <w:bottom w:val="nil"/>
              <w:right w:val="single" w:sz="6" w:space="0" w:color="C0C0C0"/>
            </w:tcBorders>
            <w:shd w:val="clear" w:color="auto" w:fill="DBE5F1"/>
            <w:tcMar>
              <w:top w:w="45" w:type="dxa"/>
              <w:left w:w="45" w:type="dxa"/>
              <w:bottom w:w="45" w:type="dxa"/>
              <w:right w:w="45" w:type="dxa"/>
            </w:tcMar>
            <w:vAlign w:val="center"/>
            <w:hideMark/>
          </w:tcPr>
          <w:p w14:paraId="041EEB36" w14:textId="77777777" w:rsidR="0081284B" w:rsidRDefault="0081284B">
            <w:pPr>
              <w:jc w:val="right"/>
              <w:rPr>
                <w:rFonts w:ascii="Calibri" w:eastAsia="Times New Roman" w:hAnsi="Calibri" w:cs="Calibri"/>
                <w:b/>
                <w:bCs/>
                <w:sz w:val="17"/>
                <w:szCs w:val="17"/>
              </w:rPr>
            </w:pPr>
            <w:r>
              <w:rPr>
                <w:rFonts w:ascii="Calibri" w:eastAsia="Times New Roman" w:hAnsi="Calibri" w:cs="Calibri"/>
                <w:b/>
                <w:bCs/>
                <w:sz w:val="17"/>
                <w:szCs w:val="17"/>
              </w:rPr>
              <w:t>225,132,073</w:t>
            </w:r>
          </w:p>
        </w:tc>
        <w:tc>
          <w:tcPr>
            <w:tcW w:w="0" w:type="auto"/>
            <w:tcBorders>
              <w:top w:val="single" w:sz="6" w:space="0" w:color="C0C0C0"/>
              <w:left w:val="nil"/>
              <w:bottom w:val="nil"/>
              <w:right w:val="single" w:sz="6" w:space="0" w:color="C0C0C0"/>
            </w:tcBorders>
            <w:shd w:val="clear" w:color="auto" w:fill="DBE5F1"/>
            <w:tcMar>
              <w:top w:w="45" w:type="dxa"/>
              <w:left w:w="45" w:type="dxa"/>
              <w:bottom w:w="45" w:type="dxa"/>
              <w:right w:w="45" w:type="dxa"/>
            </w:tcMar>
            <w:vAlign w:val="center"/>
            <w:hideMark/>
          </w:tcPr>
          <w:p w14:paraId="313223CD" w14:textId="77777777" w:rsidR="0081284B" w:rsidRDefault="0081284B">
            <w:pPr>
              <w:jc w:val="right"/>
              <w:rPr>
                <w:rFonts w:ascii="Calibri" w:eastAsia="Times New Roman" w:hAnsi="Calibri" w:cs="Calibri"/>
                <w:b/>
                <w:bCs/>
                <w:sz w:val="17"/>
                <w:szCs w:val="17"/>
              </w:rPr>
            </w:pPr>
            <w:r>
              <w:rPr>
                <w:rFonts w:ascii="Calibri" w:eastAsia="Times New Roman" w:hAnsi="Calibri" w:cs="Calibri"/>
                <w:b/>
                <w:bCs/>
                <w:sz w:val="17"/>
                <w:szCs w:val="17"/>
              </w:rPr>
              <w:t>13,957,386</w:t>
            </w:r>
          </w:p>
        </w:tc>
        <w:tc>
          <w:tcPr>
            <w:tcW w:w="0" w:type="auto"/>
            <w:tcBorders>
              <w:top w:val="single" w:sz="6" w:space="0" w:color="C0C0C0"/>
              <w:left w:val="nil"/>
              <w:bottom w:val="nil"/>
              <w:right w:val="single" w:sz="6" w:space="0" w:color="C0C0C0"/>
            </w:tcBorders>
            <w:shd w:val="clear" w:color="auto" w:fill="DBE5F1"/>
            <w:tcMar>
              <w:top w:w="45" w:type="dxa"/>
              <w:left w:w="45" w:type="dxa"/>
              <w:bottom w:w="45" w:type="dxa"/>
              <w:right w:w="45" w:type="dxa"/>
            </w:tcMar>
            <w:vAlign w:val="center"/>
            <w:hideMark/>
          </w:tcPr>
          <w:p w14:paraId="6B943740" w14:textId="77777777" w:rsidR="0081284B" w:rsidRDefault="0081284B">
            <w:pPr>
              <w:jc w:val="right"/>
              <w:rPr>
                <w:rFonts w:ascii="Calibri" w:eastAsia="Times New Roman" w:hAnsi="Calibri" w:cs="Calibri"/>
                <w:b/>
                <w:bCs/>
                <w:sz w:val="17"/>
                <w:szCs w:val="17"/>
              </w:rPr>
            </w:pPr>
            <w:r>
              <w:rPr>
                <w:rFonts w:ascii="Calibri" w:eastAsia="Times New Roman" w:hAnsi="Calibri" w:cs="Calibri"/>
                <w:b/>
                <w:bCs/>
                <w:sz w:val="17"/>
                <w:szCs w:val="17"/>
              </w:rPr>
              <w:t>239,089,459</w:t>
            </w:r>
          </w:p>
        </w:tc>
        <w:tc>
          <w:tcPr>
            <w:tcW w:w="0" w:type="auto"/>
            <w:tcBorders>
              <w:top w:val="single" w:sz="6" w:space="0" w:color="C0C0C0"/>
              <w:left w:val="nil"/>
              <w:bottom w:val="nil"/>
              <w:right w:val="single" w:sz="6" w:space="0" w:color="C0C0C0"/>
            </w:tcBorders>
            <w:shd w:val="clear" w:color="auto" w:fill="DBE5F1"/>
            <w:tcMar>
              <w:top w:w="45" w:type="dxa"/>
              <w:left w:w="45" w:type="dxa"/>
              <w:bottom w:w="45" w:type="dxa"/>
              <w:right w:w="45" w:type="dxa"/>
            </w:tcMar>
            <w:vAlign w:val="center"/>
            <w:hideMark/>
          </w:tcPr>
          <w:p w14:paraId="301892E7" w14:textId="77777777" w:rsidR="0081284B" w:rsidRDefault="0081284B">
            <w:pPr>
              <w:jc w:val="right"/>
              <w:rPr>
                <w:rFonts w:ascii="Calibri" w:eastAsia="Times New Roman" w:hAnsi="Calibri" w:cs="Calibri"/>
                <w:b/>
                <w:bCs/>
                <w:sz w:val="17"/>
                <w:szCs w:val="17"/>
              </w:rPr>
            </w:pPr>
            <w:r>
              <w:rPr>
                <w:rFonts w:ascii="Calibri" w:eastAsia="Times New Roman" w:hAnsi="Calibri" w:cs="Calibri"/>
                <w:b/>
                <w:bCs/>
                <w:sz w:val="17"/>
                <w:szCs w:val="17"/>
              </w:rPr>
              <w:t>100.00</w:t>
            </w:r>
          </w:p>
        </w:tc>
      </w:tr>
      <w:tr w:rsidR="0081284B" w14:paraId="6C98CA9D" w14:textId="77777777">
        <w:trPr>
          <w:tblCellSpacing w:w="0" w:type="dxa"/>
        </w:trPr>
        <w:tc>
          <w:tcPr>
            <w:tcW w:w="0" w:type="auto"/>
            <w:tcBorders>
              <w:top w:val="single" w:sz="6" w:space="0" w:color="C0C0C0"/>
              <w:left w:val="single" w:sz="6" w:space="0" w:color="C0C0C0"/>
              <w:bottom w:val="nil"/>
              <w:right w:val="single" w:sz="6" w:space="0" w:color="C0C0C0"/>
            </w:tcBorders>
            <w:shd w:val="clear" w:color="auto" w:fill="DBE5F1"/>
            <w:noWrap/>
            <w:tcMar>
              <w:top w:w="45" w:type="dxa"/>
              <w:left w:w="45" w:type="dxa"/>
              <w:bottom w:w="45" w:type="dxa"/>
              <w:right w:w="45" w:type="dxa"/>
            </w:tcMar>
            <w:vAlign w:val="center"/>
            <w:hideMark/>
          </w:tcPr>
          <w:p w14:paraId="5B74892A" w14:textId="77777777" w:rsidR="0081284B" w:rsidRDefault="0081284B">
            <w:pPr>
              <w:rPr>
                <w:rFonts w:ascii="Calibri" w:eastAsia="Times New Roman" w:hAnsi="Calibri" w:cs="Calibri"/>
                <w:sz w:val="17"/>
                <w:szCs w:val="17"/>
              </w:rPr>
            </w:pPr>
            <w:r>
              <w:rPr>
                <w:rFonts w:ascii="Calibri" w:eastAsia="Times New Roman" w:hAnsi="Calibri" w:cs="Calibri"/>
                <w:sz w:val="17"/>
                <w:szCs w:val="17"/>
                <w:vertAlign w:val="superscript"/>
              </w:rPr>
              <w:t>1</w:t>
            </w:r>
            <w:r>
              <w:rPr>
                <w:rFonts w:ascii="Calibri" w:eastAsia="Times New Roman" w:hAnsi="Calibri" w:cs="Calibri"/>
                <w:sz w:val="17"/>
                <w:szCs w:val="17"/>
              </w:rPr>
              <w:t xml:space="preserve"> Indirect Support Costs Total</w:t>
            </w:r>
          </w:p>
        </w:tc>
        <w:tc>
          <w:tcPr>
            <w:tcW w:w="0" w:type="auto"/>
            <w:tcBorders>
              <w:top w:val="single" w:sz="6" w:space="0" w:color="C0C0C0"/>
              <w:left w:val="nil"/>
              <w:bottom w:val="nil"/>
              <w:right w:val="single" w:sz="6" w:space="0" w:color="C0C0C0"/>
            </w:tcBorders>
            <w:shd w:val="clear" w:color="auto" w:fill="DBE5F1"/>
            <w:tcMar>
              <w:top w:w="45" w:type="dxa"/>
              <w:left w:w="45" w:type="dxa"/>
              <w:bottom w:w="45" w:type="dxa"/>
              <w:right w:w="45" w:type="dxa"/>
            </w:tcMar>
            <w:vAlign w:val="center"/>
            <w:hideMark/>
          </w:tcPr>
          <w:p w14:paraId="20BF02FA"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15,716,336</w:t>
            </w:r>
          </w:p>
        </w:tc>
        <w:tc>
          <w:tcPr>
            <w:tcW w:w="0" w:type="auto"/>
            <w:tcBorders>
              <w:top w:val="single" w:sz="6" w:space="0" w:color="C0C0C0"/>
              <w:left w:val="nil"/>
              <w:bottom w:val="nil"/>
              <w:right w:val="single" w:sz="6" w:space="0" w:color="C0C0C0"/>
            </w:tcBorders>
            <w:shd w:val="clear" w:color="auto" w:fill="DBE5F1"/>
            <w:tcMar>
              <w:top w:w="45" w:type="dxa"/>
              <w:left w:w="45" w:type="dxa"/>
              <w:bottom w:w="45" w:type="dxa"/>
              <w:right w:w="45" w:type="dxa"/>
            </w:tcMar>
            <w:vAlign w:val="center"/>
            <w:hideMark/>
          </w:tcPr>
          <w:p w14:paraId="5AE1E7D1"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1,038,532</w:t>
            </w:r>
          </w:p>
        </w:tc>
        <w:tc>
          <w:tcPr>
            <w:tcW w:w="0" w:type="auto"/>
            <w:tcBorders>
              <w:top w:val="single" w:sz="6" w:space="0" w:color="C0C0C0"/>
              <w:left w:val="nil"/>
              <w:bottom w:val="nil"/>
              <w:right w:val="single" w:sz="6" w:space="0" w:color="C0C0C0"/>
            </w:tcBorders>
            <w:shd w:val="clear" w:color="auto" w:fill="DBE5F1"/>
            <w:tcMar>
              <w:top w:w="45" w:type="dxa"/>
              <w:left w:w="45" w:type="dxa"/>
              <w:bottom w:w="45" w:type="dxa"/>
              <w:right w:w="45" w:type="dxa"/>
            </w:tcMar>
            <w:vAlign w:val="center"/>
            <w:hideMark/>
          </w:tcPr>
          <w:p w14:paraId="27872334"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16,754,868</w:t>
            </w:r>
          </w:p>
        </w:tc>
        <w:tc>
          <w:tcPr>
            <w:tcW w:w="0" w:type="auto"/>
            <w:tcBorders>
              <w:top w:val="single" w:sz="6" w:space="0" w:color="C0C0C0"/>
              <w:left w:val="nil"/>
              <w:bottom w:val="nil"/>
              <w:right w:val="single" w:sz="6" w:space="0" w:color="C0C0C0"/>
            </w:tcBorders>
            <w:shd w:val="clear" w:color="auto" w:fill="DBE5F1"/>
            <w:tcMar>
              <w:top w:w="45" w:type="dxa"/>
              <w:left w:w="45" w:type="dxa"/>
              <w:bottom w:w="45" w:type="dxa"/>
              <w:right w:w="45" w:type="dxa"/>
            </w:tcMar>
            <w:vAlign w:val="center"/>
            <w:hideMark/>
          </w:tcPr>
          <w:p w14:paraId="065E5969" w14:textId="77777777" w:rsidR="0081284B" w:rsidRDefault="0081284B">
            <w:pPr>
              <w:jc w:val="right"/>
              <w:rPr>
                <w:rFonts w:ascii="Calibri" w:eastAsia="Times New Roman" w:hAnsi="Calibri" w:cs="Calibri"/>
                <w:sz w:val="17"/>
                <w:szCs w:val="17"/>
              </w:rPr>
            </w:pPr>
            <w:r>
              <w:rPr>
                <w:rFonts w:ascii="Calibri" w:eastAsia="Times New Roman" w:hAnsi="Calibri" w:cs="Calibri"/>
                <w:sz w:val="17"/>
                <w:szCs w:val="17"/>
              </w:rPr>
              <w:t>7.01</w:t>
            </w:r>
          </w:p>
        </w:tc>
      </w:tr>
      <w:tr w:rsidR="0081284B" w14:paraId="44D826DE" w14:textId="77777777">
        <w:trPr>
          <w:tblCellSpacing w:w="0" w:type="dxa"/>
        </w:trPr>
        <w:tc>
          <w:tcPr>
            <w:tcW w:w="0" w:type="auto"/>
            <w:tcBorders>
              <w:top w:val="single" w:sz="6" w:space="0" w:color="C0C0C0"/>
              <w:left w:val="single" w:sz="6" w:space="0" w:color="C0C0C0"/>
              <w:bottom w:val="nil"/>
              <w:right w:val="single" w:sz="6" w:space="0" w:color="C0C0C0"/>
            </w:tcBorders>
            <w:shd w:val="clear" w:color="auto" w:fill="B8CCE4"/>
            <w:noWrap/>
            <w:tcMar>
              <w:top w:w="45" w:type="dxa"/>
              <w:left w:w="45" w:type="dxa"/>
              <w:bottom w:w="45" w:type="dxa"/>
              <w:right w:w="45" w:type="dxa"/>
            </w:tcMar>
            <w:vAlign w:val="center"/>
            <w:hideMark/>
          </w:tcPr>
          <w:p w14:paraId="3CA1CF17" w14:textId="77777777" w:rsidR="0081284B" w:rsidRDefault="0081284B">
            <w:pPr>
              <w:rPr>
                <w:rFonts w:ascii="Calibri" w:eastAsia="Times New Roman" w:hAnsi="Calibri" w:cs="Calibri"/>
                <w:b/>
                <w:bCs/>
                <w:sz w:val="17"/>
                <w:szCs w:val="17"/>
              </w:rPr>
            </w:pPr>
            <w:r>
              <w:rPr>
                <w:rFonts w:ascii="Calibri" w:eastAsia="Times New Roman" w:hAnsi="Calibri" w:cs="Calibri"/>
                <w:b/>
                <w:bCs/>
                <w:sz w:val="17"/>
                <w:szCs w:val="17"/>
              </w:rPr>
              <w:t>Total</w:t>
            </w:r>
          </w:p>
        </w:tc>
        <w:tc>
          <w:tcPr>
            <w:tcW w:w="0" w:type="auto"/>
            <w:tcBorders>
              <w:top w:val="single" w:sz="6" w:space="0" w:color="C0C0C0"/>
              <w:left w:val="nil"/>
              <w:bottom w:val="nil"/>
              <w:right w:val="single" w:sz="6" w:space="0" w:color="C0C0C0"/>
            </w:tcBorders>
            <w:shd w:val="clear" w:color="auto" w:fill="B8CCE4"/>
            <w:tcMar>
              <w:top w:w="45" w:type="dxa"/>
              <w:left w:w="45" w:type="dxa"/>
              <w:bottom w:w="45" w:type="dxa"/>
              <w:right w:w="45" w:type="dxa"/>
            </w:tcMar>
            <w:vAlign w:val="center"/>
            <w:hideMark/>
          </w:tcPr>
          <w:p w14:paraId="2692681E" w14:textId="77777777" w:rsidR="0081284B" w:rsidRDefault="0081284B">
            <w:pPr>
              <w:jc w:val="right"/>
              <w:rPr>
                <w:rFonts w:ascii="Calibri" w:eastAsia="Times New Roman" w:hAnsi="Calibri" w:cs="Calibri"/>
                <w:b/>
                <w:bCs/>
                <w:sz w:val="17"/>
                <w:szCs w:val="17"/>
              </w:rPr>
            </w:pPr>
            <w:r>
              <w:rPr>
                <w:rFonts w:ascii="Calibri" w:eastAsia="Times New Roman" w:hAnsi="Calibri" w:cs="Calibri"/>
                <w:b/>
                <w:bCs/>
                <w:sz w:val="17"/>
                <w:szCs w:val="17"/>
              </w:rPr>
              <w:t>240,848,409</w:t>
            </w:r>
          </w:p>
        </w:tc>
        <w:tc>
          <w:tcPr>
            <w:tcW w:w="0" w:type="auto"/>
            <w:tcBorders>
              <w:top w:val="single" w:sz="6" w:space="0" w:color="C0C0C0"/>
              <w:left w:val="nil"/>
              <w:bottom w:val="nil"/>
              <w:right w:val="single" w:sz="6" w:space="0" w:color="C0C0C0"/>
            </w:tcBorders>
            <w:shd w:val="clear" w:color="auto" w:fill="B8CCE4"/>
            <w:tcMar>
              <w:top w:w="45" w:type="dxa"/>
              <w:left w:w="45" w:type="dxa"/>
              <w:bottom w:w="45" w:type="dxa"/>
              <w:right w:w="45" w:type="dxa"/>
            </w:tcMar>
            <w:vAlign w:val="center"/>
            <w:hideMark/>
          </w:tcPr>
          <w:p w14:paraId="59B11AAB" w14:textId="77777777" w:rsidR="0081284B" w:rsidRDefault="0081284B">
            <w:pPr>
              <w:jc w:val="right"/>
              <w:rPr>
                <w:rFonts w:ascii="Calibri" w:eastAsia="Times New Roman" w:hAnsi="Calibri" w:cs="Calibri"/>
                <w:b/>
                <w:bCs/>
                <w:sz w:val="17"/>
                <w:szCs w:val="17"/>
              </w:rPr>
            </w:pPr>
            <w:r>
              <w:rPr>
                <w:rFonts w:ascii="Calibri" w:eastAsia="Times New Roman" w:hAnsi="Calibri" w:cs="Calibri"/>
                <w:b/>
                <w:bCs/>
                <w:sz w:val="17"/>
                <w:szCs w:val="17"/>
              </w:rPr>
              <w:t>14,995,918</w:t>
            </w:r>
          </w:p>
        </w:tc>
        <w:tc>
          <w:tcPr>
            <w:tcW w:w="0" w:type="auto"/>
            <w:tcBorders>
              <w:top w:val="single" w:sz="6" w:space="0" w:color="C0C0C0"/>
              <w:left w:val="nil"/>
              <w:bottom w:val="nil"/>
              <w:right w:val="single" w:sz="6" w:space="0" w:color="C0C0C0"/>
            </w:tcBorders>
            <w:shd w:val="clear" w:color="auto" w:fill="B8CCE4"/>
            <w:tcMar>
              <w:top w:w="45" w:type="dxa"/>
              <w:left w:w="45" w:type="dxa"/>
              <w:bottom w:w="45" w:type="dxa"/>
              <w:right w:w="45" w:type="dxa"/>
            </w:tcMar>
            <w:vAlign w:val="center"/>
            <w:hideMark/>
          </w:tcPr>
          <w:p w14:paraId="7A58EECE" w14:textId="77777777" w:rsidR="0081284B" w:rsidRDefault="0081284B">
            <w:pPr>
              <w:jc w:val="right"/>
              <w:rPr>
                <w:rFonts w:ascii="Calibri" w:eastAsia="Times New Roman" w:hAnsi="Calibri" w:cs="Calibri"/>
                <w:b/>
                <w:bCs/>
                <w:sz w:val="17"/>
                <w:szCs w:val="17"/>
              </w:rPr>
            </w:pPr>
            <w:r>
              <w:rPr>
                <w:rFonts w:ascii="Calibri" w:eastAsia="Times New Roman" w:hAnsi="Calibri" w:cs="Calibri"/>
                <w:b/>
                <w:bCs/>
                <w:sz w:val="17"/>
                <w:szCs w:val="17"/>
              </w:rPr>
              <w:t>255,844,327</w:t>
            </w:r>
          </w:p>
        </w:tc>
        <w:tc>
          <w:tcPr>
            <w:tcW w:w="0" w:type="auto"/>
            <w:tcBorders>
              <w:top w:val="single" w:sz="6" w:space="0" w:color="C0C0C0"/>
              <w:left w:val="nil"/>
              <w:bottom w:val="nil"/>
              <w:right w:val="single" w:sz="6" w:space="0" w:color="C0C0C0"/>
            </w:tcBorders>
            <w:shd w:val="clear" w:color="auto" w:fill="B8CCE4"/>
            <w:tcMar>
              <w:top w:w="45" w:type="dxa"/>
              <w:left w:w="45" w:type="dxa"/>
              <w:bottom w:w="45" w:type="dxa"/>
              <w:right w:w="45" w:type="dxa"/>
            </w:tcMar>
            <w:vAlign w:val="center"/>
            <w:hideMark/>
          </w:tcPr>
          <w:p w14:paraId="40CE4920" w14:textId="77777777" w:rsidR="0081284B" w:rsidRDefault="0081284B">
            <w:pPr>
              <w:jc w:val="right"/>
              <w:rPr>
                <w:rFonts w:ascii="Calibri" w:eastAsia="Times New Roman" w:hAnsi="Calibri" w:cs="Calibri"/>
                <w:b/>
                <w:bCs/>
                <w:sz w:val="17"/>
                <w:szCs w:val="17"/>
              </w:rPr>
            </w:pPr>
          </w:p>
        </w:tc>
      </w:tr>
    </w:tbl>
    <w:p w14:paraId="3357EF1C" w14:textId="77777777" w:rsidR="0081284B" w:rsidRDefault="0081284B">
      <w:pPr>
        <w:divId w:val="1476801220"/>
        <w:rPr>
          <w:rFonts w:ascii="Calibri" w:eastAsia="Times New Roman" w:hAnsi="Calibri" w:cs="Calibri"/>
          <w:sz w:val="17"/>
          <w:szCs w:val="17"/>
        </w:rPr>
      </w:pPr>
      <w:r>
        <w:rPr>
          <w:rFonts w:ascii="Calibri" w:eastAsia="Times New Roman" w:hAnsi="Calibri" w:cs="Calibri"/>
          <w:sz w:val="17"/>
          <w:szCs w:val="17"/>
        </w:rPr>
        <w:t>______________________</w:t>
      </w:r>
      <w:r>
        <w:rPr>
          <w:rFonts w:ascii="Calibri" w:eastAsia="Times New Roman" w:hAnsi="Calibri" w:cs="Calibri"/>
          <w:sz w:val="17"/>
          <w:szCs w:val="17"/>
        </w:rPr>
        <w:br/>
      </w:r>
      <w:r>
        <w:rPr>
          <w:rFonts w:ascii="Calibri" w:eastAsia="Times New Roman" w:hAnsi="Calibri" w:cs="Calibri"/>
          <w:b/>
          <w:bCs/>
          <w:sz w:val="17"/>
          <w:szCs w:val="17"/>
          <w:vertAlign w:val="superscript"/>
        </w:rPr>
        <w:t>1</w:t>
      </w:r>
      <w:r>
        <w:rPr>
          <w:rFonts w:ascii="Calibri" w:eastAsia="Times New Roman" w:hAnsi="Calibri" w:cs="Calibri"/>
          <w:b/>
          <w:bCs/>
          <w:sz w:val="17"/>
          <w:szCs w:val="17"/>
        </w:rPr>
        <w:t xml:space="preserve"> Indirect Support Costs</w:t>
      </w:r>
      <w:r>
        <w:rPr>
          <w:rFonts w:ascii="Calibri" w:eastAsia="Times New Roman" w:hAnsi="Calibri" w:cs="Calibri"/>
          <w:sz w:val="17"/>
          <w:szCs w:val="17"/>
        </w:rPr>
        <w:t xml:space="preserve"> charged by Participating Organization, based on their financial regulations, can be deducted upfront or at a later stage during implementation. The percentage may therefore appear to exceed the 7% agreed-upon for on-going projects. Once projects are financially closed, this number is not to exceed 7%. </w:t>
      </w:r>
    </w:p>
    <w:p w14:paraId="4F7CE48E" w14:textId="77777777" w:rsidR="0081284B" w:rsidRDefault="0081284B">
      <w:pPr>
        <w:jc w:val="right"/>
        <w:rPr>
          <w:rFonts w:ascii="Calibri" w:eastAsia="Times New Roman" w:hAnsi="Calibri" w:cs="Calibri"/>
          <w:color w:val="808080"/>
          <w:sz w:val="15"/>
          <w:szCs w:val="15"/>
        </w:rPr>
      </w:pPr>
      <w:r>
        <w:rPr>
          <w:rFonts w:eastAsia="Times New Roman"/>
        </w:rPr>
        <w:br w:type="page"/>
      </w:r>
      <w:r>
        <w:rPr>
          <w:rFonts w:ascii="Calibri" w:eastAsia="Times New Roman" w:hAnsi="Calibri" w:cs="Calibri"/>
          <w:color w:val="808080"/>
          <w:sz w:val="15"/>
          <w:szCs w:val="15"/>
        </w:rPr>
        <w:t>TANZANIA ONE UN FUND</w:t>
      </w:r>
      <w:r>
        <w:rPr>
          <w:rFonts w:ascii="Calibri" w:eastAsia="Times New Roman" w:hAnsi="Calibri" w:cs="Calibri"/>
          <w:color w:val="808080"/>
          <w:sz w:val="15"/>
          <w:szCs w:val="15"/>
        </w:rPr>
        <w:br/>
        <w:t xml:space="preserve">CONSOLIDATED ANNUAL FINANCIAL REPORT </w:t>
      </w:r>
      <w:r>
        <w:rPr>
          <w:rFonts w:ascii="Calibri" w:eastAsia="Times New Roman" w:hAnsi="Calibri" w:cs="Calibri"/>
          <w:b/>
          <w:bCs/>
          <w:color w:val="808080"/>
          <w:sz w:val="15"/>
          <w:szCs w:val="15"/>
        </w:rPr>
        <w:t>2020</w:t>
      </w:r>
    </w:p>
    <w:tbl>
      <w:tblPr>
        <w:tblW w:w="5000" w:type="pct"/>
        <w:tblCellSpacing w:w="0" w:type="dxa"/>
        <w:tblCellMar>
          <w:left w:w="0" w:type="dxa"/>
          <w:right w:w="0" w:type="dxa"/>
        </w:tblCellMar>
        <w:tblLook w:val="04A0" w:firstRow="1" w:lastRow="0" w:firstColumn="1" w:lastColumn="0" w:noHBand="0" w:noVBand="1"/>
      </w:tblPr>
      <w:tblGrid>
        <w:gridCol w:w="4680"/>
        <w:gridCol w:w="4680"/>
      </w:tblGrid>
      <w:tr w:rsidR="0081284B" w14:paraId="70B18636" w14:textId="77777777">
        <w:trPr>
          <w:tblCellSpacing w:w="0" w:type="dxa"/>
        </w:trPr>
        <w:tc>
          <w:tcPr>
            <w:tcW w:w="2500" w:type="pct"/>
            <w:tcMar>
              <w:top w:w="0" w:type="dxa"/>
              <w:left w:w="150" w:type="dxa"/>
              <w:bottom w:w="0" w:type="dxa"/>
              <w:right w:w="300" w:type="dxa"/>
            </w:tcMar>
            <w:hideMark/>
          </w:tcPr>
          <w:p w14:paraId="0558FE32" w14:textId="77777777" w:rsidR="0081284B" w:rsidRDefault="0081284B">
            <w:pPr>
              <w:jc w:val="both"/>
              <w:rPr>
                <w:rFonts w:eastAsia="Times New Roman"/>
              </w:rPr>
            </w:pPr>
            <w:r>
              <w:rPr>
                <w:rFonts w:ascii="Calibri" w:eastAsia="Times New Roman" w:hAnsi="Calibri" w:cs="Calibri"/>
                <w:b/>
                <w:bCs/>
                <w:color w:val="0082BF"/>
                <w:sz w:val="21"/>
                <w:szCs w:val="21"/>
              </w:rPr>
              <w:t>6. COST RECOVERY</w:t>
            </w:r>
            <w:r>
              <w:rPr>
                <w:rFonts w:eastAsia="Times New Roman"/>
              </w:rPr>
              <w:t xml:space="preserve"> </w:t>
            </w:r>
          </w:p>
          <w:p w14:paraId="421C7923" w14:textId="77777777" w:rsidR="0081284B" w:rsidRDefault="0081284B">
            <w:pPr>
              <w:jc w:val="both"/>
              <w:divId w:val="1086416963"/>
              <w:rPr>
                <w:rFonts w:ascii="Calibri" w:eastAsia="Times New Roman" w:hAnsi="Calibri" w:cs="Calibri"/>
                <w:sz w:val="20"/>
                <w:szCs w:val="20"/>
              </w:rPr>
            </w:pPr>
            <w:r>
              <w:rPr>
                <w:rFonts w:ascii="Calibri" w:eastAsia="Times New Roman" w:hAnsi="Calibri" w:cs="Calibri"/>
                <w:sz w:val="20"/>
                <w:szCs w:val="20"/>
              </w:rPr>
              <w:t xml:space="preserve">Cost recovery policies for the Fund are guided by the applicable provisions of the Terms of Reference, the MOU concluded between the Administrative Agent and Participating Organizations, and the SAAs concluded between the Administrative Agent and Contributors, based on rates approved by UNDG. </w:t>
            </w:r>
          </w:p>
          <w:p w14:paraId="59601DAA" w14:textId="77777777" w:rsidR="0081284B" w:rsidRDefault="0081284B">
            <w:pPr>
              <w:jc w:val="both"/>
              <w:divId w:val="1079600221"/>
              <w:rPr>
                <w:rFonts w:ascii="Calibri" w:eastAsia="Times New Roman" w:hAnsi="Calibri" w:cs="Calibri"/>
                <w:sz w:val="20"/>
                <w:szCs w:val="20"/>
              </w:rPr>
            </w:pPr>
            <w:r>
              <w:rPr>
                <w:rFonts w:ascii="Calibri" w:eastAsia="Times New Roman" w:hAnsi="Calibri" w:cs="Calibri"/>
                <w:sz w:val="20"/>
                <w:szCs w:val="20"/>
              </w:rPr>
              <w:t xml:space="preserve">The policies in place, as of 31 December </w:t>
            </w:r>
            <w:r>
              <w:rPr>
                <w:rFonts w:ascii="Calibri" w:eastAsia="Times New Roman" w:hAnsi="Calibri" w:cs="Calibri"/>
                <w:b/>
                <w:bCs/>
                <w:sz w:val="20"/>
                <w:szCs w:val="20"/>
              </w:rPr>
              <w:t>2020</w:t>
            </w:r>
            <w:r>
              <w:rPr>
                <w:rFonts w:ascii="Calibri" w:eastAsia="Times New Roman" w:hAnsi="Calibri" w:cs="Calibri"/>
                <w:sz w:val="20"/>
                <w:szCs w:val="20"/>
              </w:rPr>
              <w:t>, were as follows:</w:t>
            </w:r>
          </w:p>
          <w:p w14:paraId="575ED674" w14:textId="77777777" w:rsidR="0081284B" w:rsidRDefault="0081284B">
            <w:pPr>
              <w:numPr>
                <w:ilvl w:val="0"/>
                <w:numId w:val="3"/>
              </w:numPr>
              <w:spacing w:before="150" w:after="100" w:afterAutospacing="1"/>
              <w:ind w:left="375"/>
              <w:jc w:val="both"/>
              <w:divId w:val="1086416963"/>
              <w:rPr>
                <w:rFonts w:ascii="Calibri" w:eastAsia="Times New Roman" w:hAnsi="Calibri" w:cs="Calibri"/>
                <w:sz w:val="20"/>
                <w:szCs w:val="20"/>
              </w:rPr>
            </w:pPr>
            <w:r>
              <w:rPr>
                <w:rFonts w:ascii="Calibri" w:eastAsia="Times New Roman" w:hAnsi="Calibri" w:cs="Calibri"/>
                <w:b/>
                <w:bCs/>
                <w:sz w:val="20"/>
                <w:szCs w:val="20"/>
              </w:rPr>
              <w:t>The Administrative Agent (AA) fee:</w:t>
            </w:r>
            <w:r>
              <w:rPr>
                <w:rFonts w:ascii="Calibri" w:eastAsia="Times New Roman" w:hAnsi="Calibri" w:cs="Calibri"/>
                <w:sz w:val="20"/>
                <w:szCs w:val="20"/>
              </w:rPr>
              <w:t xml:space="preserve"> 1% is charged at the time of contributor deposit and covers services provided on that contribution for the entire duration of the Fund. In the reporting period US$ </w:t>
            </w:r>
            <w:r>
              <w:rPr>
                <w:rFonts w:ascii="Calibri" w:eastAsia="Times New Roman" w:hAnsi="Calibri" w:cs="Calibri"/>
                <w:b/>
                <w:bCs/>
                <w:sz w:val="20"/>
                <w:szCs w:val="20"/>
              </w:rPr>
              <w:t>86,600</w:t>
            </w:r>
            <w:r>
              <w:rPr>
                <w:rFonts w:ascii="Calibri" w:eastAsia="Times New Roman" w:hAnsi="Calibri" w:cs="Calibri"/>
                <w:sz w:val="20"/>
                <w:szCs w:val="20"/>
              </w:rPr>
              <w:t xml:space="preserve"> was deducted in AA-fees. Cumulatively, as of 31 December </w:t>
            </w:r>
            <w:r>
              <w:rPr>
                <w:rFonts w:ascii="Calibri" w:eastAsia="Times New Roman" w:hAnsi="Calibri" w:cs="Calibri"/>
                <w:b/>
                <w:bCs/>
                <w:sz w:val="20"/>
                <w:szCs w:val="20"/>
              </w:rPr>
              <w:t>2020</w:t>
            </w:r>
            <w:r>
              <w:rPr>
                <w:rFonts w:ascii="Calibri" w:eastAsia="Times New Roman" w:hAnsi="Calibri" w:cs="Calibri"/>
                <w:sz w:val="20"/>
                <w:szCs w:val="20"/>
              </w:rPr>
              <w:t xml:space="preserve">, US$ </w:t>
            </w:r>
            <w:r>
              <w:rPr>
                <w:rFonts w:ascii="Calibri" w:eastAsia="Times New Roman" w:hAnsi="Calibri" w:cs="Calibri"/>
                <w:b/>
                <w:bCs/>
                <w:sz w:val="20"/>
                <w:szCs w:val="20"/>
              </w:rPr>
              <w:t>2,836,404</w:t>
            </w:r>
            <w:r>
              <w:rPr>
                <w:rFonts w:ascii="Calibri" w:eastAsia="Times New Roman" w:hAnsi="Calibri" w:cs="Calibri"/>
                <w:sz w:val="20"/>
                <w:szCs w:val="20"/>
              </w:rPr>
              <w:t xml:space="preserve"> has been charged in AA-fees. </w:t>
            </w:r>
          </w:p>
          <w:p w14:paraId="6C55F5DB" w14:textId="77777777" w:rsidR="0081284B" w:rsidRDefault="0081284B">
            <w:pPr>
              <w:numPr>
                <w:ilvl w:val="0"/>
                <w:numId w:val="3"/>
              </w:numPr>
              <w:spacing w:before="150" w:after="100" w:afterAutospacing="1"/>
              <w:ind w:left="375"/>
              <w:jc w:val="both"/>
              <w:divId w:val="1086416963"/>
              <w:rPr>
                <w:rFonts w:ascii="Calibri" w:eastAsia="Times New Roman" w:hAnsi="Calibri" w:cs="Calibri"/>
                <w:sz w:val="20"/>
                <w:szCs w:val="20"/>
              </w:rPr>
            </w:pPr>
            <w:r>
              <w:rPr>
                <w:rFonts w:ascii="Calibri" w:eastAsia="Times New Roman" w:hAnsi="Calibri" w:cs="Calibri"/>
                <w:b/>
                <w:bCs/>
                <w:sz w:val="20"/>
                <w:szCs w:val="20"/>
              </w:rPr>
              <w:t>Indirect Costs of Participating Organizations:</w:t>
            </w:r>
            <w:r>
              <w:rPr>
                <w:rFonts w:ascii="Calibri" w:eastAsia="Times New Roman" w:hAnsi="Calibri" w:cs="Calibri"/>
                <w:sz w:val="20"/>
                <w:szCs w:val="20"/>
              </w:rPr>
              <w:t xml:space="preserve"> Participating Organizations may charge 7% indirect costs. In the current reporting period US$ </w:t>
            </w:r>
            <w:r>
              <w:rPr>
                <w:rFonts w:ascii="Calibri" w:eastAsia="Times New Roman" w:hAnsi="Calibri" w:cs="Calibri"/>
                <w:b/>
                <w:bCs/>
                <w:sz w:val="20"/>
                <w:szCs w:val="20"/>
              </w:rPr>
              <w:t>1,038,532</w:t>
            </w:r>
            <w:r>
              <w:rPr>
                <w:rFonts w:ascii="Calibri" w:eastAsia="Times New Roman" w:hAnsi="Calibri" w:cs="Calibri"/>
                <w:sz w:val="20"/>
                <w:szCs w:val="20"/>
              </w:rPr>
              <w:t xml:space="preserve"> was deducted in indirect costs by Participating Organizations. Cumulatively, indirect costs amount to US$ </w:t>
            </w:r>
            <w:r>
              <w:rPr>
                <w:rFonts w:ascii="Calibri" w:eastAsia="Times New Roman" w:hAnsi="Calibri" w:cs="Calibri"/>
                <w:b/>
                <w:bCs/>
                <w:sz w:val="20"/>
                <w:szCs w:val="20"/>
              </w:rPr>
              <w:t>16,754,868</w:t>
            </w:r>
            <w:r>
              <w:rPr>
                <w:rFonts w:ascii="Calibri" w:eastAsia="Times New Roman" w:hAnsi="Calibri" w:cs="Calibri"/>
                <w:sz w:val="20"/>
                <w:szCs w:val="20"/>
              </w:rPr>
              <w:t xml:space="preserve"> as of 31 December </w:t>
            </w:r>
            <w:r>
              <w:rPr>
                <w:rFonts w:ascii="Calibri" w:eastAsia="Times New Roman" w:hAnsi="Calibri" w:cs="Calibri"/>
                <w:b/>
                <w:bCs/>
                <w:sz w:val="20"/>
                <w:szCs w:val="20"/>
              </w:rPr>
              <w:t>2020</w:t>
            </w:r>
            <w:r>
              <w:rPr>
                <w:rFonts w:ascii="Calibri" w:eastAsia="Times New Roman" w:hAnsi="Calibri" w:cs="Calibri"/>
                <w:sz w:val="20"/>
                <w:szCs w:val="20"/>
              </w:rPr>
              <w:t xml:space="preserve">. </w:t>
            </w:r>
          </w:p>
        </w:tc>
        <w:tc>
          <w:tcPr>
            <w:tcW w:w="2500" w:type="pct"/>
            <w:tcMar>
              <w:top w:w="0" w:type="dxa"/>
              <w:left w:w="300" w:type="dxa"/>
              <w:bottom w:w="0" w:type="dxa"/>
              <w:right w:w="0" w:type="dxa"/>
            </w:tcMar>
            <w:hideMark/>
          </w:tcPr>
          <w:p w14:paraId="38C5CAF8" w14:textId="77777777" w:rsidR="0081284B" w:rsidRDefault="0081284B">
            <w:pPr>
              <w:jc w:val="both"/>
              <w:rPr>
                <w:rFonts w:eastAsia="Times New Roman"/>
              </w:rPr>
            </w:pPr>
            <w:r>
              <w:rPr>
                <w:rFonts w:ascii="Calibri" w:eastAsia="Times New Roman" w:hAnsi="Calibri" w:cs="Calibri"/>
                <w:b/>
                <w:bCs/>
                <w:color w:val="0082BF"/>
                <w:sz w:val="21"/>
                <w:szCs w:val="21"/>
              </w:rPr>
              <w:t>7. ACCOUNTABILITY AND TRANSPARENCY</w:t>
            </w:r>
            <w:r>
              <w:rPr>
                <w:rFonts w:eastAsia="Times New Roman"/>
              </w:rPr>
              <w:t xml:space="preserve"> </w:t>
            </w:r>
          </w:p>
          <w:p w14:paraId="1708620A" w14:textId="77777777" w:rsidR="0081284B" w:rsidRDefault="0081284B">
            <w:pPr>
              <w:jc w:val="both"/>
              <w:divId w:val="53555487"/>
              <w:rPr>
                <w:rFonts w:ascii="Calibri" w:eastAsia="Times New Roman" w:hAnsi="Calibri" w:cs="Calibri"/>
                <w:sz w:val="20"/>
                <w:szCs w:val="20"/>
              </w:rPr>
            </w:pPr>
            <w:r>
              <w:rPr>
                <w:rFonts w:ascii="Calibri" w:eastAsia="Times New Roman" w:hAnsi="Calibri" w:cs="Calibri"/>
                <w:sz w:val="20"/>
                <w:szCs w:val="20"/>
              </w:rPr>
              <w:t>In order to effectively provide fund administration services and facilitate monitoring and reporting to the UN system and its partners, the MPTF Office has developed a public website, the MPTF Office Gateway (</w:t>
            </w:r>
            <w:hyperlink r:id="rId44" w:history="1">
              <w:r>
                <w:rPr>
                  <w:rStyle w:val="Hyperlink"/>
                  <w:rFonts w:ascii="Calibri" w:eastAsia="Times New Roman" w:hAnsi="Calibri" w:cs="Calibri"/>
                  <w:sz w:val="20"/>
                  <w:szCs w:val="20"/>
                </w:rPr>
                <w:t>http://mptf.undp.org</w:t>
              </w:r>
            </w:hyperlink>
            <w:r>
              <w:rPr>
                <w:rFonts w:ascii="Calibri" w:eastAsia="Times New Roman" w:hAnsi="Calibri" w:cs="Calibri"/>
                <w:sz w:val="20"/>
                <w:szCs w:val="20"/>
              </w:rPr>
              <w:t xml:space="preserve">). Refreshed in real time every two hours from an internal enterprise resource planning system, the MPTF Office Gateway has become a standard setter for providing transparent and accountable trust fund administration services. </w:t>
            </w:r>
          </w:p>
          <w:p w14:paraId="37A5DA39" w14:textId="77777777" w:rsidR="0081284B" w:rsidRDefault="0081284B">
            <w:pPr>
              <w:jc w:val="both"/>
              <w:divId w:val="2011178644"/>
              <w:rPr>
                <w:rFonts w:ascii="Calibri" w:eastAsia="Times New Roman" w:hAnsi="Calibri" w:cs="Calibri"/>
                <w:sz w:val="20"/>
                <w:szCs w:val="20"/>
              </w:rPr>
            </w:pPr>
            <w:r>
              <w:rPr>
                <w:rFonts w:ascii="Calibri" w:eastAsia="Times New Roman" w:hAnsi="Calibri" w:cs="Calibri"/>
                <w:sz w:val="20"/>
                <w:szCs w:val="20"/>
              </w:rPr>
              <w:t xml:space="preserve">The Gateway provides financial information </w:t>
            </w:r>
            <w:proofErr w:type="gramStart"/>
            <w:r>
              <w:rPr>
                <w:rFonts w:ascii="Calibri" w:eastAsia="Times New Roman" w:hAnsi="Calibri" w:cs="Calibri"/>
                <w:sz w:val="20"/>
                <w:szCs w:val="20"/>
              </w:rPr>
              <w:t>including:</w:t>
            </w:r>
            <w:proofErr w:type="gramEnd"/>
            <w:r>
              <w:rPr>
                <w:rFonts w:ascii="Calibri" w:eastAsia="Times New Roman" w:hAnsi="Calibri" w:cs="Calibri"/>
                <w:sz w:val="20"/>
                <w:szCs w:val="20"/>
              </w:rPr>
              <w:t xml:space="preserve"> contributor commitments and deposits, approved programme budgets, transfers to and expenditures reported by Participating Organizations, interest income and other expenses. In addition, the Gateway provides an overview of the MPTF Office portfolio and extensive information on individual Funds, including their purpose, governance structure and key documents. By providing easy access to the growing number of narrative and financial reports, as well as related project documents, the Gateway collects and preserves important institutional knowledge and facilitates knowledge sharing and management among UN Organizations and their development partners, thereby contributing to UN coherence and development effectiveness. </w:t>
            </w:r>
          </w:p>
        </w:tc>
      </w:tr>
    </w:tbl>
    <w:p w14:paraId="6576A6B9" w14:textId="77777777" w:rsidR="0081284B" w:rsidRDefault="0081284B">
      <w:pPr>
        <w:rPr>
          <w:rFonts w:eastAsia="Times New Roman"/>
        </w:rPr>
      </w:pPr>
    </w:p>
    <w:sectPr w:rsidR="0081284B" w:rsidSect="008C2CDA">
      <w:footerReference w:type="default" r:id="rId45"/>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E78AED" w14:textId="77777777" w:rsidR="0089130D" w:rsidRDefault="0089130D" w:rsidP="00C67C63">
      <w:r>
        <w:separator/>
      </w:r>
    </w:p>
  </w:endnote>
  <w:endnote w:type="continuationSeparator" w:id="0">
    <w:p w14:paraId="0ABB3641" w14:textId="77777777" w:rsidR="0089130D" w:rsidRDefault="0089130D" w:rsidP="00C67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5988471"/>
      <w:docPartObj>
        <w:docPartGallery w:val="Page Numbers (Bottom of Page)"/>
        <w:docPartUnique/>
      </w:docPartObj>
    </w:sdtPr>
    <w:sdtEndPr>
      <w:rPr>
        <w:noProof/>
      </w:rPr>
    </w:sdtEndPr>
    <w:sdtContent>
      <w:p w14:paraId="2797F619" w14:textId="3514EBAB" w:rsidR="007468B7" w:rsidRDefault="007468B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869E408" w14:textId="77777777" w:rsidR="007468B7" w:rsidRDefault="007468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36B645" w14:textId="77777777" w:rsidR="0089130D" w:rsidRDefault="0089130D" w:rsidP="00C67C63">
      <w:r>
        <w:separator/>
      </w:r>
    </w:p>
  </w:footnote>
  <w:footnote w:type="continuationSeparator" w:id="0">
    <w:p w14:paraId="00C791B8" w14:textId="77777777" w:rsidR="0089130D" w:rsidRDefault="0089130D" w:rsidP="00C67C63">
      <w:r>
        <w:continuationSeparator/>
      </w:r>
    </w:p>
  </w:footnote>
  <w:footnote w:id="1">
    <w:p w14:paraId="3E8FB372" w14:textId="039EAFA9" w:rsidR="00904C41" w:rsidRDefault="00904C41">
      <w:pPr>
        <w:pStyle w:val="FootnoteText"/>
      </w:pPr>
      <w:r>
        <w:rPr>
          <w:rStyle w:val="FootnoteReference"/>
        </w:rPr>
        <w:footnoteRef/>
      </w:r>
      <w:r>
        <w:t xml:space="preserve"> </w:t>
      </w:r>
      <w:r>
        <w:rPr>
          <w:lang w:val="en-GB"/>
        </w:rPr>
        <w:t>According to country level reporting, OHCHR has an additional 21,000 in expenditures with total expenditures at 55,369.  The figures will be updated in subsequent reporting periods</w:t>
      </w:r>
      <w:r>
        <w:rPr>
          <w:lang w:val="en-GB"/>
        </w:rPr>
        <w:t>.</w:t>
      </w:r>
    </w:p>
  </w:footnote>
  <w:footnote w:id="2">
    <w:p w14:paraId="4CA7118D" w14:textId="01ADB37E" w:rsidR="007468B7" w:rsidRDefault="007468B7" w:rsidP="000605F0">
      <w:pPr>
        <w:pStyle w:val="xmsonormal"/>
        <w:rPr>
          <w:lang w:val="en-GB"/>
        </w:rPr>
      </w:pPr>
      <w:r>
        <w:rPr>
          <w:rStyle w:val="FootnoteReference"/>
        </w:rPr>
        <w:footnoteRef/>
      </w:r>
      <w:r>
        <w:t xml:space="preserve"> </w:t>
      </w:r>
      <w:r w:rsidRPr="007468B7">
        <w:rPr>
          <w:rFonts w:ascii="Times New Roman" w:hAnsi="Times New Roman" w:cs="Times New Roman"/>
          <w:sz w:val="20"/>
          <w:szCs w:val="20"/>
        </w:rPr>
        <w:t xml:space="preserve">According to country level reporting, </w:t>
      </w:r>
      <w:r w:rsidRPr="007468B7">
        <w:rPr>
          <w:rFonts w:ascii="Times New Roman" w:eastAsiaTheme="minorEastAsia" w:hAnsi="Times New Roman" w:cs="Times New Roman"/>
          <w:sz w:val="20"/>
          <w:szCs w:val="20"/>
          <w:lang w:val="en-GB"/>
        </w:rPr>
        <w:t>UNICEF</w:t>
      </w:r>
      <w:r>
        <w:rPr>
          <w:rFonts w:ascii="Times New Roman" w:eastAsiaTheme="minorEastAsia" w:hAnsi="Times New Roman" w:cs="Times New Roman"/>
          <w:sz w:val="20"/>
          <w:szCs w:val="20"/>
          <w:lang w:val="en-GB"/>
        </w:rPr>
        <w:t>’s</w:t>
      </w:r>
      <w:r w:rsidRPr="007468B7">
        <w:rPr>
          <w:rFonts w:ascii="Times New Roman" w:eastAsiaTheme="minorEastAsia" w:hAnsi="Times New Roman" w:cs="Times New Roman"/>
          <w:sz w:val="20"/>
          <w:szCs w:val="20"/>
          <w:lang w:val="en-GB"/>
        </w:rPr>
        <w:t xml:space="preserve"> expenditure</w:t>
      </w:r>
      <w:r>
        <w:rPr>
          <w:rFonts w:ascii="Times New Roman" w:eastAsiaTheme="minorEastAsia" w:hAnsi="Times New Roman" w:cs="Times New Roman"/>
          <w:sz w:val="20"/>
          <w:szCs w:val="20"/>
          <w:lang w:val="en-GB"/>
        </w:rPr>
        <w:t>s</w:t>
      </w:r>
      <w:r w:rsidRPr="007468B7">
        <w:rPr>
          <w:rFonts w:ascii="Times New Roman" w:eastAsiaTheme="minorEastAsia" w:hAnsi="Times New Roman" w:cs="Times New Roman"/>
          <w:sz w:val="20"/>
          <w:szCs w:val="20"/>
          <w:lang w:val="en-GB"/>
        </w:rPr>
        <w:t xml:space="preserve"> for 2020 including recovery cost is 3,611,347,</w:t>
      </w:r>
      <w:r>
        <w:rPr>
          <w:rFonts w:ascii="Times New Roman" w:eastAsiaTheme="minorEastAsia" w:hAnsi="Times New Roman" w:cs="Times New Roman"/>
          <w:sz w:val="20"/>
          <w:szCs w:val="20"/>
          <w:lang w:val="en-GB"/>
        </w:rPr>
        <w:t xml:space="preserve"> a </w:t>
      </w:r>
      <w:r w:rsidRPr="007468B7">
        <w:rPr>
          <w:rFonts w:ascii="Times New Roman" w:eastAsiaTheme="minorEastAsia" w:hAnsi="Times New Roman" w:cs="Times New Roman"/>
          <w:sz w:val="20"/>
          <w:szCs w:val="20"/>
          <w:lang w:val="en-GB"/>
        </w:rPr>
        <w:t xml:space="preserve">difference of 1,658 </w:t>
      </w:r>
      <w:r>
        <w:rPr>
          <w:rFonts w:ascii="Times New Roman" w:eastAsiaTheme="minorEastAsia" w:hAnsi="Times New Roman" w:cs="Times New Roman"/>
          <w:sz w:val="20"/>
          <w:szCs w:val="20"/>
          <w:lang w:val="en-GB"/>
        </w:rPr>
        <w:t xml:space="preserve">from the </w:t>
      </w:r>
      <w:r w:rsidRPr="007468B7">
        <w:rPr>
          <w:rFonts w:ascii="Times New Roman" w:eastAsiaTheme="minorEastAsia" w:hAnsi="Times New Roman" w:cs="Times New Roman"/>
          <w:sz w:val="20"/>
          <w:szCs w:val="20"/>
          <w:lang w:val="en-GB"/>
        </w:rPr>
        <w:t>figures reported</w:t>
      </w:r>
      <w:r>
        <w:rPr>
          <w:rFonts w:ascii="Times New Roman" w:eastAsiaTheme="minorEastAsia" w:hAnsi="Times New Roman" w:cs="Times New Roman"/>
          <w:sz w:val="20"/>
          <w:szCs w:val="20"/>
          <w:lang w:val="en-GB"/>
        </w:rPr>
        <w:t xml:space="preserve"> on this table</w:t>
      </w:r>
      <w:r w:rsidRPr="007468B7">
        <w:rPr>
          <w:rFonts w:ascii="Times New Roman" w:eastAsiaTheme="minorEastAsia" w:hAnsi="Times New Roman" w:cs="Times New Roman"/>
          <w:sz w:val="20"/>
          <w:szCs w:val="20"/>
          <w:lang w:val="en-GB"/>
        </w:rPr>
        <w:t>.</w:t>
      </w:r>
      <w:r>
        <w:rPr>
          <w:rFonts w:ascii="Times New Roman" w:eastAsiaTheme="minorEastAsia" w:hAnsi="Times New Roman" w:cs="Times New Roman"/>
          <w:sz w:val="20"/>
          <w:szCs w:val="20"/>
          <w:lang w:val="en-GB"/>
        </w:rPr>
        <w:t xml:space="preserve">  The information will be updated in subsequent reporting periods.</w:t>
      </w:r>
    </w:p>
    <w:p w14:paraId="405936D3" w14:textId="77777777" w:rsidR="007468B7" w:rsidRDefault="007468B7" w:rsidP="000605F0">
      <w:pPr>
        <w:pStyle w:val="xmsonormal"/>
        <w:rPr>
          <w:lang w:val="en-GB"/>
        </w:rPr>
      </w:pPr>
      <w:r>
        <w:t> </w:t>
      </w:r>
    </w:p>
    <w:p w14:paraId="6ED31334" w14:textId="39990602" w:rsidR="007468B7" w:rsidRDefault="007468B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E438D1"/>
    <w:multiLevelType w:val="multilevel"/>
    <w:tmpl w:val="D02A56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E07A3E"/>
    <w:multiLevelType w:val="multilevel"/>
    <w:tmpl w:val="D7E40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DE26FD3"/>
    <w:multiLevelType w:val="multilevel"/>
    <w:tmpl w:val="A5788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22E"/>
    <w:rsid w:val="000605F0"/>
    <w:rsid w:val="000E156F"/>
    <w:rsid w:val="000F022E"/>
    <w:rsid w:val="000F77CF"/>
    <w:rsid w:val="00121853"/>
    <w:rsid w:val="001E201C"/>
    <w:rsid w:val="00205460"/>
    <w:rsid w:val="00257D58"/>
    <w:rsid w:val="00277EF7"/>
    <w:rsid w:val="002F4502"/>
    <w:rsid w:val="003015C0"/>
    <w:rsid w:val="0037543B"/>
    <w:rsid w:val="0038146F"/>
    <w:rsid w:val="0044039F"/>
    <w:rsid w:val="004A06AE"/>
    <w:rsid w:val="004C52CA"/>
    <w:rsid w:val="005C2D9C"/>
    <w:rsid w:val="006D1B12"/>
    <w:rsid w:val="007468B7"/>
    <w:rsid w:val="007958EB"/>
    <w:rsid w:val="007A1620"/>
    <w:rsid w:val="007B56DF"/>
    <w:rsid w:val="007F6A51"/>
    <w:rsid w:val="0081284B"/>
    <w:rsid w:val="00846072"/>
    <w:rsid w:val="0089130D"/>
    <w:rsid w:val="008B1B65"/>
    <w:rsid w:val="008C2CDA"/>
    <w:rsid w:val="00904C41"/>
    <w:rsid w:val="00916408"/>
    <w:rsid w:val="00926C03"/>
    <w:rsid w:val="009B6389"/>
    <w:rsid w:val="009C1062"/>
    <w:rsid w:val="00A7495A"/>
    <w:rsid w:val="00AC3166"/>
    <w:rsid w:val="00B538F0"/>
    <w:rsid w:val="00B60D10"/>
    <w:rsid w:val="00B770FB"/>
    <w:rsid w:val="00C67C63"/>
    <w:rsid w:val="00D12819"/>
    <w:rsid w:val="00D72EFE"/>
    <w:rsid w:val="00DC456E"/>
    <w:rsid w:val="00E35048"/>
    <w:rsid w:val="00EA12F3"/>
    <w:rsid w:val="00F04B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0B5B9B"/>
  <w15:chartTrackingRefBased/>
  <w15:docId w15:val="{5D8C2B02-E05C-4E9D-998C-A61940CB4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just">
    <w:name w:val="just"/>
    <w:basedOn w:val="Normal"/>
    <w:pPr>
      <w:spacing w:before="100" w:beforeAutospacing="1" w:after="100" w:afterAutospacing="1"/>
      <w:jc w:val="both"/>
    </w:pPr>
  </w:style>
  <w:style w:type="paragraph" w:customStyle="1" w:styleId="c10">
    <w:name w:val="c10"/>
    <w:basedOn w:val="Normal"/>
    <w:pPr>
      <w:pBdr>
        <w:top w:val="single" w:sz="6" w:space="4" w:color="C0C0C0"/>
        <w:left w:val="single" w:sz="6" w:space="4" w:color="C0C0C0"/>
        <w:bottom w:val="single" w:sz="6" w:space="4" w:color="C0C0C0"/>
        <w:right w:val="single" w:sz="6" w:space="4" w:color="C0C0C0"/>
      </w:pBdr>
      <w:shd w:val="clear" w:color="auto" w:fill="E4EAFA"/>
      <w:spacing w:after="150"/>
      <w:jc w:val="center"/>
    </w:pPr>
    <w:rPr>
      <w:color w:val="000000"/>
    </w:rPr>
  </w:style>
  <w:style w:type="paragraph" w:customStyle="1" w:styleId="inselect">
    <w:name w:val="inselect"/>
    <w:basedOn w:val="Normal"/>
    <w:pPr>
      <w:pBdr>
        <w:top w:val="single" w:sz="6" w:space="2" w:color="808080"/>
        <w:left w:val="single" w:sz="6" w:space="2" w:color="808080"/>
        <w:bottom w:val="single" w:sz="6" w:space="2" w:color="808080"/>
        <w:right w:val="single" w:sz="6" w:space="2" w:color="808080"/>
      </w:pBdr>
      <w:shd w:val="clear" w:color="auto" w:fill="FFFFCC"/>
      <w:spacing w:before="15" w:after="15"/>
      <w:ind w:left="15" w:right="15"/>
    </w:pPr>
    <w:rPr>
      <w:rFonts w:ascii="Calibri" w:hAnsi="Calibri" w:cs="Calibri"/>
      <w:sz w:val="18"/>
      <w:szCs w:val="18"/>
    </w:rPr>
  </w:style>
  <w:style w:type="paragraph" w:customStyle="1" w:styleId="clabel">
    <w:name w:val="c_label"/>
    <w:basedOn w:val="Normal"/>
    <w:pPr>
      <w:spacing w:before="100" w:beforeAutospacing="1" w:after="100" w:afterAutospacing="1"/>
    </w:pPr>
    <w:rPr>
      <w:rFonts w:ascii="Calibri" w:hAnsi="Calibri" w:cs="Calibri"/>
      <w:b/>
      <w:bCs/>
      <w:sz w:val="21"/>
      <w:szCs w:val="21"/>
    </w:rPr>
  </w:style>
  <w:style w:type="paragraph" w:customStyle="1" w:styleId="ccell">
    <w:name w:val="c_cell"/>
    <w:basedOn w:val="Normal"/>
    <w:pPr>
      <w:spacing w:before="100" w:beforeAutospacing="1" w:after="100" w:afterAutospacing="1"/>
      <w:jc w:val="right"/>
    </w:pPr>
    <w:rPr>
      <w:rFonts w:ascii="Calibri" w:hAnsi="Calibri" w:cs="Calibri"/>
      <w:b/>
      <w:bCs/>
      <w:sz w:val="20"/>
      <w:szCs w:val="20"/>
    </w:rPr>
  </w:style>
  <w:style w:type="paragraph" w:customStyle="1" w:styleId="safarioverlay">
    <w:name w:val="safari_overlay"/>
    <w:basedOn w:val="Normal"/>
    <w:pPr>
      <w:shd w:val="clear" w:color="auto" w:fill="000000"/>
      <w:spacing w:before="100" w:beforeAutospacing="1" w:after="100" w:afterAutospacing="1"/>
    </w:pPr>
    <w:rPr>
      <w:vanish/>
    </w:rPr>
  </w:style>
  <w:style w:type="paragraph" w:customStyle="1" w:styleId="header1">
    <w:name w:val="header_1"/>
    <w:basedOn w:val="Normal"/>
    <w:pPr>
      <w:pBdr>
        <w:top w:val="single" w:sz="6" w:space="2" w:color="C0C0C0"/>
        <w:left w:val="single" w:sz="6" w:space="2" w:color="C0C0C0"/>
        <w:right w:val="single" w:sz="6" w:space="2" w:color="C0C0C0"/>
      </w:pBdr>
      <w:shd w:val="clear" w:color="auto" w:fill="B8CCE4"/>
      <w:spacing w:before="100" w:beforeAutospacing="1" w:after="100" w:afterAutospacing="1"/>
      <w:jc w:val="center"/>
    </w:pPr>
    <w:rPr>
      <w:rFonts w:ascii="Calibri" w:hAnsi="Calibri" w:cs="Calibri"/>
      <w:b/>
      <w:bCs/>
      <w:sz w:val="18"/>
      <w:szCs w:val="18"/>
    </w:rPr>
  </w:style>
  <w:style w:type="paragraph" w:customStyle="1" w:styleId="Header10">
    <w:name w:val="Header1"/>
    <w:basedOn w:val="Normal"/>
    <w:pPr>
      <w:pBdr>
        <w:top w:val="single" w:sz="6" w:space="2" w:color="C0C0C0"/>
        <w:right w:val="single" w:sz="6" w:space="2" w:color="C0C0C0"/>
      </w:pBdr>
      <w:shd w:val="clear" w:color="auto" w:fill="B8CCE4"/>
      <w:spacing w:before="100" w:beforeAutospacing="1" w:after="100" w:afterAutospacing="1"/>
      <w:jc w:val="center"/>
    </w:pPr>
    <w:rPr>
      <w:rFonts w:ascii="Calibri" w:hAnsi="Calibri" w:cs="Calibri"/>
      <w:b/>
      <w:bCs/>
      <w:sz w:val="18"/>
      <w:szCs w:val="18"/>
    </w:rPr>
  </w:style>
  <w:style w:type="paragraph" w:customStyle="1" w:styleId="cell1">
    <w:name w:val="cell_1"/>
    <w:basedOn w:val="Normal"/>
    <w:pPr>
      <w:pBdr>
        <w:top w:val="single" w:sz="6" w:space="2" w:color="C0C0C0"/>
        <w:left w:val="single" w:sz="6" w:space="2" w:color="C0C0C0"/>
        <w:right w:val="single" w:sz="6" w:space="2" w:color="C0C0C0"/>
      </w:pBdr>
      <w:shd w:val="clear" w:color="auto" w:fill="FFFFFF"/>
      <w:spacing w:before="100" w:beforeAutospacing="1" w:after="100" w:afterAutospacing="1"/>
    </w:pPr>
    <w:rPr>
      <w:rFonts w:ascii="Calibri" w:hAnsi="Calibri" w:cs="Calibri"/>
      <w:sz w:val="17"/>
      <w:szCs w:val="17"/>
    </w:rPr>
  </w:style>
  <w:style w:type="paragraph" w:customStyle="1" w:styleId="celll">
    <w:name w:val="cell_l"/>
    <w:basedOn w:val="Normal"/>
    <w:pPr>
      <w:pBdr>
        <w:top w:val="single" w:sz="6" w:space="2" w:color="C0C0C0"/>
        <w:right w:val="single" w:sz="6" w:space="2" w:color="C0C0C0"/>
      </w:pBdr>
      <w:shd w:val="clear" w:color="auto" w:fill="FFFFFF"/>
      <w:spacing w:before="100" w:beforeAutospacing="1" w:after="100" w:afterAutospacing="1"/>
    </w:pPr>
    <w:rPr>
      <w:rFonts w:ascii="Calibri" w:hAnsi="Calibri" w:cs="Calibri"/>
      <w:sz w:val="17"/>
      <w:szCs w:val="17"/>
    </w:rPr>
  </w:style>
  <w:style w:type="paragraph" w:customStyle="1" w:styleId="cellc">
    <w:name w:val="cell_c"/>
    <w:basedOn w:val="Normal"/>
    <w:pPr>
      <w:pBdr>
        <w:top w:val="single" w:sz="6" w:space="2" w:color="C0C0C0"/>
        <w:right w:val="single" w:sz="6" w:space="2" w:color="C0C0C0"/>
      </w:pBdr>
      <w:shd w:val="clear" w:color="auto" w:fill="FFFFFF"/>
      <w:spacing w:before="100" w:beforeAutospacing="1" w:after="100" w:afterAutospacing="1"/>
      <w:jc w:val="center"/>
    </w:pPr>
    <w:rPr>
      <w:rFonts w:ascii="Calibri" w:hAnsi="Calibri" w:cs="Calibri"/>
      <w:sz w:val="17"/>
      <w:szCs w:val="17"/>
    </w:rPr>
  </w:style>
  <w:style w:type="paragraph" w:customStyle="1" w:styleId="cellr">
    <w:name w:val="cell_r"/>
    <w:basedOn w:val="Normal"/>
    <w:pPr>
      <w:pBdr>
        <w:top w:val="single" w:sz="6" w:space="2" w:color="C0C0C0"/>
        <w:right w:val="single" w:sz="6" w:space="2" w:color="C0C0C0"/>
      </w:pBdr>
      <w:shd w:val="clear" w:color="auto" w:fill="FFFFFF"/>
      <w:spacing w:before="100" w:beforeAutospacing="1" w:after="100" w:afterAutospacing="1"/>
      <w:jc w:val="right"/>
    </w:pPr>
    <w:rPr>
      <w:rFonts w:ascii="Calibri" w:hAnsi="Calibri" w:cs="Calibri"/>
      <w:sz w:val="17"/>
      <w:szCs w:val="17"/>
    </w:rPr>
  </w:style>
  <w:style w:type="paragraph" w:customStyle="1" w:styleId="cell12">
    <w:name w:val="cell_12"/>
    <w:basedOn w:val="Normal"/>
    <w:pPr>
      <w:pBdr>
        <w:top w:val="single" w:sz="6" w:space="2" w:color="C0C0C0"/>
        <w:left w:val="single" w:sz="6" w:space="2" w:color="C0C0C0"/>
        <w:right w:val="single" w:sz="6" w:space="2" w:color="C0C0C0"/>
      </w:pBdr>
      <w:shd w:val="clear" w:color="auto" w:fill="FFFFFF"/>
      <w:spacing w:before="100" w:beforeAutospacing="1" w:after="100" w:afterAutospacing="1"/>
    </w:pPr>
    <w:rPr>
      <w:rFonts w:ascii="Calibri" w:hAnsi="Calibri" w:cs="Calibri"/>
      <w:sz w:val="17"/>
      <w:szCs w:val="17"/>
    </w:rPr>
  </w:style>
  <w:style w:type="paragraph" w:customStyle="1" w:styleId="celll2">
    <w:name w:val="cell_l2"/>
    <w:basedOn w:val="Normal"/>
    <w:pPr>
      <w:pBdr>
        <w:top w:val="single" w:sz="6" w:space="2" w:color="C0C0C0"/>
        <w:right w:val="single" w:sz="6" w:space="2" w:color="C0C0C0"/>
      </w:pBdr>
      <w:shd w:val="clear" w:color="auto" w:fill="FFFFFF"/>
      <w:spacing w:before="100" w:beforeAutospacing="1" w:after="100" w:afterAutospacing="1"/>
    </w:pPr>
    <w:rPr>
      <w:rFonts w:ascii="Calibri" w:hAnsi="Calibri" w:cs="Calibri"/>
      <w:sz w:val="17"/>
      <w:szCs w:val="17"/>
    </w:rPr>
  </w:style>
  <w:style w:type="paragraph" w:customStyle="1" w:styleId="cellc2">
    <w:name w:val="cell_c2"/>
    <w:basedOn w:val="Normal"/>
    <w:pPr>
      <w:pBdr>
        <w:top w:val="single" w:sz="6" w:space="2" w:color="C0C0C0"/>
        <w:right w:val="single" w:sz="6" w:space="2" w:color="C0C0C0"/>
      </w:pBdr>
      <w:shd w:val="clear" w:color="auto" w:fill="FFFFFF"/>
      <w:spacing w:before="100" w:beforeAutospacing="1" w:after="100" w:afterAutospacing="1"/>
      <w:jc w:val="center"/>
    </w:pPr>
    <w:rPr>
      <w:rFonts w:ascii="Calibri" w:hAnsi="Calibri" w:cs="Calibri"/>
      <w:sz w:val="17"/>
      <w:szCs w:val="17"/>
    </w:rPr>
  </w:style>
  <w:style w:type="paragraph" w:customStyle="1" w:styleId="cellr2">
    <w:name w:val="cell_r2"/>
    <w:basedOn w:val="Normal"/>
    <w:pPr>
      <w:pBdr>
        <w:top w:val="single" w:sz="6" w:space="2" w:color="C0C0C0"/>
        <w:right w:val="single" w:sz="6" w:space="2" w:color="C0C0C0"/>
      </w:pBdr>
      <w:shd w:val="clear" w:color="auto" w:fill="FFFFFF"/>
      <w:spacing w:before="100" w:beforeAutospacing="1" w:after="100" w:afterAutospacing="1"/>
      <w:jc w:val="right"/>
    </w:pPr>
    <w:rPr>
      <w:rFonts w:ascii="Calibri" w:hAnsi="Calibri" w:cs="Calibri"/>
      <w:sz w:val="17"/>
      <w:szCs w:val="17"/>
    </w:rPr>
  </w:style>
  <w:style w:type="paragraph" w:customStyle="1" w:styleId="celltocl">
    <w:name w:val="cell_toc_l"/>
    <w:basedOn w:val="Normal"/>
    <w:pPr>
      <w:shd w:val="clear" w:color="auto" w:fill="FFFFFF"/>
      <w:spacing w:before="100" w:beforeAutospacing="1" w:after="100" w:afterAutospacing="1"/>
    </w:pPr>
    <w:rPr>
      <w:rFonts w:ascii="Calibri" w:hAnsi="Calibri" w:cs="Calibri"/>
      <w:sz w:val="21"/>
      <w:szCs w:val="21"/>
    </w:rPr>
  </w:style>
  <w:style w:type="paragraph" w:customStyle="1" w:styleId="celltocc">
    <w:name w:val="cell_toc_c"/>
    <w:basedOn w:val="Normal"/>
    <w:pPr>
      <w:shd w:val="clear" w:color="auto" w:fill="FFFFFF"/>
      <w:spacing w:before="100" w:beforeAutospacing="1" w:after="100" w:afterAutospacing="1"/>
      <w:jc w:val="center"/>
    </w:pPr>
    <w:rPr>
      <w:rFonts w:ascii="Calibri" w:hAnsi="Calibri" w:cs="Calibri"/>
      <w:sz w:val="21"/>
      <w:szCs w:val="21"/>
    </w:rPr>
  </w:style>
  <w:style w:type="paragraph" w:customStyle="1" w:styleId="celltocr">
    <w:name w:val="cell_toc_r"/>
    <w:basedOn w:val="Normal"/>
    <w:pPr>
      <w:shd w:val="clear" w:color="auto" w:fill="FFFFFF"/>
      <w:spacing w:before="100" w:beforeAutospacing="1" w:after="100" w:afterAutospacing="1"/>
      <w:jc w:val="right"/>
    </w:pPr>
    <w:rPr>
      <w:rFonts w:ascii="Calibri" w:hAnsi="Calibri" w:cs="Calibri"/>
      <w:sz w:val="21"/>
      <w:szCs w:val="21"/>
    </w:rPr>
  </w:style>
  <w:style w:type="paragraph" w:customStyle="1" w:styleId="chk">
    <w:name w:val="chk"/>
    <w:basedOn w:val="Normal"/>
    <w:pPr>
      <w:ind w:right="45"/>
    </w:pPr>
  </w:style>
  <w:style w:type="paragraph" w:customStyle="1" w:styleId="divka">
    <w:name w:val="divka"/>
    <w:basedOn w:val="Normal"/>
    <w:pPr>
      <w:spacing w:before="100" w:beforeAutospacing="1" w:after="100" w:afterAutospacing="1"/>
    </w:pPr>
  </w:style>
  <w:style w:type="paragraph" w:customStyle="1" w:styleId="divkaconso">
    <w:name w:val="divka_conso"/>
    <w:basedOn w:val="Normal"/>
    <w:pPr>
      <w:pBdr>
        <w:top w:val="dotted" w:sz="6" w:space="5" w:color="C0C0C0"/>
      </w:pBdr>
      <w:spacing w:before="135" w:after="100" w:afterAutospacing="1"/>
    </w:pPr>
    <w:rPr>
      <w:rFonts w:ascii="Calibri" w:hAnsi="Calibri" w:cs="Calibri"/>
      <w:b/>
      <w:bCs/>
      <w:sz w:val="21"/>
      <w:szCs w:val="21"/>
    </w:rPr>
  </w:style>
  <w:style w:type="paragraph" w:customStyle="1" w:styleId="divka15">
    <w:name w:val="divka15"/>
    <w:basedOn w:val="Normal"/>
    <w:pPr>
      <w:spacing w:before="100" w:beforeAutospacing="1" w:after="100" w:afterAutospacing="1"/>
    </w:pPr>
  </w:style>
  <w:style w:type="paragraph" w:customStyle="1" w:styleId="divka30">
    <w:name w:val="divka30"/>
    <w:basedOn w:val="Normal"/>
    <w:pPr>
      <w:spacing w:before="100" w:beforeAutospacing="1" w:after="100" w:afterAutospacing="1"/>
    </w:pPr>
  </w:style>
  <w:style w:type="paragraph" w:customStyle="1" w:styleId="htmlbreak">
    <w:name w:val="html_break"/>
    <w:basedOn w:val="Normal"/>
    <w:pPr>
      <w:pBdr>
        <w:top w:val="dotted" w:sz="2" w:space="0" w:color="C0C0C0"/>
      </w:pBdr>
      <w:spacing w:before="300" w:after="300"/>
    </w:pPr>
  </w:style>
  <w:style w:type="paragraph" w:customStyle="1" w:styleId="wordbreak">
    <w:name w:val="word_break"/>
    <w:basedOn w:val="Normal"/>
    <w:pPr>
      <w:pageBreakBefore/>
      <w:spacing w:before="100" w:beforeAutospacing="1" w:after="100" w:afterAutospacing="1"/>
    </w:pPr>
  </w:style>
  <w:style w:type="paragraph" w:customStyle="1" w:styleId="bblue0">
    <w:name w:val="b_blue0"/>
    <w:basedOn w:val="Normal"/>
    <w:pPr>
      <w:spacing w:before="75" w:after="75"/>
      <w:ind w:left="150" w:right="75"/>
    </w:pPr>
    <w:rPr>
      <w:rFonts w:ascii="Calibri" w:hAnsi="Calibri" w:cs="Calibri"/>
      <w:b/>
      <w:bCs/>
      <w:color w:val="0082BF"/>
      <w:sz w:val="21"/>
      <w:szCs w:val="21"/>
    </w:rPr>
  </w:style>
  <w:style w:type="paragraph" w:customStyle="1" w:styleId="bblue1">
    <w:name w:val="b_blue1"/>
    <w:basedOn w:val="Normal"/>
    <w:pPr>
      <w:spacing w:before="75" w:after="75"/>
      <w:ind w:left="150" w:right="75"/>
    </w:pPr>
    <w:rPr>
      <w:rFonts w:ascii="Calibri" w:hAnsi="Calibri" w:cs="Calibri"/>
      <w:b/>
      <w:bCs/>
      <w:color w:val="0082BF"/>
      <w:sz w:val="21"/>
      <w:szCs w:val="21"/>
    </w:rPr>
  </w:style>
  <w:style w:type="paragraph" w:customStyle="1" w:styleId="dots">
    <w:name w:val="dots"/>
    <w:basedOn w:val="Normal"/>
    <w:pPr>
      <w:spacing w:before="100" w:beforeAutospacing="1" w:after="100" w:afterAutospacing="1"/>
      <w:ind w:left="150"/>
      <w:jc w:val="center"/>
    </w:pPr>
    <w:rPr>
      <w:rFonts w:ascii="Arial" w:hAnsi="Arial" w:cs="Arial"/>
      <w:b/>
      <w:bCs/>
      <w:color w:val="C0C0C0"/>
      <w:spacing w:val="45"/>
      <w:sz w:val="23"/>
      <w:szCs w:val="23"/>
    </w:rPr>
  </w:style>
  <w:style w:type="paragraph" w:customStyle="1" w:styleId="p0">
    <w:name w:val="p0"/>
    <w:basedOn w:val="Normal"/>
    <w:pPr>
      <w:spacing w:before="375" w:after="45"/>
    </w:pPr>
    <w:rPr>
      <w:rFonts w:ascii="Calibri" w:hAnsi="Calibri" w:cs="Calibri"/>
      <w:sz w:val="20"/>
      <w:szCs w:val="20"/>
    </w:rPr>
  </w:style>
  <w:style w:type="paragraph" w:customStyle="1" w:styleId="p1">
    <w:name w:val="p1"/>
    <w:basedOn w:val="Normal"/>
    <w:pPr>
      <w:spacing w:before="225" w:after="60"/>
    </w:pPr>
    <w:rPr>
      <w:rFonts w:ascii="Calibri" w:hAnsi="Calibri" w:cs="Calibri"/>
      <w:sz w:val="20"/>
      <w:szCs w:val="20"/>
    </w:rPr>
  </w:style>
  <w:style w:type="paragraph" w:customStyle="1" w:styleId="p10">
    <w:name w:val="p10"/>
    <w:basedOn w:val="Normal"/>
    <w:pPr>
      <w:spacing w:before="150" w:after="60"/>
    </w:pPr>
    <w:rPr>
      <w:rFonts w:ascii="Calibri" w:hAnsi="Calibri" w:cs="Calibri"/>
      <w:sz w:val="20"/>
      <w:szCs w:val="20"/>
    </w:rPr>
  </w:style>
  <w:style w:type="paragraph" w:customStyle="1" w:styleId="p2">
    <w:name w:val="p2"/>
    <w:basedOn w:val="Normal"/>
    <w:pPr>
      <w:spacing w:before="60" w:after="60"/>
    </w:pPr>
    <w:rPr>
      <w:rFonts w:ascii="Calibri" w:hAnsi="Calibri" w:cs="Calibri"/>
      <w:sz w:val="20"/>
      <w:szCs w:val="20"/>
    </w:rPr>
  </w:style>
  <w:style w:type="paragraph" w:customStyle="1" w:styleId="p3">
    <w:name w:val="p3"/>
    <w:basedOn w:val="Normal"/>
    <w:pPr>
      <w:spacing w:before="15" w:after="15"/>
    </w:pPr>
    <w:rPr>
      <w:rFonts w:ascii="Calibri" w:hAnsi="Calibri" w:cs="Calibri"/>
      <w:sz w:val="20"/>
      <w:szCs w:val="20"/>
    </w:rPr>
  </w:style>
  <w:style w:type="paragraph" w:customStyle="1" w:styleId="li0">
    <w:name w:val="li0"/>
    <w:basedOn w:val="Normal"/>
  </w:style>
  <w:style w:type="paragraph" w:customStyle="1" w:styleId="pageshadow">
    <w:name w:val="page_shadow"/>
    <w:basedOn w:val="Normal"/>
    <w:pPr>
      <w:pBdr>
        <w:top w:val="single" w:sz="6" w:space="15" w:color="C0C0C0"/>
        <w:left w:val="single" w:sz="6" w:space="15" w:color="C0C0C0"/>
        <w:bottom w:val="single" w:sz="6" w:space="15" w:color="C0C0C0"/>
        <w:right w:val="single" w:sz="6" w:space="15" w:color="C0C0C0"/>
      </w:pBdr>
      <w:spacing w:before="100" w:beforeAutospacing="1" w:after="100" w:afterAutospacing="1"/>
    </w:pPr>
  </w:style>
  <w:style w:type="paragraph" w:customStyle="1" w:styleId="pageword">
    <w:name w:val="page_word"/>
    <w:basedOn w:val="Normal"/>
    <w:pPr>
      <w:spacing w:before="100" w:beforeAutospacing="1" w:after="100" w:afterAutospacing="1"/>
    </w:pPr>
  </w:style>
  <w:style w:type="paragraph" w:customStyle="1" w:styleId="radio0">
    <w:name w:val="radio_0"/>
    <w:basedOn w:val="Normal"/>
    <w:pPr>
      <w:ind w:right="75"/>
    </w:pPr>
  </w:style>
  <w:style w:type="paragraph" w:customStyle="1" w:styleId="cellon">
    <w:name w:val="cell_on"/>
    <w:basedOn w:val="Normal"/>
    <w:pPr>
      <w:pBdr>
        <w:top w:val="single" w:sz="6" w:space="8" w:color="808080"/>
        <w:left w:val="single" w:sz="6" w:space="8" w:color="808080"/>
        <w:bottom w:val="single" w:sz="6" w:space="8" w:color="808080"/>
        <w:right w:val="single" w:sz="6" w:space="11" w:color="808080"/>
      </w:pBdr>
      <w:shd w:val="clear" w:color="auto" w:fill="EEEEEE"/>
      <w:ind w:right="75"/>
    </w:pPr>
    <w:rPr>
      <w:color w:val="000000"/>
    </w:rPr>
  </w:style>
  <w:style w:type="paragraph" w:customStyle="1" w:styleId="celloff">
    <w:name w:val="cell_off"/>
    <w:basedOn w:val="Normal"/>
    <w:pPr>
      <w:pBdr>
        <w:top w:val="single" w:sz="6" w:space="8" w:color="C0C0C0"/>
        <w:left w:val="single" w:sz="6" w:space="8" w:color="C0C0C0"/>
        <w:bottom w:val="single" w:sz="6" w:space="8" w:color="C0C0C0"/>
        <w:right w:val="single" w:sz="6" w:space="11" w:color="C0C0C0"/>
      </w:pBdr>
      <w:ind w:right="75"/>
    </w:pPr>
    <w:rPr>
      <w:color w:val="808080"/>
    </w:rPr>
  </w:style>
  <w:style w:type="paragraph" w:customStyle="1" w:styleId="divoptions">
    <w:name w:val="div_options"/>
    <w:basedOn w:val="Normal"/>
    <w:pPr>
      <w:pBdr>
        <w:top w:val="single" w:sz="6" w:space="15" w:color="808080"/>
        <w:left w:val="single" w:sz="6" w:space="31" w:color="808080"/>
        <w:bottom w:val="single" w:sz="6" w:space="15" w:color="808080"/>
        <w:right w:val="single" w:sz="6" w:space="15" w:color="808080"/>
      </w:pBdr>
      <w:shd w:val="clear" w:color="auto" w:fill="EEEEEE"/>
      <w:spacing w:before="30" w:after="300"/>
    </w:pPr>
  </w:style>
  <w:style w:type="paragraph" w:customStyle="1" w:styleId="btn0">
    <w:name w:val="btn_0"/>
    <w:basedOn w:val="Normal"/>
    <w:pPr>
      <w:pBdr>
        <w:top w:val="single" w:sz="6" w:space="0" w:color="808080"/>
        <w:left w:val="single" w:sz="6" w:space="0" w:color="808080"/>
        <w:bottom w:val="single" w:sz="6" w:space="0" w:color="808080"/>
        <w:right w:val="single" w:sz="6" w:space="0" w:color="808080"/>
      </w:pBdr>
      <w:shd w:val="clear" w:color="auto" w:fill="F2E6E6"/>
      <w:ind w:left="105"/>
    </w:pPr>
  </w:style>
  <w:style w:type="paragraph" w:customStyle="1" w:styleId="headbluered">
    <w:name w:val="head_blue_red"/>
    <w:basedOn w:val="Normal"/>
    <w:pPr>
      <w:pBdr>
        <w:top w:val="single" w:sz="6" w:space="3" w:color="808080"/>
        <w:left w:val="single" w:sz="6" w:space="3" w:color="808080"/>
        <w:bottom w:val="single" w:sz="6" w:space="3" w:color="808080"/>
        <w:right w:val="single" w:sz="6" w:space="3" w:color="808080"/>
      </w:pBdr>
      <w:shd w:val="clear" w:color="auto" w:fill="D9E6F4"/>
      <w:spacing w:before="100" w:beforeAutospacing="1" w:after="100" w:afterAutospacing="1"/>
      <w:jc w:val="center"/>
    </w:pPr>
    <w:rPr>
      <w:color w:val="FF0000"/>
    </w:rPr>
  </w:style>
  <w:style w:type="paragraph" w:customStyle="1" w:styleId="zupa0">
    <w:name w:val="zupa0"/>
    <w:basedOn w:val="Normal"/>
    <w:pPr>
      <w:shd w:val="clear" w:color="auto" w:fill="F7F8D6"/>
      <w:spacing w:before="100" w:beforeAutospacing="1" w:after="100" w:afterAutospacing="1"/>
    </w:pPr>
  </w:style>
  <w:style w:type="paragraph" w:customStyle="1" w:styleId="headblue">
    <w:name w:val="head_blue"/>
    <w:basedOn w:val="Normal"/>
    <w:pPr>
      <w:pBdr>
        <w:top w:val="single" w:sz="6" w:space="3" w:color="C0C0C0"/>
        <w:left w:val="single" w:sz="6" w:space="3" w:color="C0C0C0"/>
        <w:bottom w:val="single" w:sz="6" w:space="3" w:color="C0C0C0"/>
        <w:right w:val="single" w:sz="6" w:space="3" w:color="C0C0C0"/>
      </w:pBdr>
      <w:shd w:val="clear" w:color="auto" w:fill="D9E6F4"/>
      <w:spacing w:before="100" w:beforeAutospacing="1" w:after="100" w:afterAutospacing="1"/>
      <w:jc w:val="center"/>
    </w:pPr>
  </w:style>
  <w:style w:type="paragraph" w:customStyle="1" w:styleId="headgold">
    <w:name w:val="head_gold"/>
    <w:basedOn w:val="Normal"/>
    <w:pPr>
      <w:pBdr>
        <w:top w:val="single" w:sz="6" w:space="3" w:color="808080"/>
        <w:left w:val="single" w:sz="6" w:space="3" w:color="808080"/>
        <w:bottom w:val="single" w:sz="6" w:space="3" w:color="808080"/>
        <w:right w:val="single" w:sz="6" w:space="3" w:color="808080"/>
      </w:pBdr>
      <w:shd w:val="clear" w:color="auto" w:fill="F7F8D6"/>
      <w:spacing w:before="100" w:beforeAutospacing="1" w:after="100" w:afterAutospacing="1"/>
      <w:jc w:val="center"/>
    </w:pPr>
  </w:style>
  <w:style w:type="paragraph" w:customStyle="1" w:styleId="headred">
    <w:name w:val="head_red"/>
    <w:basedOn w:val="Normal"/>
    <w:pPr>
      <w:pBdr>
        <w:top w:val="single" w:sz="6" w:space="3" w:color="C0C0C0"/>
        <w:left w:val="single" w:sz="6" w:space="3" w:color="C0C0C0"/>
        <w:bottom w:val="single" w:sz="6" w:space="3" w:color="C0C0C0"/>
        <w:right w:val="single" w:sz="6" w:space="3" w:color="C0C0C0"/>
      </w:pBdr>
      <w:shd w:val="clear" w:color="auto" w:fill="D9E6F4"/>
      <w:spacing w:before="100" w:beforeAutospacing="1" w:after="100" w:afterAutospacing="1"/>
      <w:jc w:val="center"/>
    </w:pPr>
    <w:rPr>
      <w:color w:val="FF0000"/>
    </w:rPr>
  </w:style>
  <w:style w:type="paragraph" w:customStyle="1" w:styleId="headgreen">
    <w:name w:val="head_green"/>
    <w:basedOn w:val="Normal"/>
    <w:pPr>
      <w:pBdr>
        <w:top w:val="single" w:sz="6" w:space="3" w:color="C0C0C0"/>
        <w:left w:val="single" w:sz="6" w:space="3" w:color="C0C0C0"/>
        <w:bottom w:val="single" w:sz="6" w:space="3" w:color="C0C0C0"/>
        <w:right w:val="single" w:sz="6" w:space="3" w:color="C0C0C0"/>
      </w:pBdr>
      <w:shd w:val="clear" w:color="auto" w:fill="C5DDAE"/>
      <w:spacing w:before="100" w:beforeAutospacing="1" w:after="100" w:afterAutospacing="1"/>
      <w:jc w:val="center"/>
    </w:p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bblue11">
    <w:name w:val="b_blue11"/>
    <w:basedOn w:val="DefaultParagraphFont"/>
    <w:rPr>
      <w:rFonts w:ascii="Calibri" w:hAnsi="Calibri" w:cs="Calibri" w:hint="default"/>
      <w:b/>
      <w:bCs/>
      <w:color w:val="0082BF"/>
      <w:spacing w:val="0"/>
      <w:sz w:val="21"/>
      <w:szCs w:val="21"/>
    </w:rPr>
  </w:style>
  <w:style w:type="character" w:customStyle="1" w:styleId="dots1">
    <w:name w:val="dots1"/>
    <w:basedOn w:val="DefaultParagraphFont"/>
    <w:rPr>
      <w:rFonts w:ascii="Arial" w:hAnsi="Arial" w:cs="Arial" w:hint="default"/>
      <w:b/>
      <w:bCs/>
      <w:color w:val="C0C0C0"/>
      <w:spacing w:val="45"/>
      <w:sz w:val="23"/>
      <w:szCs w:val="23"/>
    </w:rPr>
  </w:style>
  <w:style w:type="paragraph" w:styleId="FootnoteText">
    <w:name w:val="footnote text"/>
    <w:basedOn w:val="Normal"/>
    <w:link w:val="FootnoteTextChar"/>
    <w:uiPriority w:val="99"/>
    <w:semiHidden/>
    <w:unhideWhenUsed/>
    <w:rsid w:val="00C67C63"/>
    <w:rPr>
      <w:sz w:val="20"/>
      <w:szCs w:val="20"/>
    </w:rPr>
  </w:style>
  <w:style w:type="character" w:customStyle="1" w:styleId="FootnoteTextChar">
    <w:name w:val="Footnote Text Char"/>
    <w:basedOn w:val="DefaultParagraphFont"/>
    <w:link w:val="FootnoteText"/>
    <w:uiPriority w:val="99"/>
    <w:semiHidden/>
    <w:rsid w:val="00C67C63"/>
    <w:rPr>
      <w:rFonts w:eastAsiaTheme="minorEastAsia"/>
    </w:rPr>
  </w:style>
  <w:style w:type="character" w:styleId="FootnoteReference">
    <w:name w:val="footnote reference"/>
    <w:basedOn w:val="DefaultParagraphFont"/>
    <w:uiPriority w:val="99"/>
    <w:semiHidden/>
    <w:unhideWhenUsed/>
    <w:rsid w:val="00C67C63"/>
    <w:rPr>
      <w:vertAlign w:val="superscript"/>
    </w:rPr>
  </w:style>
  <w:style w:type="paragraph" w:customStyle="1" w:styleId="xmsonormal">
    <w:name w:val="x_msonormal"/>
    <w:basedOn w:val="Normal"/>
    <w:rsid w:val="000605F0"/>
    <w:rPr>
      <w:rFonts w:ascii="Calibri" w:eastAsiaTheme="minorHAnsi" w:hAnsi="Calibri" w:cs="Calibri"/>
      <w:sz w:val="22"/>
      <w:szCs w:val="22"/>
    </w:rPr>
  </w:style>
  <w:style w:type="paragraph" w:styleId="Header">
    <w:name w:val="header"/>
    <w:basedOn w:val="Normal"/>
    <w:link w:val="HeaderChar"/>
    <w:uiPriority w:val="99"/>
    <w:unhideWhenUsed/>
    <w:rsid w:val="008C2CDA"/>
    <w:pPr>
      <w:tabs>
        <w:tab w:val="center" w:pos="4680"/>
        <w:tab w:val="right" w:pos="9360"/>
      </w:tabs>
    </w:pPr>
  </w:style>
  <w:style w:type="character" w:customStyle="1" w:styleId="HeaderChar">
    <w:name w:val="Header Char"/>
    <w:basedOn w:val="DefaultParagraphFont"/>
    <w:link w:val="Header"/>
    <w:uiPriority w:val="99"/>
    <w:rsid w:val="008C2CDA"/>
    <w:rPr>
      <w:rFonts w:eastAsiaTheme="minorEastAsia"/>
      <w:sz w:val="24"/>
      <w:szCs w:val="24"/>
    </w:rPr>
  </w:style>
  <w:style w:type="paragraph" w:styleId="Footer">
    <w:name w:val="footer"/>
    <w:basedOn w:val="Normal"/>
    <w:link w:val="FooterChar"/>
    <w:uiPriority w:val="99"/>
    <w:unhideWhenUsed/>
    <w:rsid w:val="008C2CDA"/>
    <w:pPr>
      <w:tabs>
        <w:tab w:val="center" w:pos="4680"/>
        <w:tab w:val="right" w:pos="9360"/>
      </w:tabs>
    </w:pPr>
  </w:style>
  <w:style w:type="character" w:customStyle="1" w:styleId="FooterChar">
    <w:name w:val="Footer Char"/>
    <w:basedOn w:val="DefaultParagraphFont"/>
    <w:link w:val="Footer"/>
    <w:uiPriority w:val="99"/>
    <w:rsid w:val="008C2CDA"/>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43414">
      <w:marLeft w:val="0"/>
      <w:marRight w:val="0"/>
      <w:marTop w:val="225"/>
      <w:marBottom w:val="60"/>
      <w:divBdr>
        <w:top w:val="none" w:sz="0" w:space="0" w:color="auto"/>
        <w:left w:val="none" w:sz="0" w:space="0" w:color="auto"/>
        <w:bottom w:val="none" w:sz="0" w:space="0" w:color="auto"/>
        <w:right w:val="none" w:sz="0" w:space="0" w:color="auto"/>
      </w:divBdr>
    </w:div>
    <w:div w:id="27798691">
      <w:marLeft w:val="0"/>
      <w:marRight w:val="0"/>
      <w:marTop w:val="225"/>
      <w:marBottom w:val="60"/>
      <w:divBdr>
        <w:top w:val="none" w:sz="0" w:space="0" w:color="auto"/>
        <w:left w:val="none" w:sz="0" w:space="0" w:color="auto"/>
        <w:bottom w:val="none" w:sz="0" w:space="0" w:color="auto"/>
        <w:right w:val="none" w:sz="0" w:space="0" w:color="auto"/>
      </w:divBdr>
    </w:div>
    <w:div w:id="29574179">
      <w:marLeft w:val="0"/>
      <w:marRight w:val="0"/>
      <w:marTop w:val="60"/>
      <w:marBottom w:val="60"/>
      <w:divBdr>
        <w:top w:val="none" w:sz="0" w:space="0" w:color="auto"/>
        <w:left w:val="none" w:sz="0" w:space="0" w:color="auto"/>
        <w:bottom w:val="none" w:sz="0" w:space="0" w:color="auto"/>
        <w:right w:val="none" w:sz="0" w:space="0" w:color="auto"/>
      </w:divBdr>
    </w:div>
    <w:div w:id="53555487">
      <w:marLeft w:val="0"/>
      <w:marRight w:val="0"/>
      <w:marTop w:val="225"/>
      <w:marBottom w:val="60"/>
      <w:divBdr>
        <w:top w:val="none" w:sz="0" w:space="0" w:color="auto"/>
        <w:left w:val="none" w:sz="0" w:space="0" w:color="auto"/>
        <w:bottom w:val="none" w:sz="0" w:space="0" w:color="auto"/>
        <w:right w:val="none" w:sz="0" w:space="0" w:color="auto"/>
      </w:divBdr>
    </w:div>
    <w:div w:id="58406948">
      <w:marLeft w:val="0"/>
      <w:marRight w:val="0"/>
      <w:marTop w:val="60"/>
      <w:marBottom w:val="60"/>
      <w:divBdr>
        <w:top w:val="none" w:sz="0" w:space="0" w:color="auto"/>
        <w:left w:val="none" w:sz="0" w:space="0" w:color="auto"/>
        <w:bottom w:val="none" w:sz="0" w:space="0" w:color="auto"/>
        <w:right w:val="none" w:sz="0" w:space="0" w:color="auto"/>
      </w:divBdr>
    </w:div>
    <w:div w:id="179324278">
      <w:marLeft w:val="0"/>
      <w:marRight w:val="0"/>
      <w:marTop w:val="60"/>
      <w:marBottom w:val="60"/>
      <w:divBdr>
        <w:top w:val="none" w:sz="0" w:space="0" w:color="auto"/>
        <w:left w:val="none" w:sz="0" w:space="0" w:color="auto"/>
        <w:bottom w:val="none" w:sz="0" w:space="0" w:color="auto"/>
        <w:right w:val="none" w:sz="0" w:space="0" w:color="auto"/>
      </w:divBdr>
      <w:divsChild>
        <w:div w:id="1781098970">
          <w:marLeft w:val="0"/>
          <w:marRight w:val="0"/>
          <w:marTop w:val="60"/>
          <w:marBottom w:val="60"/>
          <w:divBdr>
            <w:top w:val="none" w:sz="0" w:space="0" w:color="auto"/>
            <w:left w:val="none" w:sz="0" w:space="0" w:color="auto"/>
            <w:bottom w:val="none" w:sz="0" w:space="0" w:color="auto"/>
            <w:right w:val="none" w:sz="0" w:space="0" w:color="auto"/>
          </w:divBdr>
        </w:div>
      </w:divsChild>
    </w:div>
    <w:div w:id="212695275">
      <w:marLeft w:val="0"/>
      <w:marRight w:val="0"/>
      <w:marTop w:val="60"/>
      <w:marBottom w:val="60"/>
      <w:divBdr>
        <w:top w:val="none" w:sz="0" w:space="0" w:color="auto"/>
        <w:left w:val="none" w:sz="0" w:space="0" w:color="auto"/>
        <w:bottom w:val="none" w:sz="0" w:space="0" w:color="auto"/>
        <w:right w:val="none" w:sz="0" w:space="0" w:color="auto"/>
      </w:divBdr>
    </w:div>
    <w:div w:id="255556589">
      <w:marLeft w:val="0"/>
      <w:marRight w:val="0"/>
      <w:marTop w:val="225"/>
      <w:marBottom w:val="60"/>
      <w:divBdr>
        <w:top w:val="none" w:sz="0" w:space="0" w:color="auto"/>
        <w:left w:val="none" w:sz="0" w:space="0" w:color="auto"/>
        <w:bottom w:val="none" w:sz="0" w:space="0" w:color="auto"/>
        <w:right w:val="none" w:sz="0" w:space="0" w:color="auto"/>
      </w:divBdr>
    </w:div>
    <w:div w:id="262030280">
      <w:marLeft w:val="0"/>
      <w:marRight w:val="0"/>
      <w:marTop w:val="225"/>
      <w:marBottom w:val="60"/>
      <w:divBdr>
        <w:top w:val="none" w:sz="0" w:space="0" w:color="auto"/>
        <w:left w:val="none" w:sz="0" w:space="0" w:color="auto"/>
        <w:bottom w:val="none" w:sz="0" w:space="0" w:color="auto"/>
        <w:right w:val="none" w:sz="0" w:space="0" w:color="auto"/>
      </w:divBdr>
    </w:div>
    <w:div w:id="276836850">
      <w:marLeft w:val="0"/>
      <w:marRight w:val="0"/>
      <w:marTop w:val="225"/>
      <w:marBottom w:val="60"/>
      <w:divBdr>
        <w:top w:val="none" w:sz="0" w:space="0" w:color="auto"/>
        <w:left w:val="none" w:sz="0" w:space="0" w:color="auto"/>
        <w:bottom w:val="none" w:sz="0" w:space="0" w:color="auto"/>
        <w:right w:val="none" w:sz="0" w:space="0" w:color="auto"/>
      </w:divBdr>
    </w:div>
    <w:div w:id="332726718">
      <w:marLeft w:val="0"/>
      <w:marRight w:val="0"/>
      <w:marTop w:val="225"/>
      <w:marBottom w:val="60"/>
      <w:divBdr>
        <w:top w:val="none" w:sz="0" w:space="0" w:color="auto"/>
        <w:left w:val="none" w:sz="0" w:space="0" w:color="auto"/>
        <w:bottom w:val="none" w:sz="0" w:space="0" w:color="auto"/>
        <w:right w:val="none" w:sz="0" w:space="0" w:color="auto"/>
      </w:divBdr>
    </w:div>
    <w:div w:id="353071613">
      <w:marLeft w:val="0"/>
      <w:marRight w:val="0"/>
      <w:marTop w:val="60"/>
      <w:marBottom w:val="60"/>
      <w:divBdr>
        <w:top w:val="none" w:sz="0" w:space="0" w:color="auto"/>
        <w:left w:val="none" w:sz="0" w:space="0" w:color="auto"/>
        <w:bottom w:val="none" w:sz="0" w:space="0" w:color="auto"/>
        <w:right w:val="none" w:sz="0" w:space="0" w:color="auto"/>
      </w:divBdr>
    </w:div>
    <w:div w:id="407383512">
      <w:marLeft w:val="0"/>
      <w:marRight w:val="0"/>
      <w:marTop w:val="60"/>
      <w:marBottom w:val="60"/>
      <w:divBdr>
        <w:top w:val="none" w:sz="0" w:space="0" w:color="auto"/>
        <w:left w:val="none" w:sz="0" w:space="0" w:color="auto"/>
        <w:bottom w:val="none" w:sz="0" w:space="0" w:color="auto"/>
        <w:right w:val="none" w:sz="0" w:space="0" w:color="auto"/>
      </w:divBdr>
    </w:div>
    <w:div w:id="455025194">
      <w:marLeft w:val="0"/>
      <w:marRight w:val="0"/>
      <w:marTop w:val="60"/>
      <w:marBottom w:val="60"/>
      <w:divBdr>
        <w:top w:val="none" w:sz="0" w:space="0" w:color="auto"/>
        <w:left w:val="none" w:sz="0" w:space="0" w:color="auto"/>
        <w:bottom w:val="none" w:sz="0" w:space="0" w:color="auto"/>
        <w:right w:val="none" w:sz="0" w:space="0" w:color="auto"/>
      </w:divBdr>
    </w:div>
    <w:div w:id="517816418">
      <w:marLeft w:val="0"/>
      <w:marRight w:val="0"/>
      <w:marTop w:val="60"/>
      <w:marBottom w:val="60"/>
      <w:divBdr>
        <w:top w:val="none" w:sz="0" w:space="0" w:color="auto"/>
        <w:left w:val="none" w:sz="0" w:space="0" w:color="auto"/>
        <w:bottom w:val="none" w:sz="0" w:space="0" w:color="auto"/>
        <w:right w:val="none" w:sz="0" w:space="0" w:color="auto"/>
      </w:divBdr>
    </w:div>
    <w:div w:id="530148153">
      <w:marLeft w:val="0"/>
      <w:marRight w:val="0"/>
      <w:marTop w:val="0"/>
      <w:marBottom w:val="0"/>
      <w:divBdr>
        <w:top w:val="none" w:sz="0" w:space="0" w:color="auto"/>
        <w:left w:val="none" w:sz="0" w:space="0" w:color="auto"/>
        <w:bottom w:val="none" w:sz="0" w:space="0" w:color="auto"/>
        <w:right w:val="none" w:sz="0" w:space="0" w:color="auto"/>
      </w:divBdr>
      <w:divsChild>
        <w:div w:id="1052121307">
          <w:marLeft w:val="0"/>
          <w:marRight w:val="0"/>
          <w:marTop w:val="1500"/>
          <w:marBottom w:val="750"/>
          <w:divBdr>
            <w:top w:val="none" w:sz="0" w:space="0" w:color="auto"/>
            <w:left w:val="none" w:sz="0" w:space="0" w:color="auto"/>
            <w:bottom w:val="none" w:sz="0" w:space="0" w:color="auto"/>
            <w:right w:val="none" w:sz="0" w:space="0" w:color="auto"/>
          </w:divBdr>
        </w:div>
        <w:div w:id="472019200">
          <w:marLeft w:val="0"/>
          <w:marRight w:val="0"/>
          <w:marTop w:val="150"/>
          <w:marBottom w:val="1500"/>
          <w:divBdr>
            <w:top w:val="none" w:sz="0" w:space="0" w:color="auto"/>
            <w:left w:val="none" w:sz="0" w:space="0" w:color="auto"/>
            <w:bottom w:val="none" w:sz="0" w:space="0" w:color="auto"/>
            <w:right w:val="none" w:sz="0" w:space="0" w:color="auto"/>
          </w:divBdr>
        </w:div>
        <w:div w:id="981425517">
          <w:marLeft w:val="0"/>
          <w:marRight w:val="0"/>
          <w:marTop w:val="375"/>
          <w:marBottom w:val="45"/>
          <w:divBdr>
            <w:top w:val="none" w:sz="0" w:space="0" w:color="auto"/>
            <w:left w:val="none" w:sz="0" w:space="0" w:color="auto"/>
            <w:bottom w:val="none" w:sz="0" w:space="0" w:color="auto"/>
            <w:right w:val="none" w:sz="0" w:space="0" w:color="auto"/>
          </w:divBdr>
        </w:div>
        <w:div w:id="1387298522">
          <w:marLeft w:val="0"/>
          <w:marRight w:val="0"/>
          <w:marTop w:val="375"/>
          <w:marBottom w:val="750"/>
          <w:divBdr>
            <w:top w:val="none" w:sz="0" w:space="0" w:color="auto"/>
            <w:left w:val="none" w:sz="0" w:space="0" w:color="auto"/>
            <w:bottom w:val="none" w:sz="0" w:space="0" w:color="auto"/>
            <w:right w:val="none" w:sz="0" w:space="0" w:color="auto"/>
          </w:divBdr>
        </w:div>
      </w:divsChild>
    </w:div>
    <w:div w:id="547717106">
      <w:marLeft w:val="0"/>
      <w:marRight w:val="0"/>
      <w:marTop w:val="150"/>
      <w:marBottom w:val="60"/>
      <w:divBdr>
        <w:top w:val="none" w:sz="0" w:space="0" w:color="auto"/>
        <w:left w:val="none" w:sz="0" w:space="0" w:color="auto"/>
        <w:bottom w:val="none" w:sz="0" w:space="0" w:color="auto"/>
        <w:right w:val="none" w:sz="0" w:space="0" w:color="auto"/>
      </w:divBdr>
    </w:div>
    <w:div w:id="635766190">
      <w:marLeft w:val="0"/>
      <w:marRight w:val="0"/>
      <w:marTop w:val="450"/>
      <w:marBottom w:val="0"/>
      <w:divBdr>
        <w:top w:val="none" w:sz="0" w:space="0" w:color="auto"/>
        <w:left w:val="none" w:sz="0" w:space="0" w:color="auto"/>
        <w:bottom w:val="none" w:sz="0" w:space="0" w:color="auto"/>
        <w:right w:val="none" w:sz="0" w:space="0" w:color="auto"/>
      </w:divBdr>
    </w:div>
    <w:div w:id="732585045">
      <w:marLeft w:val="0"/>
      <w:marRight w:val="0"/>
      <w:marTop w:val="60"/>
      <w:marBottom w:val="60"/>
      <w:divBdr>
        <w:top w:val="none" w:sz="0" w:space="0" w:color="auto"/>
        <w:left w:val="none" w:sz="0" w:space="0" w:color="auto"/>
        <w:bottom w:val="none" w:sz="0" w:space="0" w:color="auto"/>
        <w:right w:val="none" w:sz="0" w:space="0" w:color="auto"/>
      </w:divBdr>
    </w:div>
    <w:div w:id="748428841">
      <w:marLeft w:val="0"/>
      <w:marRight w:val="0"/>
      <w:marTop w:val="225"/>
      <w:marBottom w:val="60"/>
      <w:divBdr>
        <w:top w:val="none" w:sz="0" w:space="0" w:color="auto"/>
        <w:left w:val="none" w:sz="0" w:space="0" w:color="auto"/>
        <w:bottom w:val="none" w:sz="0" w:space="0" w:color="auto"/>
        <w:right w:val="none" w:sz="0" w:space="0" w:color="auto"/>
      </w:divBdr>
    </w:div>
    <w:div w:id="784277566">
      <w:marLeft w:val="0"/>
      <w:marRight w:val="0"/>
      <w:marTop w:val="225"/>
      <w:marBottom w:val="60"/>
      <w:divBdr>
        <w:top w:val="none" w:sz="0" w:space="0" w:color="auto"/>
        <w:left w:val="none" w:sz="0" w:space="0" w:color="auto"/>
        <w:bottom w:val="none" w:sz="0" w:space="0" w:color="auto"/>
        <w:right w:val="none" w:sz="0" w:space="0" w:color="auto"/>
      </w:divBdr>
    </w:div>
    <w:div w:id="902639921">
      <w:bodyDiv w:val="1"/>
      <w:marLeft w:val="0"/>
      <w:marRight w:val="0"/>
      <w:marTop w:val="0"/>
      <w:marBottom w:val="0"/>
      <w:divBdr>
        <w:top w:val="none" w:sz="0" w:space="0" w:color="auto"/>
        <w:left w:val="none" w:sz="0" w:space="0" w:color="auto"/>
        <w:bottom w:val="none" w:sz="0" w:space="0" w:color="auto"/>
        <w:right w:val="none" w:sz="0" w:space="0" w:color="auto"/>
      </w:divBdr>
    </w:div>
    <w:div w:id="906957370">
      <w:marLeft w:val="0"/>
      <w:marRight w:val="0"/>
      <w:marTop w:val="225"/>
      <w:marBottom w:val="60"/>
      <w:divBdr>
        <w:top w:val="none" w:sz="0" w:space="0" w:color="auto"/>
        <w:left w:val="none" w:sz="0" w:space="0" w:color="auto"/>
        <w:bottom w:val="none" w:sz="0" w:space="0" w:color="auto"/>
        <w:right w:val="none" w:sz="0" w:space="0" w:color="auto"/>
      </w:divBdr>
    </w:div>
    <w:div w:id="970595818">
      <w:marLeft w:val="0"/>
      <w:marRight w:val="0"/>
      <w:marTop w:val="60"/>
      <w:marBottom w:val="60"/>
      <w:divBdr>
        <w:top w:val="none" w:sz="0" w:space="0" w:color="auto"/>
        <w:left w:val="none" w:sz="0" w:space="0" w:color="auto"/>
        <w:bottom w:val="none" w:sz="0" w:space="0" w:color="auto"/>
        <w:right w:val="none" w:sz="0" w:space="0" w:color="auto"/>
      </w:divBdr>
    </w:div>
    <w:div w:id="984703358">
      <w:marLeft w:val="0"/>
      <w:marRight w:val="0"/>
      <w:marTop w:val="150"/>
      <w:marBottom w:val="60"/>
      <w:divBdr>
        <w:top w:val="none" w:sz="0" w:space="0" w:color="auto"/>
        <w:left w:val="none" w:sz="0" w:space="0" w:color="auto"/>
        <w:bottom w:val="none" w:sz="0" w:space="0" w:color="auto"/>
        <w:right w:val="none" w:sz="0" w:space="0" w:color="auto"/>
      </w:divBdr>
    </w:div>
    <w:div w:id="995262449">
      <w:marLeft w:val="0"/>
      <w:marRight w:val="0"/>
      <w:marTop w:val="225"/>
      <w:marBottom w:val="60"/>
      <w:divBdr>
        <w:top w:val="none" w:sz="0" w:space="0" w:color="auto"/>
        <w:left w:val="none" w:sz="0" w:space="0" w:color="auto"/>
        <w:bottom w:val="none" w:sz="0" w:space="0" w:color="auto"/>
        <w:right w:val="none" w:sz="0" w:space="0" w:color="auto"/>
      </w:divBdr>
    </w:div>
    <w:div w:id="1021474988">
      <w:marLeft w:val="0"/>
      <w:marRight w:val="0"/>
      <w:marTop w:val="60"/>
      <w:marBottom w:val="60"/>
      <w:divBdr>
        <w:top w:val="none" w:sz="0" w:space="0" w:color="auto"/>
        <w:left w:val="none" w:sz="0" w:space="0" w:color="auto"/>
        <w:bottom w:val="none" w:sz="0" w:space="0" w:color="auto"/>
        <w:right w:val="none" w:sz="0" w:space="0" w:color="auto"/>
      </w:divBdr>
    </w:div>
    <w:div w:id="1086416963">
      <w:marLeft w:val="0"/>
      <w:marRight w:val="0"/>
      <w:marTop w:val="225"/>
      <w:marBottom w:val="60"/>
      <w:divBdr>
        <w:top w:val="none" w:sz="0" w:space="0" w:color="auto"/>
        <w:left w:val="none" w:sz="0" w:space="0" w:color="auto"/>
        <w:bottom w:val="none" w:sz="0" w:space="0" w:color="auto"/>
        <w:right w:val="none" w:sz="0" w:space="0" w:color="auto"/>
      </w:divBdr>
      <w:divsChild>
        <w:div w:id="1079600221">
          <w:marLeft w:val="0"/>
          <w:marRight w:val="0"/>
          <w:marTop w:val="225"/>
          <w:marBottom w:val="60"/>
          <w:divBdr>
            <w:top w:val="none" w:sz="0" w:space="0" w:color="auto"/>
            <w:left w:val="none" w:sz="0" w:space="0" w:color="auto"/>
            <w:bottom w:val="none" w:sz="0" w:space="0" w:color="auto"/>
            <w:right w:val="none" w:sz="0" w:space="0" w:color="auto"/>
          </w:divBdr>
        </w:div>
      </w:divsChild>
    </w:div>
    <w:div w:id="1105034271">
      <w:marLeft w:val="0"/>
      <w:marRight w:val="0"/>
      <w:marTop w:val="225"/>
      <w:marBottom w:val="60"/>
      <w:divBdr>
        <w:top w:val="none" w:sz="0" w:space="0" w:color="auto"/>
        <w:left w:val="none" w:sz="0" w:space="0" w:color="auto"/>
        <w:bottom w:val="none" w:sz="0" w:space="0" w:color="auto"/>
        <w:right w:val="none" w:sz="0" w:space="0" w:color="auto"/>
      </w:divBdr>
    </w:div>
    <w:div w:id="1141072365">
      <w:marLeft w:val="0"/>
      <w:marRight w:val="0"/>
      <w:marTop w:val="150"/>
      <w:marBottom w:val="60"/>
      <w:divBdr>
        <w:top w:val="none" w:sz="0" w:space="0" w:color="auto"/>
        <w:left w:val="none" w:sz="0" w:space="0" w:color="auto"/>
        <w:bottom w:val="none" w:sz="0" w:space="0" w:color="auto"/>
        <w:right w:val="none" w:sz="0" w:space="0" w:color="auto"/>
      </w:divBdr>
    </w:div>
    <w:div w:id="1212108717">
      <w:marLeft w:val="0"/>
      <w:marRight w:val="0"/>
      <w:marTop w:val="150"/>
      <w:marBottom w:val="60"/>
      <w:divBdr>
        <w:top w:val="none" w:sz="0" w:space="0" w:color="auto"/>
        <w:left w:val="none" w:sz="0" w:space="0" w:color="auto"/>
        <w:bottom w:val="none" w:sz="0" w:space="0" w:color="auto"/>
        <w:right w:val="none" w:sz="0" w:space="0" w:color="auto"/>
      </w:divBdr>
    </w:div>
    <w:div w:id="1294287312">
      <w:marLeft w:val="0"/>
      <w:marRight w:val="0"/>
      <w:marTop w:val="225"/>
      <w:marBottom w:val="60"/>
      <w:divBdr>
        <w:top w:val="none" w:sz="0" w:space="0" w:color="auto"/>
        <w:left w:val="none" w:sz="0" w:space="0" w:color="auto"/>
        <w:bottom w:val="none" w:sz="0" w:space="0" w:color="auto"/>
        <w:right w:val="none" w:sz="0" w:space="0" w:color="auto"/>
      </w:divBdr>
    </w:div>
    <w:div w:id="1315601578">
      <w:marLeft w:val="0"/>
      <w:marRight w:val="0"/>
      <w:marTop w:val="225"/>
      <w:marBottom w:val="60"/>
      <w:divBdr>
        <w:top w:val="none" w:sz="0" w:space="0" w:color="auto"/>
        <w:left w:val="none" w:sz="0" w:space="0" w:color="auto"/>
        <w:bottom w:val="none" w:sz="0" w:space="0" w:color="auto"/>
        <w:right w:val="none" w:sz="0" w:space="0" w:color="auto"/>
      </w:divBdr>
    </w:div>
    <w:div w:id="1316109124">
      <w:marLeft w:val="0"/>
      <w:marRight w:val="0"/>
      <w:marTop w:val="225"/>
      <w:marBottom w:val="60"/>
      <w:divBdr>
        <w:top w:val="none" w:sz="0" w:space="0" w:color="auto"/>
        <w:left w:val="none" w:sz="0" w:space="0" w:color="auto"/>
        <w:bottom w:val="none" w:sz="0" w:space="0" w:color="auto"/>
        <w:right w:val="none" w:sz="0" w:space="0" w:color="auto"/>
      </w:divBdr>
    </w:div>
    <w:div w:id="1348020639">
      <w:marLeft w:val="0"/>
      <w:marRight w:val="0"/>
      <w:marTop w:val="225"/>
      <w:marBottom w:val="60"/>
      <w:divBdr>
        <w:top w:val="none" w:sz="0" w:space="0" w:color="auto"/>
        <w:left w:val="none" w:sz="0" w:space="0" w:color="auto"/>
        <w:bottom w:val="none" w:sz="0" w:space="0" w:color="auto"/>
        <w:right w:val="none" w:sz="0" w:space="0" w:color="auto"/>
      </w:divBdr>
    </w:div>
    <w:div w:id="1358703719">
      <w:marLeft w:val="0"/>
      <w:marRight w:val="0"/>
      <w:marTop w:val="225"/>
      <w:marBottom w:val="60"/>
      <w:divBdr>
        <w:top w:val="none" w:sz="0" w:space="0" w:color="auto"/>
        <w:left w:val="none" w:sz="0" w:space="0" w:color="auto"/>
        <w:bottom w:val="none" w:sz="0" w:space="0" w:color="auto"/>
        <w:right w:val="none" w:sz="0" w:space="0" w:color="auto"/>
      </w:divBdr>
    </w:div>
    <w:div w:id="1361273532">
      <w:marLeft w:val="0"/>
      <w:marRight w:val="0"/>
      <w:marTop w:val="225"/>
      <w:marBottom w:val="60"/>
      <w:divBdr>
        <w:top w:val="none" w:sz="0" w:space="0" w:color="auto"/>
        <w:left w:val="none" w:sz="0" w:space="0" w:color="auto"/>
        <w:bottom w:val="none" w:sz="0" w:space="0" w:color="auto"/>
        <w:right w:val="none" w:sz="0" w:space="0" w:color="auto"/>
      </w:divBdr>
    </w:div>
    <w:div w:id="1397898802">
      <w:marLeft w:val="0"/>
      <w:marRight w:val="0"/>
      <w:marTop w:val="225"/>
      <w:marBottom w:val="60"/>
      <w:divBdr>
        <w:top w:val="none" w:sz="0" w:space="0" w:color="auto"/>
        <w:left w:val="none" w:sz="0" w:space="0" w:color="auto"/>
        <w:bottom w:val="none" w:sz="0" w:space="0" w:color="auto"/>
        <w:right w:val="none" w:sz="0" w:space="0" w:color="auto"/>
      </w:divBdr>
    </w:div>
    <w:div w:id="1430546940">
      <w:marLeft w:val="0"/>
      <w:marRight w:val="0"/>
      <w:marTop w:val="150"/>
      <w:marBottom w:val="60"/>
      <w:divBdr>
        <w:top w:val="none" w:sz="0" w:space="0" w:color="auto"/>
        <w:left w:val="none" w:sz="0" w:space="0" w:color="auto"/>
        <w:bottom w:val="none" w:sz="0" w:space="0" w:color="auto"/>
        <w:right w:val="none" w:sz="0" w:space="0" w:color="auto"/>
      </w:divBdr>
    </w:div>
    <w:div w:id="1446998419">
      <w:marLeft w:val="0"/>
      <w:marRight w:val="0"/>
      <w:marTop w:val="225"/>
      <w:marBottom w:val="60"/>
      <w:divBdr>
        <w:top w:val="none" w:sz="0" w:space="0" w:color="auto"/>
        <w:left w:val="none" w:sz="0" w:space="0" w:color="auto"/>
        <w:bottom w:val="none" w:sz="0" w:space="0" w:color="auto"/>
        <w:right w:val="none" w:sz="0" w:space="0" w:color="auto"/>
      </w:divBdr>
    </w:div>
    <w:div w:id="1471554648">
      <w:marLeft w:val="0"/>
      <w:marRight w:val="0"/>
      <w:marTop w:val="225"/>
      <w:marBottom w:val="60"/>
      <w:divBdr>
        <w:top w:val="none" w:sz="0" w:space="0" w:color="auto"/>
        <w:left w:val="none" w:sz="0" w:space="0" w:color="auto"/>
        <w:bottom w:val="none" w:sz="0" w:space="0" w:color="auto"/>
        <w:right w:val="none" w:sz="0" w:space="0" w:color="auto"/>
      </w:divBdr>
    </w:div>
    <w:div w:id="1473667777">
      <w:marLeft w:val="0"/>
      <w:marRight w:val="0"/>
      <w:marTop w:val="225"/>
      <w:marBottom w:val="60"/>
      <w:divBdr>
        <w:top w:val="none" w:sz="0" w:space="0" w:color="auto"/>
        <w:left w:val="none" w:sz="0" w:space="0" w:color="auto"/>
        <w:bottom w:val="none" w:sz="0" w:space="0" w:color="auto"/>
        <w:right w:val="none" w:sz="0" w:space="0" w:color="auto"/>
      </w:divBdr>
    </w:div>
    <w:div w:id="1476801220">
      <w:marLeft w:val="0"/>
      <w:marRight w:val="0"/>
      <w:marTop w:val="15"/>
      <w:marBottom w:val="15"/>
      <w:divBdr>
        <w:top w:val="none" w:sz="0" w:space="0" w:color="auto"/>
        <w:left w:val="none" w:sz="0" w:space="0" w:color="auto"/>
        <w:bottom w:val="none" w:sz="0" w:space="0" w:color="auto"/>
        <w:right w:val="none" w:sz="0" w:space="0" w:color="auto"/>
      </w:divBdr>
    </w:div>
    <w:div w:id="1507983579">
      <w:marLeft w:val="0"/>
      <w:marRight w:val="0"/>
      <w:marTop w:val="60"/>
      <w:marBottom w:val="60"/>
      <w:divBdr>
        <w:top w:val="none" w:sz="0" w:space="0" w:color="auto"/>
        <w:left w:val="none" w:sz="0" w:space="0" w:color="auto"/>
        <w:bottom w:val="none" w:sz="0" w:space="0" w:color="auto"/>
        <w:right w:val="none" w:sz="0" w:space="0" w:color="auto"/>
      </w:divBdr>
    </w:div>
    <w:div w:id="1528981116">
      <w:marLeft w:val="0"/>
      <w:marRight w:val="0"/>
      <w:marTop w:val="60"/>
      <w:marBottom w:val="60"/>
      <w:divBdr>
        <w:top w:val="none" w:sz="0" w:space="0" w:color="auto"/>
        <w:left w:val="none" w:sz="0" w:space="0" w:color="auto"/>
        <w:bottom w:val="none" w:sz="0" w:space="0" w:color="auto"/>
        <w:right w:val="none" w:sz="0" w:space="0" w:color="auto"/>
      </w:divBdr>
    </w:div>
    <w:div w:id="1531409559">
      <w:marLeft w:val="0"/>
      <w:marRight w:val="0"/>
      <w:marTop w:val="60"/>
      <w:marBottom w:val="60"/>
      <w:divBdr>
        <w:top w:val="none" w:sz="0" w:space="0" w:color="auto"/>
        <w:left w:val="none" w:sz="0" w:space="0" w:color="auto"/>
        <w:bottom w:val="none" w:sz="0" w:space="0" w:color="auto"/>
        <w:right w:val="none" w:sz="0" w:space="0" w:color="auto"/>
      </w:divBdr>
    </w:div>
    <w:div w:id="1544632333">
      <w:marLeft w:val="0"/>
      <w:marRight w:val="0"/>
      <w:marTop w:val="60"/>
      <w:marBottom w:val="60"/>
      <w:divBdr>
        <w:top w:val="none" w:sz="0" w:space="0" w:color="auto"/>
        <w:left w:val="none" w:sz="0" w:space="0" w:color="auto"/>
        <w:bottom w:val="none" w:sz="0" w:space="0" w:color="auto"/>
        <w:right w:val="none" w:sz="0" w:space="0" w:color="auto"/>
      </w:divBdr>
    </w:div>
    <w:div w:id="1563558559">
      <w:marLeft w:val="0"/>
      <w:marRight w:val="0"/>
      <w:marTop w:val="150"/>
      <w:marBottom w:val="60"/>
      <w:divBdr>
        <w:top w:val="none" w:sz="0" w:space="0" w:color="auto"/>
        <w:left w:val="none" w:sz="0" w:space="0" w:color="auto"/>
        <w:bottom w:val="none" w:sz="0" w:space="0" w:color="auto"/>
        <w:right w:val="none" w:sz="0" w:space="0" w:color="auto"/>
      </w:divBdr>
    </w:div>
    <w:div w:id="1565604440">
      <w:marLeft w:val="0"/>
      <w:marRight w:val="0"/>
      <w:marTop w:val="60"/>
      <w:marBottom w:val="60"/>
      <w:divBdr>
        <w:top w:val="none" w:sz="0" w:space="0" w:color="auto"/>
        <w:left w:val="none" w:sz="0" w:space="0" w:color="auto"/>
        <w:bottom w:val="none" w:sz="0" w:space="0" w:color="auto"/>
        <w:right w:val="none" w:sz="0" w:space="0" w:color="auto"/>
      </w:divBdr>
    </w:div>
    <w:div w:id="1582180942">
      <w:marLeft w:val="0"/>
      <w:marRight w:val="0"/>
      <w:marTop w:val="225"/>
      <w:marBottom w:val="60"/>
      <w:divBdr>
        <w:top w:val="none" w:sz="0" w:space="0" w:color="auto"/>
        <w:left w:val="none" w:sz="0" w:space="0" w:color="auto"/>
        <w:bottom w:val="none" w:sz="0" w:space="0" w:color="auto"/>
        <w:right w:val="none" w:sz="0" w:space="0" w:color="auto"/>
      </w:divBdr>
    </w:div>
    <w:div w:id="1593077441">
      <w:marLeft w:val="0"/>
      <w:marRight w:val="0"/>
      <w:marTop w:val="450"/>
      <w:marBottom w:val="0"/>
      <w:divBdr>
        <w:top w:val="none" w:sz="0" w:space="0" w:color="auto"/>
        <w:left w:val="none" w:sz="0" w:space="0" w:color="auto"/>
        <w:bottom w:val="none" w:sz="0" w:space="0" w:color="auto"/>
        <w:right w:val="none" w:sz="0" w:space="0" w:color="auto"/>
      </w:divBdr>
    </w:div>
    <w:div w:id="1616331039">
      <w:marLeft w:val="0"/>
      <w:marRight w:val="0"/>
      <w:marTop w:val="60"/>
      <w:marBottom w:val="60"/>
      <w:divBdr>
        <w:top w:val="none" w:sz="0" w:space="0" w:color="auto"/>
        <w:left w:val="none" w:sz="0" w:space="0" w:color="auto"/>
        <w:bottom w:val="none" w:sz="0" w:space="0" w:color="auto"/>
        <w:right w:val="none" w:sz="0" w:space="0" w:color="auto"/>
      </w:divBdr>
    </w:div>
    <w:div w:id="1627614866">
      <w:marLeft w:val="0"/>
      <w:marRight w:val="0"/>
      <w:marTop w:val="225"/>
      <w:marBottom w:val="60"/>
      <w:divBdr>
        <w:top w:val="none" w:sz="0" w:space="0" w:color="auto"/>
        <w:left w:val="none" w:sz="0" w:space="0" w:color="auto"/>
        <w:bottom w:val="none" w:sz="0" w:space="0" w:color="auto"/>
        <w:right w:val="none" w:sz="0" w:space="0" w:color="auto"/>
      </w:divBdr>
    </w:div>
    <w:div w:id="1722435155">
      <w:marLeft w:val="0"/>
      <w:marRight w:val="0"/>
      <w:marTop w:val="60"/>
      <w:marBottom w:val="60"/>
      <w:divBdr>
        <w:top w:val="none" w:sz="0" w:space="0" w:color="auto"/>
        <w:left w:val="none" w:sz="0" w:space="0" w:color="auto"/>
        <w:bottom w:val="none" w:sz="0" w:space="0" w:color="auto"/>
        <w:right w:val="none" w:sz="0" w:space="0" w:color="auto"/>
      </w:divBdr>
    </w:div>
    <w:div w:id="1734157432">
      <w:marLeft w:val="0"/>
      <w:marRight w:val="0"/>
      <w:marTop w:val="60"/>
      <w:marBottom w:val="60"/>
      <w:divBdr>
        <w:top w:val="none" w:sz="0" w:space="0" w:color="auto"/>
        <w:left w:val="none" w:sz="0" w:space="0" w:color="auto"/>
        <w:bottom w:val="none" w:sz="0" w:space="0" w:color="auto"/>
        <w:right w:val="none" w:sz="0" w:space="0" w:color="auto"/>
      </w:divBdr>
    </w:div>
    <w:div w:id="1796560791">
      <w:marLeft w:val="0"/>
      <w:marRight w:val="0"/>
      <w:marTop w:val="225"/>
      <w:marBottom w:val="60"/>
      <w:divBdr>
        <w:top w:val="none" w:sz="0" w:space="0" w:color="auto"/>
        <w:left w:val="none" w:sz="0" w:space="0" w:color="auto"/>
        <w:bottom w:val="none" w:sz="0" w:space="0" w:color="auto"/>
        <w:right w:val="none" w:sz="0" w:space="0" w:color="auto"/>
      </w:divBdr>
    </w:div>
    <w:div w:id="1809858849">
      <w:marLeft w:val="0"/>
      <w:marRight w:val="0"/>
      <w:marTop w:val="375"/>
      <w:marBottom w:val="45"/>
      <w:divBdr>
        <w:top w:val="none" w:sz="0" w:space="0" w:color="auto"/>
        <w:left w:val="none" w:sz="0" w:space="0" w:color="auto"/>
        <w:bottom w:val="none" w:sz="0" w:space="0" w:color="auto"/>
        <w:right w:val="none" w:sz="0" w:space="0" w:color="auto"/>
      </w:divBdr>
    </w:div>
    <w:div w:id="1814444171">
      <w:marLeft w:val="0"/>
      <w:marRight w:val="0"/>
      <w:marTop w:val="225"/>
      <w:marBottom w:val="60"/>
      <w:divBdr>
        <w:top w:val="none" w:sz="0" w:space="0" w:color="auto"/>
        <w:left w:val="none" w:sz="0" w:space="0" w:color="auto"/>
        <w:bottom w:val="none" w:sz="0" w:space="0" w:color="auto"/>
        <w:right w:val="none" w:sz="0" w:space="0" w:color="auto"/>
      </w:divBdr>
    </w:div>
    <w:div w:id="1825124339">
      <w:marLeft w:val="0"/>
      <w:marRight w:val="0"/>
      <w:marTop w:val="60"/>
      <w:marBottom w:val="60"/>
      <w:divBdr>
        <w:top w:val="none" w:sz="0" w:space="0" w:color="auto"/>
        <w:left w:val="none" w:sz="0" w:space="0" w:color="auto"/>
        <w:bottom w:val="none" w:sz="0" w:space="0" w:color="auto"/>
        <w:right w:val="none" w:sz="0" w:space="0" w:color="auto"/>
      </w:divBdr>
    </w:div>
    <w:div w:id="1840734514">
      <w:marLeft w:val="0"/>
      <w:marRight w:val="0"/>
      <w:marTop w:val="60"/>
      <w:marBottom w:val="60"/>
      <w:divBdr>
        <w:top w:val="none" w:sz="0" w:space="0" w:color="auto"/>
        <w:left w:val="none" w:sz="0" w:space="0" w:color="auto"/>
        <w:bottom w:val="none" w:sz="0" w:space="0" w:color="auto"/>
        <w:right w:val="none" w:sz="0" w:space="0" w:color="auto"/>
      </w:divBdr>
    </w:div>
    <w:div w:id="1873303021">
      <w:marLeft w:val="0"/>
      <w:marRight w:val="0"/>
      <w:marTop w:val="450"/>
      <w:marBottom w:val="0"/>
      <w:divBdr>
        <w:top w:val="none" w:sz="0" w:space="0" w:color="auto"/>
        <w:left w:val="none" w:sz="0" w:space="0" w:color="auto"/>
        <w:bottom w:val="none" w:sz="0" w:space="0" w:color="auto"/>
        <w:right w:val="none" w:sz="0" w:space="0" w:color="auto"/>
      </w:divBdr>
    </w:div>
    <w:div w:id="1883443652">
      <w:marLeft w:val="0"/>
      <w:marRight w:val="0"/>
      <w:marTop w:val="60"/>
      <w:marBottom w:val="60"/>
      <w:divBdr>
        <w:top w:val="none" w:sz="0" w:space="0" w:color="auto"/>
        <w:left w:val="none" w:sz="0" w:space="0" w:color="auto"/>
        <w:bottom w:val="none" w:sz="0" w:space="0" w:color="auto"/>
        <w:right w:val="none" w:sz="0" w:space="0" w:color="auto"/>
      </w:divBdr>
    </w:div>
    <w:div w:id="1884900992">
      <w:marLeft w:val="0"/>
      <w:marRight w:val="0"/>
      <w:marTop w:val="60"/>
      <w:marBottom w:val="60"/>
      <w:divBdr>
        <w:top w:val="none" w:sz="0" w:space="0" w:color="auto"/>
        <w:left w:val="none" w:sz="0" w:space="0" w:color="auto"/>
        <w:bottom w:val="none" w:sz="0" w:space="0" w:color="auto"/>
        <w:right w:val="none" w:sz="0" w:space="0" w:color="auto"/>
      </w:divBdr>
      <w:divsChild>
        <w:div w:id="1402018207">
          <w:marLeft w:val="0"/>
          <w:marRight w:val="0"/>
          <w:marTop w:val="60"/>
          <w:marBottom w:val="60"/>
          <w:divBdr>
            <w:top w:val="none" w:sz="0" w:space="0" w:color="auto"/>
            <w:left w:val="none" w:sz="0" w:space="0" w:color="auto"/>
            <w:bottom w:val="none" w:sz="0" w:space="0" w:color="auto"/>
            <w:right w:val="none" w:sz="0" w:space="0" w:color="auto"/>
          </w:divBdr>
        </w:div>
      </w:divsChild>
    </w:div>
    <w:div w:id="1917664888">
      <w:marLeft w:val="0"/>
      <w:marRight w:val="0"/>
      <w:marTop w:val="60"/>
      <w:marBottom w:val="60"/>
      <w:divBdr>
        <w:top w:val="none" w:sz="0" w:space="0" w:color="auto"/>
        <w:left w:val="none" w:sz="0" w:space="0" w:color="auto"/>
        <w:bottom w:val="none" w:sz="0" w:space="0" w:color="auto"/>
        <w:right w:val="none" w:sz="0" w:space="0" w:color="auto"/>
      </w:divBdr>
    </w:div>
    <w:div w:id="1928418594">
      <w:marLeft w:val="0"/>
      <w:marRight w:val="0"/>
      <w:marTop w:val="60"/>
      <w:marBottom w:val="60"/>
      <w:divBdr>
        <w:top w:val="none" w:sz="0" w:space="0" w:color="auto"/>
        <w:left w:val="none" w:sz="0" w:space="0" w:color="auto"/>
        <w:bottom w:val="none" w:sz="0" w:space="0" w:color="auto"/>
        <w:right w:val="none" w:sz="0" w:space="0" w:color="auto"/>
      </w:divBdr>
    </w:div>
    <w:div w:id="1946227302">
      <w:marLeft w:val="0"/>
      <w:marRight w:val="0"/>
      <w:marTop w:val="60"/>
      <w:marBottom w:val="60"/>
      <w:divBdr>
        <w:top w:val="none" w:sz="0" w:space="0" w:color="auto"/>
        <w:left w:val="none" w:sz="0" w:space="0" w:color="auto"/>
        <w:bottom w:val="none" w:sz="0" w:space="0" w:color="auto"/>
        <w:right w:val="none" w:sz="0" w:space="0" w:color="auto"/>
      </w:divBdr>
    </w:div>
    <w:div w:id="2011178644">
      <w:marLeft w:val="0"/>
      <w:marRight w:val="0"/>
      <w:marTop w:val="225"/>
      <w:marBottom w:val="60"/>
      <w:divBdr>
        <w:top w:val="none" w:sz="0" w:space="0" w:color="auto"/>
        <w:left w:val="none" w:sz="0" w:space="0" w:color="auto"/>
        <w:bottom w:val="none" w:sz="0" w:space="0" w:color="auto"/>
        <w:right w:val="none" w:sz="0" w:space="0" w:color="auto"/>
      </w:divBdr>
    </w:div>
    <w:div w:id="2030376873">
      <w:marLeft w:val="0"/>
      <w:marRight w:val="0"/>
      <w:marTop w:val="60"/>
      <w:marBottom w:val="60"/>
      <w:divBdr>
        <w:top w:val="none" w:sz="0" w:space="0" w:color="auto"/>
        <w:left w:val="none" w:sz="0" w:space="0" w:color="auto"/>
        <w:bottom w:val="none" w:sz="0" w:space="0" w:color="auto"/>
        <w:right w:val="none" w:sz="0" w:space="0" w:color="auto"/>
      </w:divBdr>
    </w:div>
    <w:div w:id="2057659306">
      <w:marLeft w:val="0"/>
      <w:marRight w:val="0"/>
      <w:marTop w:val="150"/>
      <w:marBottom w:val="60"/>
      <w:divBdr>
        <w:top w:val="none" w:sz="0" w:space="0" w:color="auto"/>
        <w:left w:val="none" w:sz="0" w:space="0" w:color="auto"/>
        <w:bottom w:val="none" w:sz="0" w:space="0" w:color="auto"/>
        <w:right w:val="none" w:sz="0" w:space="0" w:color="auto"/>
      </w:divBdr>
    </w:div>
    <w:div w:id="2107846921">
      <w:marLeft w:val="0"/>
      <w:marRight w:val="0"/>
      <w:marTop w:val="60"/>
      <w:marBottom w:val="60"/>
      <w:divBdr>
        <w:top w:val="none" w:sz="0" w:space="0" w:color="auto"/>
        <w:left w:val="none" w:sz="0" w:space="0" w:color="auto"/>
        <w:bottom w:val="none" w:sz="0" w:space="0" w:color="auto"/>
        <w:right w:val="none" w:sz="0" w:space="0" w:color="auto"/>
      </w:divBdr>
    </w:div>
    <w:div w:id="2133399446">
      <w:marLeft w:val="0"/>
      <w:marRight w:val="0"/>
      <w:marTop w:val="225"/>
      <w:marBottom w:val="6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13" Type="http://schemas.openxmlformats.org/officeDocument/2006/relationships/image" Target="http://mptf.undp.org/assets/images/001996.jpg" TargetMode="External"/><Relationship Id="rId18" Type="http://schemas.openxmlformats.org/officeDocument/2006/relationships/image" Target="media/image5.png"/><Relationship Id="rId26" Type="http://schemas.openxmlformats.org/officeDocument/2006/relationships/image" Target="http://mptf.undp.org/assets/images/002001.jpg" TargetMode="External"/><Relationship Id="rId39" Type="http://schemas.openxmlformats.org/officeDocument/2006/relationships/image" Target="http://mptf.undp.org/assets/images/flags_34/che.gif" TargetMode="External"/><Relationship Id="rId21" Type="http://schemas.openxmlformats.org/officeDocument/2006/relationships/image" Target="http://mptf.undp.org/assets/images/001972.jpg" TargetMode="External"/><Relationship Id="rId34" Type="http://schemas.openxmlformats.org/officeDocument/2006/relationships/image" Target="http://mptf.undp.org/assets/images/flags_34/irl.gif" TargetMode="External"/><Relationship Id="rId42" Type="http://schemas.openxmlformats.org/officeDocument/2006/relationships/image" Target="http://mptf.undp.org/assets/managed/chart_543_20210507114650584.png" TargetMode="External"/><Relationship Id="rId47" Type="http://schemas.openxmlformats.org/officeDocument/2006/relationships/theme" Target="theme/theme1.xml"/><Relationship Id="rId50" Type="http://schemas.openxmlformats.org/officeDocument/2006/relationships/customXml" Target="../customXml/item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png"/><Relationship Id="rId29" Type="http://schemas.openxmlformats.org/officeDocument/2006/relationships/image" Target="http://mptf.undp.org/assets/images/flags_34/can.gif" TargetMode="External"/><Relationship Id="rId11" Type="http://schemas.openxmlformats.org/officeDocument/2006/relationships/image" Target="media/image1.png"/><Relationship Id="rId24" Type="http://schemas.openxmlformats.org/officeDocument/2006/relationships/image" Target="http://mptf.undp.org/assets/images/002000.jpg" TargetMode="External"/><Relationship Id="rId32" Type="http://schemas.openxmlformats.org/officeDocument/2006/relationships/image" Target="http://mptf.undp.org/assets/images/flags_34/un1.gif" TargetMode="External"/><Relationship Id="rId37" Type="http://schemas.openxmlformats.org/officeDocument/2006/relationships/image" Target="http://mptf.undp.org/assets/images/flags_34/esp.gif" TargetMode="External"/><Relationship Id="rId40" Type="http://schemas.openxmlformats.org/officeDocument/2006/relationships/hyperlink" Target="http://mptf.undp.org/factsheet/fund/TZ100"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http://mptf.undp.org/assets/images/001971.jpg" TargetMode="External"/><Relationship Id="rId23" Type="http://schemas.openxmlformats.org/officeDocument/2006/relationships/image" Target="http://mptf.undp.org/assets/images/001999.jpg" TargetMode="External"/><Relationship Id="rId28" Type="http://schemas.openxmlformats.org/officeDocument/2006/relationships/image" Target="http://mptf.undp.org/assets/images/002066.jpg" TargetMode="External"/><Relationship Id="rId36" Type="http://schemas.openxmlformats.org/officeDocument/2006/relationships/image" Target="http://mptf.undp.org/assets/images/flags_34/nor.gif" TargetMode="External"/><Relationship Id="rId49" Type="http://schemas.openxmlformats.org/officeDocument/2006/relationships/customXml" Target="../customXml/item3.xml"/><Relationship Id="rId10" Type="http://schemas.openxmlformats.org/officeDocument/2006/relationships/image" Target="http://mptf.undp.org/assets/images/000722.jpg" TargetMode="External"/><Relationship Id="rId19" Type="http://schemas.openxmlformats.org/officeDocument/2006/relationships/image" Target="http://mptf.undp.org/assets/images/001994.jpg" TargetMode="External"/><Relationship Id="rId31" Type="http://schemas.openxmlformats.org/officeDocument/2006/relationships/image" Target="http://mptf.undp.org/assets/images/flags_34/gbr.gif" TargetMode="External"/><Relationship Id="rId44" Type="http://schemas.openxmlformats.org/officeDocument/2006/relationships/hyperlink" Target="http://mptf.undp.org" TargetMode="External"/><Relationship Id="rId4" Type="http://schemas.openxmlformats.org/officeDocument/2006/relationships/settings" Target="settings.xml"/><Relationship Id="rId9" Type="http://schemas.openxmlformats.org/officeDocument/2006/relationships/image" Target="http://mptf.undp.org/assets/images/000495.jpg" TargetMode="External"/><Relationship Id="rId14" Type="http://schemas.openxmlformats.org/officeDocument/2006/relationships/image" Target="http://mptf.undp.org/assets/images/001968.jpg" TargetMode="External"/><Relationship Id="rId22" Type="http://schemas.openxmlformats.org/officeDocument/2006/relationships/image" Target="media/image6.png"/><Relationship Id="rId27" Type="http://schemas.openxmlformats.org/officeDocument/2006/relationships/image" Target="http://mptf.undp.org/assets/images/002065.jpg" TargetMode="External"/><Relationship Id="rId30" Type="http://schemas.openxmlformats.org/officeDocument/2006/relationships/image" Target="media/image7.png"/><Relationship Id="rId35" Type="http://schemas.openxmlformats.org/officeDocument/2006/relationships/image" Target="http://mptf.undp.org/assets/images/flags_34/nld.gif" TargetMode="External"/><Relationship Id="rId43" Type="http://schemas.openxmlformats.org/officeDocument/2006/relationships/hyperlink" Target="http://mptf.undp.org/factsheet/fund/TZ100" TargetMode="External"/><Relationship Id="rId48" Type="http://schemas.openxmlformats.org/officeDocument/2006/relationships/customXml" Target="../customXml/item2.xml"/><Relationship Id="rId8" Type="http://schemas.openxmlformats.org/officeDocument/2006/relationships/hyperlink" Target="http://mptf.undp.org" TargetMode="Externa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image" Target="media/image4.png"/><Relationship Id="rId25" Type="http://schemas.openxmlformats.org/officeDocument/2006/relationships/image" Target="http://mptf.undp.org/assets/images/001977.jpg" TargetMode="External"/><Relationship Id="rId33" Type="http://schemas.openxmlformats.org/officeDocument/2006/relationships/image" Target="http://mptf.undp.org/assets/images/flags_34/fin.gif" TargetMode="External"/><Relationship Id="rId38" Type="http://schemas.openxmlformats.org/officeDocument/2006/relationships/image" Target="http://mptf.undp.org/assets/images/flags_34/swe.gif" TargetMode="External"/><Relationship Id="rId46" Type="http://schemas.openxmlformats.org/officeDocument/2006/relationships/fontTable" Target="fontTable.xml"/><Relationship Id="rId20" Type="http://schemas.openxmlformats.org/officeDocument/2006/relationships/image" Target="http://mptf.undp.org/assets/images/001995.jpg" TargetMode="External"/><Relationship Id="rId41" Type="http://schemas.openxmlformats.org/officeDocument/2006/relationships/hyperlink" Target="http://mptf.undp.org/factsheet/fund/TZ100"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0BE6FCC58F47F448876CF14C7902A33" ma:contentTypeVersion="11" ma:contentTypeDescription="Create a new document." ma:contentTypeScope="" ma:versionID="c11dce779222065deeede00f34834028">
  <xsd:schema xmlns:xsd="http://www.w3.org/2001/XMLSchema" xmlns:xs="http://www.w3.org/2001/XMLSchema" xmlns:p="http://schemas.microsoft.com/office/2006/metadata/properties" xmlns:ns2="b4c4a20e-4d5d-4a00-a80f-c02daf9fd557" xmlns:ns3="b844176a-2e1e-4910-88cf-c2e4bfcd214e" targetNamespace="http://schemas.microsoft.com/office/2006/metadata/properties" ma:root="true" ma:fieldsID="ef0ecaebb7d36cd2343898a7f8fd73de" ns2:_="" ns3:_="">
    <xsd:import namespace="b4c4a20e-4d5d-4a00-a80f-c02daf9fd557"/>
    <xsd:import namespace="b844176a-2e1e-4910-88cf-c2e4bfcd214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c4a20e-4d5d-4a00-a80f-c02daf9fd5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44176a-2e1e-4910-88cf-c2e4bfcd214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40F971-CBCB-4D01-B5CE-7C5BE40BB6FC}">
  <ds:schemaRefs>
    <ds:schemaRef ds:uri="http://schemas.openxmlformats.org/officeDocument/2006/bibliography"/>
  </ds:schemaRefs>
</ds:datastoreItem>
</file>

<file path=customXml/itemProps2.xml><?xml version="1.0" encoding="utf-8"?>
<ds:datastoreItem xmlns:ds="http://schemas.openxmlformats.org/officeDocument/2006/customXml" ds:itemID="{EE2F9D7F-8293-40F4-A278-A53DF4D63EE3}"/>
</file>

<file path=customXml/itemProps3.xml><?xml version="1.0" encoding="utf-8"?>
<ds:datastoreItem xmlns:ds="http://schemas.openxmlformats.org/officeDocument/2006/customXml" ds:itemID="{D3BAC79E-A1EC-4FFE-9931-03857E1F0397}"/>
</file>

<file path=customXml/itemProps4.xml><?xml version="1.0" encoding="utf-8"?>
<ds:datastoreItem xmlns:ds="http://schemas.openxmlformats.org/officeDocument/2006/customXml" ds:itemID="{2640B796-3675-4882-B228-45F3BE247DC3}"/>
</file>

<file path=docProps/app.xml><?xml version="1.0" encoding="utf-8"?>
<Properties xmlns="http://schemas.openxmlformats.org/officeDocument/2006/extended-properties" xmlns:vt="http://schemas.openxmlformats.org/officeDocument/2006/docPropsVTypes">
  <Template>Normal</Template>
  <TotalTime>2</TotalTime>
  <Pages>1</Pages>
  <Words>3665</Words>
  <Characters>20895</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Consolidated Annual Report</vt:lpstr>
    </vt:vector>
  </TitlesOfParts>
  <Company/>
  <LinksUpToDate>false</LinksUpToDate>
  <CharactersWithSpaces>24511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Consolidated Annual Report</dc:title>
  <dc:subject/>
  <dc:creator>Mari Matsumoto</dc:creator>
  <cp:keywords/>
  <dc:description/>
  <cp:lastModifiedBy>Mari Matsumoto</cp:lastModifiedBy>
  <cp:revision>3</cp:revision>
  <dcterms:created xsi:type="dcterms:W3CDTF">2021-05-22T03:12:00Z</dcterms:created>
  <dcterms:modified xsi:type="dcterms:W3CDTF">2021-05-22T03:14:00Z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0x01010020BE6FCC58F47F448876CF14C7902A33</vt:lpwstr>
  </property>
</Properties>
</file>