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2A1" w:rsidRDefault="00FB52A1">
      <w:pPr>
        <w:jc w:val="center"/>
        <w:divId w:val="1516653554"/>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Mozambique One UN Fund </w:t>
      </w:r>
    </w:p>
    <w:p w:rsidR="00FB52A1" w:rsidRDefault="00FB52A1">
      <w:pPr>
        <w:jc w:val="center"/>
        <w:divId w:val="305667198"/>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FB52A1" w:rsidRDefault="00FB52A1">
      <w:pPr>
        <w:jc w:val="center"/>
        <w:divId w:val="811403651"/>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FB52A1" w:rsidRDefault="00D27F75">
      <w:pPr>
        <w:jc w:val="center"/>
        <w:divId w:val="2114859554"/>
        <w:rPr>
          <w:rFonts w:ascii="Calibri" w:eastAsia="Times New Roman" w:hAnsi="Calibri" w:cs="Calibri"/>
          <w:sz w:val="20"/>
          <w:szCs w:val="20"/>
        </w:rPr>
      </w:pPr>
      <w:r>
        <w:rPr>
          <w:rFonts w:ascii="Calibri" w:eastAsia="Times New Roman" w:hAnsi="Calibri" w:cs="Calibri"/>
          <w:b/>
          <w:bCs/>
          <w:sz w:val="20"/>
          <w:szCs w:val="20"/>
        </w:rPr>
        <w:t>28</w:t>
      </w:r>
      <w:r w:rsidR="00FB52A1">
        <w:rPr>
          <w:rFonts w:ascii="Calibri" w:eastAsia="Times New Roman" w:hAnsi="Calibri" w:cs="Calibri"/>
          <w:b/>
          <w:bCs/>
          <w:sz w:val="20"/>
          <w:szCs w:val="20"/>
        </w:rPr>
        <w:t xml:space="preserve"> May 2020</w:t>
      </w:r>
    </w:p>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FB52A1">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FB52A1">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280"/>
              <w:gridCol w:w="1830"/>
            </w:tblGrid>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Food and Agriculture Organization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304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International Fund for Agriculture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International Labour Organisation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58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International Organization Migration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005840" cy="28448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05840" cy="2844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International Trade Centre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Joint United nations Programme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435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United Nations Capital Development Fund</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58928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8640" cy="5892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Conference on Trade and Development</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United Nations Environment Programme</w:t>
                  </w:r>
                </w:p>
              </w:tc>
            </w:tr>
            <w:tr w:rsidR="00ED57E5">
              <w:trPr>
                <w:tblCellSpacing w:w="0" w:type="dxa"/>
              </w:trPr>
              <w:tc>
                <w:tcPr>
                  <w:tcW w:w="50" w:type="pct"/>
                  <w:noWrap/>
                  <w:tcMar>
                    <w:top w:w="150" w:type="dxa"/>
                    <w:left w:w="0" w:type="dxa"/>
                    <w:bottom w:w="150" w:type="dxa"/>
                    <w:right w:w="150" w:type="dxa"/>
                  </w:tcMar>
                </w:tcPr>
                <w:p w:rsidR="00ED57E5" w:rsidRDefault="00ED57E5">
                  <w:pPr>
                    <w:rPr>
                      <w:rFonts w:ascii="Calibri" w:eastAsia="Times New Roman" w:hAnsi="Calibri" w:cs="Calibri"/>
                      <w:noProof/>
                      <w:sz w:val="20"/>
                      <w:szCs w:val="20"/>
                    </w:rPr>
                  </w:pPr>
                </w:p>
              </w:tc>
              <w:tc>
                <w:tcPr>
                  <w:tcW w:w="4950" w:type="pct"/>
                  <w:tcMar>
                    <w:top w:w="150" w:type="dxa"/>
                    <w:left w:w="0" w:type="dxa"/>
                    <w:bottom w:w="150" w:type="dxa"/>
                    <w:right w:w="0" w:type="dxa"/>
                  </w:tcMar>
                </w:tcPr>
                <w:p w:rsidR="00ED57E5" w:rsidRDefault="00ED57E5">
                  <w:pPr>
                    <w:rPr>
                      <w:rFonts w:ascii="Calibri" w:eastAsia="Times New Roman" w:hAnsi="Calibri" w:cs="Calibri"/>
                      <w:sz w:val="20"/>
                      <w:szCs w:val="20"/>
                    </w:rPr>
                  </w:pP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 xml:space="preserve">United Nations Educational, Scientific </w:t>
                  </w:r>
                  <w:r>
                    <w:rPr>
                      <w:rFonts w:ascii="Calibri" w:eastAsia="Times New Roman" w:hAnsi="Calibri" w:cs="Calibri"/>
                      <w:sz w:val="20"/>
                      <w:szCs w:val="20"/>
                    </w:rPr>
                    <w:lastRenderedPageBreak/>
                    <w:t>and Cultural Organization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548640" cy="243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08000"/>
                        <wp:effectExtent l="0" t="0" r="508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57200" cy="4673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457200" cy="4673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High Commissioner for Refugees</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35255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Interregional Crime and Justice Research Institute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487680"/>
                        <wp:effectExtent l="0" t="0" r="508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Industrial Development Organization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14400" cy="294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91440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05960" cy="311888"/>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938712" cy="323163"/>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UNWOMEN</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2832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World Food Programme</w:t>
                  </w:r>
                </w:p>
              </w:tc>
            </w:tr>
            <w:tr w:rsid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22960" cy="2438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World Health Organization</w:t>
                  </w:r>
                </w:p>
              </w:tc>
            </w:tr>
          </w:tbl>
          <w:p w:rsidR="00FB52A1" w:rsidRDefault="00FB52A1">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62865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CANADIAN INTERNATIONAL DEVELOPMENT AGENCY</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B9A9DB2" wp14:editId="25A0A276">
                        <wp:extent cx="4857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8577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371475" cy="3238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FLEMISH GOVERNMENT</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ICELAND, Government of</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NORWAY, Government of</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PORTUGAL, Government of</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SPAIN, Government of</w:t>
                  </w:r>
                </w:p>
              </w:tc>
            </w:tr>
            <w:tr w:rsidR="00FB52A1" w:rsidTr="00FB52A1">
              <w:trPr>
                <w:tblCellSpacing w:w="0" w:type="dxa"/>
              </w:trPr>
              <w:tc>
                <w:tcPr>
                  <w:tcW w:w="50" w:type="pct"/>
                  <w:noWrap/>
                  <w:tcMar>
                    <w:top w:w="150" w:type="dxa"/>
                    <w:left w:w="0" w:type="dxa"/>
                    <w:bottom w:w="150" w:type="dxa"/>
                    <w:right w:w="150" w:type="dxa"/>
                  </w:tcMar>
                  <w:hideMark/>
                </w:tcPr>
                <w:p w:rsidR="00FB52A1" w:rsidRDefault="00FB52A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sz w:val="20"/>
                      <w:szCs w:val="20"/>
                    </w:rPr>
                    <w:t>SWEDEN, Government of</w:t>
                  </w:r>
                </w:p>
              </w:tc>
            </w:tr>
          </w:tbl>
          <w:p w:rsidR="00FB52A1" w:rsidRDefault="00FB52A1">
            <w:pPr>
              <w:rPr>
                <w:rFonts w:ascii="Calibri" w:eastAsia="Times New Roman" w:hAnsi="Calibri" w:cs="Calibri"/>
                <w:sz w:val="17"/>
                <w:szCs w:val="17"/>
              </w:rPr>
            </w:pP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FB52A1">
        <w:trPr>
          <w:tblCellSpacing w:w="15" w:type="dxa"/>
        </w:trPr>
        <w:tc>
          <w:tcPr>
            <w:tcW w:w="0" w:type="auto"/>
            <w:gridSpan w:val="2"/>
            <w:vAlign w:val="center"/>
            <w:hideMark/>
          </w:tcPr>
          <w:p w:rsidR="00FB52A1" w:rsidRDefault="00FB52A1">
            <w:pPr>
              <w:rPr>
                <w:rFonts w:eastAsia="Times New Roman"/>
              </w:rPr>
            </w:pPr>
            <w:r>
              <w:rPr>
                <w:rStyle w:val="bblue11"/>
                <w:rFonts w:eastAsia="Times New Roman"/>
              </w:rPr>
              <w:t>DEFINITIONS</w:t>
            </w:r>
          </w:p>
        </w:tc>
      </w:tr>
      <w:tr w:rsidR="00FB52A1">
        <w:trPr>
          <w:tblCellSpacing w:w="15" w:type="dxa"/>
        </w:trPr>
        <w:tc>
          <w:tcPr>
            <w:tcW w:w="2500" w:type="pct"/>
            <w:tcMar>
              <w:top w:w="15" w:type="dxa"/>
              <w:left w:w="150" w:type="dxa"/>
              <w:bottom w:w="15" w:type="dxa"/>
              <w:right w:w="600" w:type="dxa"/>
            </w:tcMar>
            <w:hideMark/>
          </w:tcPr>
          <w:p w:rsidR="00FB52A1" w:rsidRDefault="00FB52A1">
            <w:pPr>
              <w:jc w:val="both"/>
              <w:divId w:val="1868061779"/>
              <w:rPr>
                <w:rFonts w:ascii="Calibri" w:eastAsia="Times New Roman" w:hAnsi="Calibri" w:cs="Calibri"/>
                <w:sz w:val="20"/>
                <w:szCs w:val="20"/>
              </w:rPr>
            </w:pPr>
            <w:r>
              <w:rPr>
                <w:rFonts w:ascii="Calibri" w:eastAsia="Times New Roman" w:hAnsi="Calibri" w:cs="Calibri"/>
                <w:b/>
                <w:bCs/>
                <w:sz w:val="20"/>
                <w:szCs w:val="20"/>
              </w:rPr>
              <w:t>Allocation</w:t>
            </w:r>
          </w:p>
          <w:p w:rsidR="00FB52A1" w:rsidRDefault="00FB52A1">
            <w:pPr>
              <w:jc w:val="both"/>
              <w:divId w:val="221528786"/>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FB52A1" w:rsidRDefault="00FB52A1">
            <w:pPr>
              <w:jc w:val="both"/>
              <w:divId w:val="508907376"/>
              <w:rPr>
                <w:rFonts w:ascii="Calibri" w:eastAsia="Times New Roman" w:hAnsi="Calibri" w:cs="Calibri"/>
                <w:sz w:val="20"/>
                <w:szCs w:val="20"/>
              </w:rPr>
            </w:pPr>
            <w:r>
              <w:rPr>
                <w:rFonts w:ascii="Calibri" w:eastAsia="Times New Roman" w:hAnsi="Calibri" w:cs="Calibri"/>
                <w:b/>
                <w:bCs/>
                <w:sz w:val="20"/>
                <w:szCs w:val="20"/>
              </w:rPr>
              <w:t>Approved Project/Programme</w:t>
            </w:r>
          </w:p>
          <w:p w:rsidR="00FB52A1" w:rsidRDefault="00FB52A1">
            <w:pPr>
              <w:jc w:val="both"/>
              <w:divId w:val="217713474"/>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FB52A1" w:rsidRDefault="00FB52A1">
            <w:pPr>
              <w:jc w:val="both"/>
              <w:divId w:val="1665819532"/>
              <w:rPr>
                <w:rFonts w:ascii="Calibri" w:eastAsia="Times New Roman" w:hAnsi="Calibri" w:cs="Calibri"/>
                <w:sz w:val="20"/>
                <w:szCs w:val="20"/>
              </w:rPr>
            </w:pPr>
            <w:r>
              <w:rPr>
                <w:rFonts w:ascii="Calibri" w:eastAsia="Times New Roman" w:hAnsi="Calibri" w:cs="Calibri"/>
                <w:b/>
                <w:bCs/>
                <w:sz w:val="20"/>
                <w:szCs w:val="20"/>
              </w:rPr>
              <w:t>Contributor Commitment</w:t>
            </w:r>
          </w:p>
          <w:p w:rsidR="00FB52A1" w:rsidRDefault="00FB52A1">
            <w:pPr>
              <w:jc w:val="both"/>
              <w:divId w:val="161087627"/>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FB52A1" w:rsidRDefault="00FB52A1">
            <w:pPr>
              <w:jc w:val="both"/>
              <w:divId w:val="1367173028"/>
              <w:rPr>
                <w:rFonts w:ascii="Calibri" w:eastAsia="Times New Roman" w:hAnsi="Calibri" w:cs="Calibri"/>
                <w:sz w:val="20"/>
                <w:szCs w:val="20"/>
              </w:rPr>
            </w:pPr>
            <w:r>
              <w:rPr>
                <w:rFonts w:ascii="Calibri" w:eastAsia="Times New Roman" w:hAnsi="Calibri" w:cs="Calibri"/>
                <w:b/>
                <w:bCs/>
                <w:sz w:val="20"/>
                <w:szCs w:val="20"/>
              </w:rPr>
              <w:t>Contributor Deposit</w:t>
            </w:r>
          </w:p>
          <w:p w:rsidR="00FB52A1" w:rsidRDefault="00FB52A1">
            <w:pPr>
              <w:jc w:val="both"/>
              <w:divId w:val="763964047"/>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FB52A1" w:rsidRDefault="00FB52A1">
            <w:pPr>
              <w:jc w:val="both"/>
              <w:divId w:val="912662297"/>
              <w:rPr>
                <w:rFonts w:ascii="Calibri" w:eastAsia="Times New Roman" w:hAnsi="Calibri" w:cs="Calibri"/>
                <w:sz w:val="20"/>
                <w:szCs w:val="20"/>
              </w:rPr>
            </w:pPr>
            <w:r>
              <w:rPr>
                <w:rFonts w:ascii="Calibri" w:eastAsia="Times New Roman" w:hAnsi="Calibri" w:cs="Calibri"/>
                <w:b/>
                <w:bCs/>
                <w:sz w:val="20"/>
                <w:szCs w:val="20"/>
              </w:rPr>
              <w:t>Delivery Rate</w:t>
            </w:r>
          </w:p>
          <w:p w:rsidR="00FB52A1" w:rsidRDefault="00FB52A1">
            <w:pPr>
              <w:jc w:val="both"/>
              <w:divId w:val="220289293"/>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FB52A1" w:rsidRDefault="00FB52A1">
            <w:pPr>
              <w:jc w:val="both"/>
              <w:divId w:val="1840727302"/>
              <w:rPr>
                <w:rFonts w:ascii="Calibri" w:eastAsia="Times New Roman" w:hAnsi="Calibri" w:cs="Calibri"/>
                <w:sz w:val="20"/>
                <w:szCs w:val="20"/>
              </w:rPr>
            </w:pPr>
            <w:r>
              <w:rPr>
                <w:rFonts w:ascii="Calibri" w:eastAsia="Times New Roman" w:hAnsi="Calibri" w:cs="Calibri"/>
                <w:b/>
                <w:bCs/>
                <w:sz w:val="20"/>
                <w:szCs w:val="20"/>
              </w:rPr>
              <w:t>Indirect Support Costs</w:t>
            </w:r>
          </w:p>
          <w:p w:rsidR="00FB52A1" w:rsidRDefault="00FB52A1">
            <w:pPr>
              <w:jc w:val="both"/>
              <w:divId w:val="520243477"/>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FB52A1" w:rsidRDefault="00FB52A1">
            <w:pPr>
              <w:jc w:val="both"/>
              <w:divId w:val="1181049535"/>
              <w:rPr>
                <w:rFonts w:ascii="Calibri" w:eastAsia="Times New Roman" w:hAnsi="Calibri" w:cs="Calibri"/>
                <w:sz w:val="20"/>
                <w:szCs w:val="20"/>
              </w:rPr>
            </w:pPr>
            <w:r>
              <w:rPr>
                <w:rFonts w:ascii="Calibri" w:eastAsia="Times New Roman" w:hAnsi="Calibri" w:cs="Calibri"/>
                <w:b/>
                <w:bCs/>
                <w:sz w:val="20"/>
                <w:szCs w:val="20"/>
              </w:rPr>
              <w:t>Net Funded Amount</w:t>
            </w:r>
          </w:p>
          <w:p w:rsidR="00FB52A1" w:rsidRDefault="00FB52A1">
            <w:pPr>
              <w:jc w:val="both"/>
              <w:divId w:val="1758355912"/>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FB52A1" w:rsidRDefault="00FB52A1">
            <w:pPr>
              <w:jc w:val="both"/>
              <w:divId w:val="1249996612"/>
              <w:rPr>
                <w:rFonts w:ascii="Calibri" w:eastAsia="Times New Roman" w:hAnsi="Calibri" w:cs="Calibri"/>
                <w:sz w:val="20"/>
                <w:szCs w:val="20"/>
              </w:rPr>
            </w:pPr>
            <w:r>
              <w:rPr>
                <w:rFonts w:ascii="Calibri" w:eastAsia="Times New Roman" w:hAnsi="Calibri" w:cs="Calibri"/>
                <w:b/>
                <w:bCs/>
                <w:sz w:val="20"/>
                <w:szCs w:val="20"/>
              </w:rPr>
              <w:t>Participating Organization</w:t>
            </w:r>
          </w:p>
          <w:p w:rsidR="00FB52A1" w:rsidRDefault="00FB52A1">
            <w:pPr>
              <w:jc w:val="both"/>
              <w:divId w:val="466320347"/>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FB52A1" w:rsidRDefault="00FB52A1">
            <w:pPr>
              <w:jc w:val="both"/>
              <w:divId w:val="917058484"/>
              <w:rPr>
                <w:rFonts w:ascii="Calibri" w:eastAsia="Times New Roman" w:hAnsi="Calibri" w:cs="Calibri"/>
                <w:sz w:val="20"/>
                <w:szCs w:val="20"/>
              </w:rPr>
            </w:pPr>
            <w:r>
              <w:rPr>
                <w:rFonts w:ascii="Calibri" w:eastAsia="Times New Roman" w:hAnsi="Calibri" w:cs="Calibri"/>
                <w:b/>
                <w:bCs/>
                <w:sz w:val="20"/>
                <w:szCs w:val="20"/>
              </w:rPr>
              <w:t>Project Expenditure</w:t>
            </w:r>
          </w:p>
          <w:p w:rsidR="00FB52A1" w:rsidRDefault="00FB52A1">
            <w:pPr>
              <w:jc w:val="both"/>
              <w:divId w:val="431171346"/>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FB52A1" w:rsidRDefault="00FB52A1">
            <w:pPr>
              <w:jc w:val="both"/>
              <w:divId w:val="1966738963"/>
              <w:rPr>
                <w:rFonts w:ascii="Calibri" w:eastAsia="Times New Roman" w:hAnsi="Calibri" w:cs="Calibri"/>
                <w:sz w:val="20"/>
                <w:szCs w:val="20"/>
              </w:rPr>
            </w:pPr>
            <w:r>
              <w:rPr>
                <w:rFonts w:ascii="Calibri" w:eastAsia="Times New Roman" w:hAnsi="Calibri" w:cs="Calibri"/>
                <w:b/>
                <w:bCs/>
                <w:sz w:val="20"/>
                <w:szCs w:val="20"/>
              </w:rPr>
              <w:t>Project Financial Closure</w:t>
            </w:r>
          </w:p>
          <w:p w:rsidR="00FB52A1" w:rsidRDefault="00FB52A1">
            <w:pPr>
              <w:jc w:val="both"/>
              <w:divId w:val="2087606174"/>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FB52A1" w:rsidRDefault="00FB52A1">
            <w:pPr>
              <w:jc w:val="both"/>
              <w:divId w:val="1759715744"/>
              <w:rPr>
                <w:rFonts w:ascii="Calibri" w:eastAsia="Times New Roman" w:hAnsi="Calibri" w:cs="Calibri"/>
                <w:sz w:val="20"/>
                <w:szCs w:val="20"/>
              </w:rPr>
            </w:pPr>
            <w:r>
              <w:rPr>
                <w:rFonts w:ascii="Calibri" w:eastAsia="Times New Roman" w:hAnsi="Calibri" w:cs="Calibri"/>
                <w:b/>
                <w:bCs/>
                <w:sz w:val="20"/>
                <w:szCs w:val="20"/>
              </w:rPr>
              <w:t>Project Operational Closure</w:t>
            </w:r>
          </w:p>
          <w:p w:rsidR="00FB52A1" w:rsidRDefault="00FB52A1">
            <w:pPr>
              <w:jc w:val="both"/>
              <w:divId w:val="2074618538"/>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FB52A1" w:rsidRDefault="00FB52A1">
            <w:pPr>
              <w:jc w:val="both"/>
              <w:divId w:val="1073551302"/>
              <w:rPr>
                <w:rFonts w:ascii="Calibri" w:eastAsia="Times New Roman" w:hAnsi="Calibri" w:cs="Calibri"/>
                <w:sz w:val="20"/>
                <w:szCs w:val="20"/>
              </w:rPr>
            </w:pPr>
            <w:r>
              <w:rPr>
                <w:rFonts w:ascii="Calibri" w:eastAsia="Times New Roman" w:hAnsi="Calibri" w:cs="Calibri"/>
                <w:b/>
                <w:bCs/>
                <w:sz w:val="20"/>
                <w:szCs w:val="20"/>
              </w:rPr>
              <w:t>Project Start Date</w:t>
            </w:r>
          </w:p>
          <w:p w:rsidR="00FB52A1" w:rsidRDefault="00FB52A1">
            <w:pPr>
              <w:jc w:val="both"/>
              <w:divId w:val="72245641"/>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FB52A1" w:rsidRDefault="00FB52A1">
            <w:pPr>
              <w:jc w:val="both"/>
              <w:divId w:val="2066295956"/>
              <w:rPr>
                <w:rFonts w:ascii="Calibri" w:eastAsia="Times New Roman" w:hAnsi="Calibri" w:cs="Calibri"/>
                <w:sz w:val="20"/>
                <w:szCs w:val="20"/>
              </w:rPr>
            </w:pPr>
            <w:r>
              <w:rPr>
                <w:rFonts w:ascii="Calibri" w:eastAsia="Times New Roman" w:hAnsi="Calibri" w:cs="Calibri"/>
                <w:b/>
                <w:bCs/>
                <w:sz w:val="20"/>
                <w:szCs w:val="20"/>
              </w:rPr>
              <w:t>Total Approved Budget</w:t>
            </w:r>
          </w:p>
          <w:p w:rsidR="00FB52A1" w:rsidRDefault="00FB52A1">
            <w:pPr>
              <w:jc w:val="both"/>
              <w:divId w:val="896284782"/>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FB52A1" w:rsidRDefault="00FB52A1">
            <w:pPr>
              <w:jc w:val="both"/>
              <w:divId w:val="2010012620"/>
              <w:rPr>
                <w:rFonts w:ascii="Calibri" w:eastAsia="Times New Roman" w:hAnsi="Calibri" w:cs="Calibri"/>
                <w:sz w:val="20"/>
                <w:szCs w:val="20"/>
              </w:rPr>
            </w:pPr>
            <w:r>
              <w:rPr>
                <w:rFonts w:ascii="Calibri" w:eastAsia="Times New Roman" w:hAnsi="Calibri" w:cs="Calibri"/>
                <w:b/>
                <w:bCs/>
                <w:sz w:val="20"/>
                <w:szCs w:val="20"/>
              </w:rPr>
              <w:t>US Dollar Amount</w:t>
            </w:r>
          </w:p>
          <w:p w:rsidR="00FB52A1" w:rsidRDefault="00FB52A1">
            <w:pPr>
              <w:jc w:val="both"/>
              <w:divId w:val="942882550"/>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FB52A1">
        <w:trPr>
          <w:tblCellSpacing w:w="15" w:type="dxa"/>
          <w:jc w:val="center"/>
        </w:trPr>
        <w:tc>
          <w:tcPr>
            <w:tcW w:w="0" w:type="auto"/>
            <w:gridSpan w:val="2"/>
            <w:vAlign w:val="center"/>
            <w:hideMark/>
          </w:tcPr>
          <w:p w:rsidR="00FB52A1" w:rsidRDefault="00FB52A1">
            <w:pPr>
              <w:divId w:val="1302157197"/>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FB52A1">
            <w:pPr>
              <w:jc w:val="right"/>
              <w:rPr>
                <w:rFonts w:ascii="Calibri" w:eastAsia="Times New Roman" w:hAnsi="Calibri" w:cs="Calibri"/>
                <w:sz w:val="21"/>
                <w:szCs w:val="21"/>
              </w:rPr>
            </w:pPr>
            <w:r>
              <w:rPr>
                <w:rFonts w:ascii="Calibri" w:eastAsia="Times New Roman" w:hAnsi="Calibri" w:cs="Calibri"/>
                <w:sz w:val="21"/>
                <w:szCs w:val="21"/>
              </w:rPr>
              <w:t>1</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FB52A1">
            <w:pPr>
              <w:jc w:val="right"/>
              <w:rPr>
                <w:rFonts w:ascii="Calibri" w:eastAsia="Times New Roman" w:hAnsi="Calibri" w:cs="Calibri"/>
                <w:sz w:val="21"/>
                <w:szCs w:val="21"/>
              </w:rPr>
            </w:pPr>
            <w:r>
              <w:rPr>
                <w:rFonts w:ascii="Calibri" w:eastAsia="Times New Roman" w:hAnsi="Calibri" w:cs="Calibri"/>
                <w:sz w:val="21"/>
                <w:szCs w:val="21"/>
              </w:rPr>
              <w:t>2</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FB52A1">
            <w:pPr>
              <w:jc w:val="right"/>
              <w:rPr>
                <w:rFonts w:ascii="Calibri" w:eastAsia="Times New Roman" w:hAnsi="Calibri" w:cs="Calibri"/>
                <w:sz w:val="21"/>
                <w:szCs w:val="21"/>
              </w:rPr>
            </w:pPr>
            <w:r>
              <w:rPr>
                <w:rFonts w:ascii="Calibri" w:eastAsia="Times New Roman" w:hAnsi="Calibri" w:cs="Calibri"/>
                <w:sz w:val="21"/>
                <w:szCs w:val="21"/>
              </w:rPr>
              <w:t>3</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4</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5</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6</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10</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10</w:t>
            </w:r>
          </w:p>
        </w:tc>
      </w:tr>
      <w:tr w:rsidR="00FB52A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FB52A1" w:rsidRDefault="00FB52A1">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FB52A1" w:rsidRDefault="00ED57E5">
            <w:pPr>
              <w:jc w:val="right"/>
              <w:rPr>
                <w:rFonts w:ascii="Calibri" w:eastAsia="Times New Roman" w:hAnsi="Calibri" w:cs="Calibri"/>
                <w:sz w:val="21"/>
                <w:szCs w:val="21"/>
              </w:rPr>
            </w:pPr>
            <w:r>
              <w:rPr>
                <w:rFonts w:ascii="Calibri" w:eastAsia="Times New Roman" w:hAnsi="Calibri" w:cs="Calibri"/>
                <w:sz w:val="21"/>
                <w:szCs w:val="21"/>
              </w:rPr>
              <w:t>10</w:t>
            </w:r>
            <w:bookmarkStart w:id="0" w:name="_GoBack"/>
            <w:bookmarkEnd w:id="0"/>
          </w:p>
        </w:tc>
      </w:tr>
    </w:tbl>
    <w:p w:rsidR="00ED57E5" w:rsidRDefault="00ED57E5">
      <w:pPr>
        <w:jc w:val="right"/>
        <w:rPr>
          <w:rFonts w:ascii="Calibri" w:eastAsia="Times New Roman" w:hAnsi="Calibri" w:cs="Calibri"/>
          <w:color w:val="808080"/>
          <w:sz w:val="15"/>
          <w:szCs w:val="15"/>
        </w:rPr>
        <w:sectPr w:rsidR="00ED57E5">
          <w:pgSz w:w="12240" w:h="15840"/>
          <w:pgMar w:top="1440" w:right="1440" w:bottom="1440" w:left="1440" w:header="720" w:footer="720" w:gutter="0"/>
          <w:cols w:space="720"/>
          <w:docGrid w:linePitch="360"/>
        </w:sectPr>
      </w:pPr>
    </w:p>
    <w:p w:rsidR="00FB52A1" w:rsidRDefault="00FB52A1">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FB52A1" w:rsidRDefault="00FB52A1">
            <w:pPr>
              <w:jc w:val="both"/>
              <w:divId w:val="1940136631"/>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Mozambique One UN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FB52A1" w:rsidRDefault="00FB52A1">
            <w:pPr>
              <w:jc w:val="both"/>
              <w:divId w:val="157188742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FB52A1" w:rsidRDefault="00FB52A1">
            <w:pPr>
              <w:jc w:val="both"/>
              <w:divId w:val="1296788208"/>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FB52A1" w:rsidRDefault="00FB52A1">
            <w:pPr>
              <w:jc w:val="both"/>
              <w:divId w:val="682168022"/>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Mozambique One UN Fund</w:t>
            </w:r>
            <w:r>
              <w:rPr>
                <w:rFonts w:ascii="Calibri" w:eastAsia="Times New Roman" w:hAnsi="Calibri" w:cs="Calibri"/>
                <w:sz w:val="20"/>
                <w:szCs w:val="20"/>
              </w:rPr>
              <w:t>. It is posted on the MPTF Office GATEWAY (</w:t>
            </w:r>
            <w:hyperlink r:id="rId39" w:tgtFrame="_blank" w:history="1">
              <w:r>
                <w:rPr>
                  <w:rStyle w:val="Hyperlink"/>
                  <w:rFonts w:ascii="Calibri" w:eastAsia="Times New Roman" w:hAnsi="Calibri" w:cs="Calibri"/>
                  <w:sz w:val="20"/>
                  <w:szCs w:val="20"/>
                </w:rPr>
                <w:t>http://mptf.undp.org/factsheet/fund/MZ100</w:t>
              </w:r>
            </w:hyperlink>
            <w:r>
              <w:rPr>
                <w:rFonts w:ascii="Calibri" w:eastAsia="Times New Roman" w:hAnsi="Calibri" w:cs="Calibri"/>
                <w:sz w:val="20"/>
                <w:szCs w:val="20"/>
              </w:rPr>
              <w:t>).</w:t>
            </w:r>
          </w:p>
          <w:p w:rsidR="00FB52A1" w:rsidRDefault="00FB52A1">
            <w:pPr>
              <w:jc w:val="both"/>
              <w:divId w:val="806708243"/>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FB52A1" w:rsidRDefault="00FB52A1">
            <w:pPr>
              <w:jc w:val="both"/>
              <w:divId w:val="457798735"/>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Mozambique One UN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40" w:history="1">
              <w:r>
                <w:rPr>
                  <w:rStyle w:val="Hyperlink"/>
                  <w:rFonts w:ascii="Calibri" w:eastAsia="Times New Roman" w:hAnsi="Calibri" w:cs="Calibri"/>
                  <w:sz w:val="20"/>
                  <w:szCs w:val="20"/>
                </w:rPr>
                <w:t>http://mptf.undp.org/factsheet/fund/MZ100</w:t>
              </w:r>
            </w:hyperlink>
            <w:r>
              <w:rPr>
                <w:rFonts w:ascii="Calibri" w:eastAsia="Times New Roman" w:hAnsi="Calibri" w:cs="Calibri"/>
                <w:sz w:val="20"/>
                <w:szCs w:val="20"/>
              </w:rPr>
              <w:t xml:space="preserve">. </w:t>
            </w:r>
          </w:p>
          <w:p w:rsidR="00FB52A1" w:rsidRDefault="00FB52A1">
            <w:pPr>
              <w:jc w:val="both"/>
              <w:divId w:val="500507696"/>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FB52A1" w:rsidRDefault="00FB52A1">
            <w:pPr>
              <w:jc w:val="both"/>
              <w:divId w:val="1358116559"/>
              <w:rPr>
                <w:rFonts w:ascii="Calibri" w:eastAsia="Times New Roman" w:hAnsi="Calibri" w:cs="Calibri"/>
                <w:sz w:val="20"/>
                <w:szCs w:val="20"/>
              </w:rPr>
            </w:pPr>
            <w:r>
              <w:rPr>
                <w:rFonts w:ascii="Calibri" w:eastAsia="Times New Roman" w:hAnsi="Calibri" w:cs="Calibri"/>
                <w:sz w:val="20"/>
                <w:szCs w:val="20"/>
              </w:rPr>
              <w:t xml:space="preserve">As of 31 December </w:t>
            </w:r>
            <w:r w:rsidRPr="00FB52A1">
              <w:rPr>
                <w:rFonts w:ascii="Calibri" w:eastAsia="Times New Roman" w:hAnsi="Calibri" w:cs="Calibri"/>
                <w:b/>
                <w:bCs/>
                <w:sz w:val="20"/>
                <w:szCs w:val="20"/>
              </w:rPr>
              <w:t>2019</w:t>
            </w:r>
            <w:r w:rsidRPr="00FB52A1">
              <w:rPr>
                <w:rFonts w:ascii="Calibri" w:eastAsia="Times New Roman" w:hAnsi="Calibri" w:cs="Calibri"/>
                <w:sz w:val="20"/>
                <w:szCs w:val="20"/>
              </w:rPr>
              <w:t xml:space="preserve">, </w:t>
            </w:r>
            <w:r w:rsidRPr="00FB52A1">
              <w:rPr>
                <w:rFonts w:ascii="Calibri" w:eastAsia="Times New Roman" w:hAnsi="Calibri" w:cs="Calibri"/>
                <w:b/>
                <w:bCs/>
                <w:sz w:val="20"/>
                <w:szCs w:val="20"/>
              </w:rPr>
              <w:t>11</w:t>
            </w:r>
            <w:r w:rsidRPr="00FB52A1">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95,879,080</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785,415</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FB52A1" w:rsidRDefault="00FB52A1">
            <w:pPr>
              <w:jc w:val="both"/>
              <w:divId w:val="1199392146"/>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96,664,495.</w:t>
            </w:r>
            <w:r>
              <w:rPr>
                <w:rFonts w:ascii="Calibri" w:eastAsia="Times New Roman" w:hAnsi="Calibri" w:cs="Calibri"/>
                <w:sz w:val="20"/>
                <w:szCs w:val="20"/>
              </w:rPr>
              <w:t xml:space="preserve"> </w:t>
            </w:r>
          </w:p>
          <w:p w:rsidR="00FB52A1" w:rsidRDefault="00FB52A1">
            <w:pPr>
              <w:jc w:val="both"/>
              <w:divId w:val="145171718"/>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95,654,736</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21</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94,726,936</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958,791</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Mozambique One UN Fund</w:t>
            </w:r>
            <w:r>
              <w:rPr>
                <w:rFonts w:ascii="Calibri" w:eastAsia="Times New Roman" w:hAnsi="Calibri" w:cs="Calibri"/>
                <w:sz w:val="20"/>
                <w:szCs w:val="20"/>
              </w:rPr>
              <w:t xml:space="preserve"> as of 31 December 2019. </w:t>
            </w:r>
          </w:p>
        </w:tc>
      </w:tr>
    </w:tbl>
    <w:p w:rsidR="00FB52A1" w:rsidRDefault="00FB52A1">
      <w:pPr>
        <w:divId w:val="1902210223"/>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95,879,080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19,040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508,967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276,448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20,163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13,062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96,664,495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998,338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98,212,321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(441,930)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(73,225)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(3,443,485)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(441,930)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925,113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94,768,836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958,791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160,500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885,900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1,137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(441,886)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1,085,620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96,614,663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462,049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(1,072,558)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49,831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660,340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1,122,389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1,122,389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49,831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49,831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(441,930)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1,085,613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95,654,736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348,415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299,046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94,726,936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927,799</w:t>
            </w: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FB52A1" w:rsidRDefault="00FB52A1">
            <w:pPr>
              <w:jc w:val="both"/>
              <w:divId w:val="1506167747"/>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FB52A1" w:rsidRDefault="00FB52A1">
            <w:pPr>
              <w:jc w:val="both"/>
              <w:divId w:val="211238680"/>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Mozambique One UN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11</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FB52A1" w:rsidRDefault="00FB52A1">
            <w:pPr>
              <w:jc w:val="both"/>
              <w:divId w:val="385375437"/>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FB52A1" w:rsidRDefault="00FB52A1">
      <w:pPr>
        <w:divId w:val="220143486"/>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674"/>
        <w:gridCol w:w="1445"/>
        <w:gridCol w:w="1707"/>
        <w:gridCol w:w="1442"/>
        <w:gridCol w:w="1076"/>
      </w:tblGrid>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CANADIAN INTERNATIONAL DEVELOPMENT AGENC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28,491,395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28,491,395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28,491,395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3,500,000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96,741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96,741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96,741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39,668,000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39,668,000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39,668,000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FLEMISH GOVERNMENT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186,839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186,839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186,839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ICELAND,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6,641,320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6,641,320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6,641,320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4,572,788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4,572,788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4,572,788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PORTUGAL,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33,597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33,597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33,597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12,000,000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SWEDEN,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638,400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638,400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638,400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95,879,080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95,879,080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95,879,080</w:t>
            </w:r>
          </w:p>
        </w:tc>
      </w:tr>
    </w:tbl>
    <w:p w:rsidR="00ED57E5" w:rsidRDefault="00ED57E5">
      <w:pPr>
        <w:jc w:val="right"/>
        <w:rPr>
          <w:rFonts w:ascii="Calibri" w:eastAsia="Times New Roman" w:hAnsi="Calibri" w:cs="Calibri"/>
          <w:color w:val="808080"/>
          <w:sz w:val="15"/>
          <w:szCs w:val="15"/>
        </w:rPr>
      </w:pPr>
    </w:p>
    <w:p w:rsidR="00ED57E5" w:rsidRDefault="00ED57E5">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FB52A1" w:rsidRDefault="00FB52A1">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FB52A1" w:rsidRDefault="00FB52A1">
            <w:pPr>
              <w:jc w:val="both"/>
              <w:divId w:val="1555240384"/>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FB52A1" w:rsidRDefault="00FB52A1">
            <w:pPr>
              <w:jc w:val="both"/>
              <w:divId w:val="201105685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508,967</w:t>
            </w:r>
            <w:r>
              <w:rPr>
                <w:rFonts w:ascii="Calibri" w:eastAsia="Times New Roman" w:hAnsi="Calibri" w:cs="Calibri"/>
                <w:sz w:val="20"/>
                <w:szCs w:val="20"/>
              </w:rPr>
              <w:t xml:space="preserve">. </w:t>
            </w:r>
          </w:p>
          <w:p w:rsidR="00FB52A1" w:rsidRDefault="00FB52A1">
            <w:pPr>
              <w:jc w:val="both"/>
              <w:divId w:val="532039373"/>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276,448</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785,415</w:t>
            </w:r>
            <w:r>
              <w:rPr>
                <w:rFonts w:ascii="Calibri" w:eastAsia="Times New Roman" w:hAnsi="Calibri" w:cs="Calibri"/>
                <w:sz w:val="20"/>
                <w:szCs w:val="20"/>
              </w:rPr>
              <w:t xml:space="preserve">. </w:t>
            </w:r>
          </w:p>
          <w:p w:rsidR="00FB52A1" w:rsidRDefault="00FB52A1">
            <w:pPr>
              <w:jc w:val="both"/>
              <w:divId w:val="1166480016"/>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FB52A1" w:rsidRDefault="00FB52A1">
      <w:pPr>
        <w:divId w:val="1755085847"/>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495,905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508,967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495,905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13,062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508,967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 </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8,130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8,130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2,748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139,048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139,048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58,870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58,870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22,435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22,435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28,974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28,974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16,243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276,448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276,448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772,353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13,062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785,415</w:t>
            </w: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divId w:val="2106027241"/>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FB52A1" w:rsidRDefault="00FB52A1">
            <w:pPr>
              <w:jc w:val="both"/>
              <w:divId w:val="1057898178"/>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98,212,321</w:t>
            </w:r>
            <w:r>
              <w:rPr>
                <w:rFonts w:ascii="Calibri" w:eastAsia="Times New Roman" w:hAnsi="Calibri" w:cs="Calibri"/>
                <w:sz w:val="20"/>
                <w:szCs w:val="20"/>
              </w:rPr>
              <w:t xml:space="preserve"> to </w:t>
            </w:r>
            <w:r>
              <w:rPr>
                <w:rFonts w:ascii="Calibri" w:eastAsia="Times New Roman" w:hAnsi="Calibri" w:cs="Calibri"/>
                <w:b/>
                <w:bCs/>
                <w:sz w:val="20"/>
                <w:szCs w:val="20"/>
              </w:rPr>
              <w:t>21</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FB52A1" w:rsidRDefault="00FB52A1">
            <w:pPr>
              <w:jc w:val="both"/>
              <w:divId w:val="609244033"/>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FB52A1" w:rsidRDefault="00FB52A1">
            <w:pPr>
              <w:jc w:val="both"/>
              <w:divId w:val="202596307"/>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FB52A1" w:rsidRDefault="00FB52A1">
      <w:pPr>
        <w:divId w:val="1828860127"/>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11"/>
        <w:gridCol w:w="905"/>
        <w:gridCol w:w="926"/>
        <w:gridCol w:w="1004"/>
        <w:gridCol w:w="821"/>
        <w:gridCol w:w="736"/>
        <w:gridCol w:w="1004"/>
        <w:gridCol w:w="906"/>
        <w:gridCol w:w="927"/>
        <w:gridCol w:w="1004"/>
      </w:tblGrid>
      <w:tr w:rsidR="00FB52A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FB52A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6,321,900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(147,653)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6,174,247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6,321,900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(147,653)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6,174,247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5,473,355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(9,104)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5,464,251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5,473,355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(9,104)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5,464,251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2,202,488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2,202,488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349,701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349,701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2,552,189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2,552,189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329,911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(23,749)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306,162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329,911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(23,749)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306,162</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704,418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(31,909)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672,509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704,418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(31,909)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672,509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1,453,622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(170,312)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1,283,310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1,453,622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(170,312)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1,283,310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262,800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(3,909)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258,891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262,800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(3,909)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258,891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10,921,727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(650,828)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10,270,899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10,921,727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(650,828)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10,270,899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4,808,789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(1,109,614)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3,699,175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4,808,789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(1,119,925)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3,688,864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10,367,927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(170,683)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10,197,244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10,367,927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(170,683)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10,197,244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2,193,643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2,183,522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2,193,643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2,183,522</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20,551,802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20,548,286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20,551,802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20,548,286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UNICRI</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78,200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75,828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78,200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75,828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2,796,026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(162,873)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2,633,153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2,796,026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(162,873)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2,633,153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3,626,256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(117,979)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3,508,278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(62,915)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(62,915)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3,626,256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(180,893)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3,445,363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16,328,668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(429,502)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15,899,166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648,637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648,637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16,977,305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(429,502)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16,547,803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7,518,005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(326,136)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7,191,869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7,518,005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(326,136)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7,191,869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97,213,983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(3,370,260)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93,843,723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998,338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(73,225)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925,113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98,212,321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(3,443,485)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94,768,836</w:t>
            </w:r>
          </w:p>
        </w:tc>
      </w:tr>
    </w:tbl>
    <w:p w:rsidR="00FB52A1" w:rsidRDefault="00FB52A1">
      <w:pPr>
        <w:jc w:val="right"/>
        <w:rPr>
          <w:rFonts w:ascii="Calibri" w:eastAsia="Times New Roman" w:hAnsi="Calibri" w:cs="Calibri"/>
          <w:color w:val="808080"/>
          <w:sz w:val="15"/>
          <w:szCs w:val="15"/>
        </w:rPr>
      </w:pPr>
    </w:p>
    <w:p w:rsidR="00FB52A1" w:rsidRDefault="00FB52A1">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FB52A1" w:rsidRDefault="00FB52A1">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FB52A1" w:rsidRDefault="00FB52A1">
            <w:pPr>
              <w:jc w:val="both"/>
              <w:divId w:val="1242830061"/>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FB52A1" w:rsidRDefault="00FB52A1">
            <w:pPr>
              <w:jc w:val="both"/>
              <w:divId w:val="806974798"/>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41" w:history="1">
              <w:r>
                <w:rPr>
                  <w:rStyle w:val="Hyperlink"/>
                  <w:rFonts w:ascii="Calibri" w:eastAsia="Times New Roman" w:hAnsi="Calibri" w:cs="Calibri"/>
                  <w:sz w:val="20"/>
                  <w:szCs w:val="20"/>
                </w:rPr>
                <w:t>http://mptf.undp.org/factsheet/fund/MZ100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FB52A1" w:rsidRDefault="00FB52A1">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FB52A1" w:rsidRDefault="00FB52A1">
            <w:pPr>
              <w:jc w:val="both"/>
              <w:divId w:val="1225261971"/>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925,113</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247,369</w:t>
            </w:r>
            <w:r>
              <w:rPr>
                <w:rFonts w:ascii="Calibri" w:eastAsia="Times New Roman" w:hAnsi="Calibri" w:cs="Calibri"/>
                <w:sz w:val="20"/>
                <w:szCs w:val="20"/>
              </w:rPr>
              <w:t xml:space="preserve"> was reported in expenditure. </w:t>
            </w:r>
          </w:p>
          <w:p w:rsidR="00FB52A1" w:rsidRDefault="00FB52A1">
            <w:pPr>
              <w:jc w:val="both"/>
              <w:divId w:val="893007670"/>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94,768,836</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93,924,298</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99</w:t>
            </w:r>
            <w:r>
              <w:rPr>
                <w:rFonts w:ascii="Calibri" w:eastAsia="Times New Roman" w:hAnsi="Calibri" w:cs="Calibri"/>
                <w:sz w:val="20"/>
                <w:szCs w:val="20"/>
              </w:rPr>
              <w:t xml:space="preserve"> percent. </w:t>
            </w:r>
          </w:p>
          <w:p w:rsidR="00FB52A1" w:rsidRDefault="00FB52A1">
            <w:pPr>
              <w:jc w:val="both"/>
              <w:divId w:val="516776635"/>
              <w:rPr>
                <w:rFonts w:ascii="Calibri" w:eastAsia="Times New Roman" w:hAnsi="Calibri" w:cs="Calibri"/>
                <w:sz w:val="20"/>
                <w:szCs w:val="20"/>
              </w:rPr>
            </w:pPr>
          </w:p>
        </w:tc>
      </w:tr>
    </w:tbl>
    <w:p w:rsidR="00FB52A1" w:rsidRDefault="00FB52A1">
      <w:pPr>
        <w:divId w:val="229510963"/>
        <w:rPr>
          <w:rFonts w:ascii="Calibri" w:eastAsia="Times New Roman" w:hAnsi="Calibri" w:cs="Calibri"/>
          <w:sz w:val="20"/>
          <w:szCs w:val="20"/>
        </w:rPr>
      </w:pPr>
      <w:r w:rsidRPr="00FB52A1">
        <w:rPr>
          <w:rFonts w:ascii="Calibri" w:eastAsia="Times New Roman" w:hAnsi="Calibri" w:cs="Calibri"/>
          <w:b/>
          <w:bCs/>
          <w:color w:val="0082BF"/>
          <w:sz w:val="21"/>
          <w:szCs w:val="21"/>
        </w:rPr>
        <w:t>Table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FB52A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FB52A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FB52A1" w:rsidRDefault="00FB52A1">
            <w:pPr>
              <w:rPr>
                <w:rFonts w:ascii="Calibri" w:eastAsia="Times New Roman" w:hAnsi="Calibri" w:cs="Calibri"/>
                <w:b/>
                <w:bCs/>
                <w:sz w:val="18"/>
                <w:szCs w:val="18"/>
              </w:rPr>
            </w:pP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6,322,582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6,174,247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6,174,266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6,174,266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IFAD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298,000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5,473,355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5,464,251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5,464,251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5,464,251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2,552,189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2,552,189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2,297,266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19,493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2,316,759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90.78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329,911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306,162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306,163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306,163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704,418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1,453,622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1,283,310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1,283,310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1,283,310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258,891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258,891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258,891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10,971,829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10,270,899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10,244,496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30,201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10,274,698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142,600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139,566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139,566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97.87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4,808,789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3,688,864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3,688,864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3,688,864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10,367,927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10,197,244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10,196,805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10,197,035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2,193,643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2,183,522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2,024,581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2,033,305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93.12</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981,845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20,551,802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20,548,286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20,548,950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20,548,286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UNICRI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78,200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75,828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75,828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75,828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2,796,026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2,633,153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2,632,812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2,632,557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99.98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3,626,256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3,445,363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3,446,933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3,445,244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16,977,305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16,547,803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15,899,166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191,327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16,090,493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97.24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7,518,005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7,191,869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7,190,429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7,190,429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99.98</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98,561,105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94,768,836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93,676,929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247,369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93,924,298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99.11</w:t>
            </w:r>
          </w:p>
        </w:tc>
      </w:tr>
    </w:tbl>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FB52A1">
        <w:trPr>
          <w:tblCellSpacing w:w="0" w:type="dxa"/>
        </w:trPr>
        <w:tc>
          <w:tcPr>
            <w:tcW w:w="5000" w:type="pct"/>
            <w:tcMar>
              <w:top w:w="0" w:type="dxa"/>
              <w:left w:w="150" w:type="dxa"/>
              <w:bottom w:w="0" w:type="dxa"/>
              <w:right w:w="300" w:type="dxa"/>
            </w:tcMar>
            <w:hideMark/>
          </w:tcPr>
          <w:p w:rsidR="00FB52A1" w:rsidRDefault="00FB52A1">
            <w:pPr>
              <w:rPr>
                <w:rFonts w:eastAsia="Times New Roman"/>
              </w:rPr>
            </w:pPr>
            <w:r>
              <w:rPr>
                <w:rFonts w:ascii="Calibri" w:eastAsia="Times New Roman" w:hAnsi="Calibri" w:cs="Calibri"/>
                <w:b/>
                <w:bCs/>
                <w:color w:val="0082BF"/>
                <w:sz w:val="21"/>
                <w:szCs w:val="21"/>
              </w:rPr>
              <w:t xml:space="preserve">5.2 EXPENDITURE BY UNDAF OUTCOME </w:t>
            </w:r>
          </w:p>
          <w:p w:rsidR="00FB52A1" w:rsidRDefault="00FB52A1">
            <w:pPr>
              <w:divId w:val="668605751"/>
              <w:rPr>
                <w:rFonts w:ascii="Calibri" w:eastAsia="Times New Roman" w:hAnsi="Calibri" w:cs="Calibri"/>
                <w:sz w:val="20"/>
                <w:szCs w:val="20"/>
              </w:rPr>
            </w:pPr>
            <w:r>
              <w:rPr>
                <w:rFonts w:ascii="Calibri" w:eastAsia="Times New Roman" w:hAnsi="Calibri" w:cs="Calibri"/>
                <w:sz w:val="20"/>
                <w:szCs w:val="20"/>
              </w:rPr>
              <w:t>Table 5</w:t>
            </w:r>
            <w:r w:rsidR="00ED57E5">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incurred and the financial delivery rates by UNDAF Outcome </w:t>
            </w:r>
          </w:p>
        </w:tc>
      </w:tr>
    </w:tbl>
    <w:p w:rsidR="00FB52A1" w:rsidRDefault="00FB52A1">
      <w:pPr>
        <w:divId w:val="576942695"/>
        <w:rPr>
          <w:rFonts w:ascii="Calibri" w:eastAsia="Times New Roman" w:hAnsi="Calibri" w:cs="Calibri"/>
          <w:sz w:val="20"/>
          <w:szCs w:val="20"/>
        </w:rPr>
      </w:pPr>
      <w:r>
        <w:rPr>
          <w:rFonts w:ascii="Calibri" w:eastAsia="Times New Roman" w:hAnsi="Calibri" w:cs="Calibri"/>
          <w:b/>
          <w:bCs/>
          <w:color w:val="0082BF"/>
          <w:sz w:val="21"/>
          <w:szCs w:val="21"/>
        </w:rPr>
        <w:t>Table 5.</w:t>
      </w:r>
      <w:r w:rsidR="00ED57E5">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FB52A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FB52A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FB52A1" w:rsidRDefault="00FB52A1">
            <w:pPr>
              <w:rPr>
                <w:rFonts w:ascii="Calibri" w:eastAsia="Times New Roman" w:hAnsi="Calibri" w:cs="Calibri"/>
                <w:b/>
                <w:bCs/>
                <w:sz w:val="18"/>
                <w:szCs w:val="18"/>
              </w:rPr>
            </w:pPr>
          </w:p>
        </w:tc>
      </w:tr>
      <w:tr w:rsidR="00FB52A1">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b/>
                <w:bCs/>
                <w:sz w:val="17"/>
                <w:szCs w:val="17"/>
              </w:rPr>
              <w:t>Mozambique</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Bldg Commod. Value Chain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2,865,718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2,865,718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2,865,718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2,865,718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Change Management Project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1,177,712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1,177,712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1,177,712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1,177,712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Civil Society Organization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4,819,956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4,819,956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4,819,956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4,819,956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Decentralization &amp; Integration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6,269,013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6,269,013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6,269,013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6,269,013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Disaster Risk Reduction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8,357,158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8,357,158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8,357,158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8,357,158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Effective Trade Policy &amp; Mgt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1,475,105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1,475,105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1,475,105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1,475,105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Gender Equality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6,117,495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6,117,495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6,117,495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6,117,495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HIV &amp; AIDS Response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11,498,791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11,498,791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11,498,791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11,498,791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Sexual and Reproductive Health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3,834,875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3,834,875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3,834,875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3,834,875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UNDAF 2012-15 Cross Cutting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1,195,297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1,165,121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998,338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310,875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2,193,635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1,475,996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67.29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UNDAF 2012-15 Economic Area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5,033,170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5,103,803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(26,188)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(71,567)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5,006,981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5,032,236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100.50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UNDAF 2012-15 Governance Area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3,489,174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3,450,600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(37,098)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3,452,076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3,449,936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99.94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UNDAF 2012-15 Social Area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27,452,494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27,283,818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27,442,555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27,292,543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99.45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Vulnerable Populations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4,944,288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4,944,288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4,944,288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4,944,288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Youth Employment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5,313,476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5,313,476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5,313,476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5,313,476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100.00</w:t>
            </w:r>
          </w:p>
        </w:tc>
      </w:tr>
      <w:tr w:rsidR="00FB52A1">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Mozambique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93,843,723</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93,676,929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925,113</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247,369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94,768,836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93,924,298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99.11</w:t>
            </w:r>
          </w:p>
        </w:tc>
      </w:tr>
      <w:tr w:rsidR="00FB52A1">
        <w:trPr>
          <w:tblCellSpacing w:w="0" w:type="dxa"/>
        </w:trPr>
        <w:tc>
          <w:tcPr>
            <w:tcW w:w="0" w:type="auto"/>
            <w:gridSpan w:val="8"/>
            <w:tcMar>
              <w:top w:w="0" w:type="dxa"/>
              <w:left w:w="0" w:type="dxa"/>
              <w:bottom w:w="0" w:type="dxa"/>
              <w:right w:w="0" w:type="dxa"/>
            </w:tcMar>
            <w:vAlign w:val="center"/>
            <w:hideMark/>
          </w:tcPr>
          <w:p w:rsidR="00FB52A1" w:rsidRDefault="00FB52A1">
            <w:pPr>
              <w:rPr>
                <w:rFonts w:eastAsia="Times New Roman"/>
              </w:rPr>
            </w:pPr>
            <w:r>
              <w:rPr>
                <w:rFonts w:eastAsia="Times New Roman"/>
              </w:rPr>
              <w:t> </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93,843,723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93,676,929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925,113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247,369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94,768,836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93,924,298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99.11</w:t>
            </w:r>
          </w:p>
        </w:tc>
      </w:tr>
    </w:tbl>
    <w:p w:rsidR="002F7762" w:rsidRDefault="002F7762">
      <w:pPr>
        <w:spacing w:before="450"/>
        <w:jc w:val="center"/>
        <w:divId w:val="906570805"/>
        <w:rPr>
          <w:rFonts w:ascii="Calibri" w:eastAsia="Times New Roman" w:hAnsi="Calibri" w:cs="Calibri"/>
          <w:b/>
          <w:bCs/>
          <w:color w:val="0082BF"/>
          <w:sz w:val="21"/>
          <w:szCs w:val="21"/>
        </w:rPr>
      </w:pPr>
    </w:p>
    <w:p w:rsidR="002F7762" w:rsidRDefault="002F7762">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rsidR="00FB52A1" w:rsidRDefault="00FB52A1">
      <w:pPr>
        <w:jc w:val="center"/>
        <w:divId w:val="906570805"/>
        <w:rPr>
          <w:rFonts w:ascii="Calibri" w:eastAsia="Times New Roman" w:hAnsi="Calibri" w:cs="Calibri"/>
          <w:sz w:val="20"/>
          <w:szCs w:val="20"/>
        </w:rPr>
      </w:pPr>
      <w:r>
        <w:rPr>
          <w:rFonts w:ascii="Calibri" w:eastAsia="Times New Roman" w:hAnsi="Calibri" w:cs="Calibri"/>
          <w:b/>
          <w:bCs/>
          <w:color w:val="0082BF"/>
          <w:sz w:val="21"/>
          <w:szCs w:val="21"/>
        </w:rPr>
        <w:lastRenderedPageBreak/>
        <w:t xml:space="preserve">Figure </w:t>
      </w:r>
      <w:r w:rsidR="00ED57E5">
        <w:rPr>
          <w:rFonts w:ascii="Calibri" w:eastAsia="Times New Roman" w:hAnsi="Calibri" w:cs="Calibri"/>
          <w:b/>
          <w:bCs/>
          <w:color w:val="0082BF"/>
          <w:sz w:val="21"/>
          <w:szCs w:val="21"/>
        </w:rPr>
        <w:t>1</w:t>
      </w:r>
      <w:r>
        <w:rPr>
          <w:rFonts w:ascii="Calibri" w:eastAsia="Times New Roman" w:hAnsi="Calibri" w:cs="Calibri"/>
          <w:b/>
          <w:bCs/>
          <w:color w:val="0082BF"/>
          <w:sz w:val="21"/>
          <w:szCs w:val="21"/>
        </w:rPr>
        <w:t>: Cumulative Net Funded Amount and Expenditure with Breakdown by Sector</w:t>
      </w:r>
    </w:p>
    <w:p w:rsidR="00FB52A1" w:rsidRDefault="00FB52A1">
      <w:pPr>
        <w:jc w:val="center"/>
        <w:rPr>
          <w:rFonts w:eastAsia="Times New Roman"/>
        </w:rPr>
      </w:pPr>
      <w:r>
        <w:rPr>
          <w:rFonts w:eastAsia="Times New Roman"/>
          <w:noProof/>
        </w:rPr>
        <w:drawing>
          <wp:inline distT="0" distB="0" distL="0" distR="0">
            <wp:extent cx="4762500" cy="3048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FB52A1" w:rsidRDefault="00FB52A1">
      <w:pPr>
        <w:rPr>
          <w:rFonts w:eastAsia="Times New Roman"/>
        </w:rPr>
      </w:pPr>
      <w:r>
        <w:rPr>
          <w:rFonts w:ascii="Calibri" w:eastAsia="Times New Roman" w:hAnsi="Calibri" w:cs="Calibri"/>
          <w:b/>
          <w:bCs/>
          <w:color w:val="0082BF"/>
          <w:sz w:val="21"/>
          <w:szCs w:val="21"/>
        </w:rPr>
        <w:t>5.</w:t>
      </w:r>
      <w:r w:rsidR="00ED57E5">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FB52A1" w:rsidRDefault="00FB52A1">
      <w:pPr>
        <w:jc w:val="both"/>
        <w:divId w:val="918633957"/>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FB52A1">
        <w:trPr>
          <w:tblCellSpacing w:w="0" w:type="dxa"/>
          <w:jc w:val="center"/>
        </w:trPr>
        <w:tc>
          <w:tcPr>
            <w:tcW w:w="0" w:type="auto"/>
            <w:noWrap/>
            <w:tcMar>
              <w:top w:w="75" w:type="dxa"/>
              <w:left w:w="300" w:type="dxa"/>
              <w:bottom w:w="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FB52A1" w:rsidRDefault="00FB52A1">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FB52A1" w:rsidRDefault="00FB52A1">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FB52A1" w:rsidRDefault="00FB52A1">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rsidR="00FB52A1" w:rsidRDefault="00FB52A1">
      <w:pPr>
        <w:divId w:val="1418136510"/>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ED57E5">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FB52A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FB52A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FB52A1" w:rsidRDefault="00FB52A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FB52A1" w:rsidRDefault="00FB52A1">
            <w:pPr>
              <w:rPr>
                <w:rFonts w:ascii="Calibri" w:eastAsia="Times New Roman" w:hAnsi="Calibri" w:cs="Calibri"/>
                <w:b/>
                <w:bCs/>
                <w:sz w:val="18"/>
                <w:szCs w:val="18"/>
              </w:rPr>
            </w:pP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11,728,273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11,728,273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13.33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14,911,279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14,911,279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16.94</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Training of Counterparts(Old)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5,738,323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5,738,323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6.52</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14,779,857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14,779,857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16.79</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3,656,242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3,656,242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4.15</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4,451,582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95,879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4,547,461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5.17</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Suppl</w:t>
            </w:r>
            <w:r w:rsidR="00BD7096">
              <w:rPr>
                <w:rFonts w:ascii="Calibri" w:eastAsia="Times New Roman" w:hAnsi="Calibri" w:cs="Calibri"/>
                <w:sz w:val="17"/>
                <w:szCs w:val="17"/>
              </w:rPr>
              <w:t>ies</w:t>
            </w:r>
            <w:r>
              <w:rPr>
                <w:rFonts w:ascii="Calibri" w:eastAsia="Times New Roman" w:hAnsi="Calibri" w:cs="Calibri"/>
                <w:sz w:val="17"/>
                <w:szCs w:val="17"/>
              </w:rPr>
              <w:t>, Comm</w:t>
            </w:r>
            <w:r w:rsidR="00BD7096">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9,616,226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93,984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9,710,210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11.03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Equip</w:t>
            </w:r>
            <w:r w:rsidR="00BD7096">
              <w:rPr>
                <w:rFonts w:ascii="Calibri" w:eastAsia="Times New Roman" w:hAnsi="Calibri" w:cs="Calibri"/>
                <w:sz w:val="17"/>
                <w:szCs w:val="17"/>
              </w:rPr>
              <w:t>ment</w:t>
            </w:r>
            <w:r>
              <w:rPr>
                <w:rFonts w:ascii="Calibri" w:eastAsia="Times New Roman" w:hAnsi="Calibri" w:cs="Calibri"/>
                <w:sz w:val="17"/>
                <w:szCs w:val="17"/>
              </w:rPr>
              <w:t>, Veh</w:t>
            </w:r>
            <w:r w:rsidR="00BD7096">
              <w:rPr>
                <w:rFonts w:ascii="Calibri" w:eastAsia="Times New Roman" w:hAnsi="Calibri" w:cs="Calibri"/>
                <w:sz w:val="17"/>
                <w:szCs w:val="17"/>
              </w:rPr>
              <w:t>icles</w:t>
            </w:r>
            <w:r>
              <w:rPr>
                <w:rFonts w:ascii="Calibri" w:eastAsia="Times New Roman" w:hAnsi="Calibri" w:cs="Calibri"/>
                <w:sz w:val="17"/>
                <w:szCs w:val="17"/>
              </w:rPr>
              <w:t>, Furn</w:t>
            </w:r>
            <w:r w:rsidR="00BD7096">
              <w:rPr>
                <w:rFonts w:ascii="Calibri" w:eastAsia="Times New Roman" w:hAnsi="Calibri" w:cs="Calibri"/>
                <w:sz w:val="17"/>
                <w:szCs w:val="17"/>
              </w:rPr>
              <w:t>iture</w:t>
            </w:r>
            <w:r>
              <w:rPr>
                <w:rFonts w:ascii="Calibri" w:eastAsia="Times New Roman" w:hAnsi="Calibri" w:cs="Calibri"/>
                <w:sz w:val="17"/>
                <w:szCs w:val="17"/>
              </w:rPr>
              <w:t>, Dep</w:t>
            </w:r>
            <w:r w:rsidR="00BD7096">
              <w:rPr>
                <w:rFonts w:ascii="Calibri" w:eastAsia="Times New Roman" w:hAnsi="Calibri" w:cs="Calibri"/>
                <w:sz w:val="17"/>
                <w:szCs w:val="17"/>
              </w:rPr>
              <w:t>reciation</w:t>
            </w:r>
            <w:r>
              <w:rPr>
                <w:rFonts w:ascii="Calibri" w:eastAsia="Times New Roman" w:hAnsi="Calibri" w:cs="Calibri"/>
                <w:sz w:val="17"/>
                <w:szCs w:val="17"/>
              </w:rPr>
              <w:t xml:space="preserve">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1,743,306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34,398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1,777,704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2.02</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4,803,082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4,802,033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5.46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3,548,992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25,071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3,574,063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4.06</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7,945,481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(14,816)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7,930,666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9.01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4,860,122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(10,356)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4,849,766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5.51</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87,782,765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223,111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88,005,876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5,894,164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24,258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5,918,422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6.73</w:t>
            </w:r>
          </w:p>
        </w:tc>
      </w:tr>
      <w:tr w:rsidR="00FB52A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FB52A1" w:rsidRDefault="00FB52A1">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93,676,929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247,369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93,924,298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p>
        </w:tc>
      </w:tr>
    </w:tbl>
    <w:p w:rsidR="00FB52A1" w:rsidRDefault="00FB52A1">
      <w:pPr>
        <w:divId w:val="508059753"/>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FB52A1" w:rsidRDefault="00FB52A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MOZAMBIQUE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215"/>
        <w:gridCol w:w="5145"/>
      </w:tblGrid>
      <w:tr w:rsidR="00FB52A1">
        <w:trPr>
          <w:tblCellSpacing w:w="0" w:type="dxa"/>
        </w:trPr>
        <w:tc>
          <w:tcPr>
            <w:tcW w:w="2500" w:type="pct"/>
            <w:tcMar>
              <w:top w:w="0" w:type="dxa"/>
              <w:left w:w="150" w:type="dxa"/>
              <w:bottom w:w="0" w:type="dxa"/>
              <w:right w:w="300" w:type="dxa"/>
            </w:tcMar>
            <w:hideMark/>
          </w:tcPr>
          <w:p w:rsidR="00FB52A1" w:rsidRDefault="00FB52A1">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FB52A1" w:rsidRDefault="00FB52A1">
            <w:pPr>
              <w:jc w:val="both"/>
              <w:divId w:val="955257239"/>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FB52A1" w:rsidRDefault="00FB52A1">
            <w:pPr>
              <w:jc w:val="both"/>
              <w:divId w:val="437912718"/>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FB52A1" w:rsidRDefault="00FB52A1">
            <w:pPr>
              <w:numPr>
                <w:ilvl w:val="0"/>
                <w:numId w:val="3"/>
              </w:numPr>
              <w:spacing w:before="150" w:after="100" w:afterAutospacing="1"/>
              <w:ind w:left="375"/>
              <w:jc w:val="both"/>
              <w:divId w:val="955257239"/>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958,791</w:t>
            </w:r>
            <w:r>
              <w:rPr>
                <w:rFonts w:ascii="Calibri" w:eastAsia="Times New Roman" w:hAnsi="Calibri" w:cs="Calibri"/>
                <w:sz w:val="20"/>
                <w:szCs w:val="20"/>
              </w:rPr>
              <w:t xml:space="preserve"> has been charged in AA-fees. </w:t>
            </w:r>
          </w:p>
          <w:p w:rsidR="00FB52A1" w:rsidRDefault="00FB52A1">
            <w:pPr>
              <w:numPr>
                <w:ilvl w:val="0"/>
                <w:numId w:val="3"/>
              </w:numPr>
              <w:spacing w:before="150" w:after="100" w:afterAutospacing="1"/>
              <w:ind w:left="375"/>
              <w:jc w:val="both"/>
              <w:divId w:val="955257239"/>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24,258</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5,918,422</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FB52A1" w:rsidRDefault="00FB52A1">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FB52A1" w:rsidRDefault="00FB52A1">
            <w:pPr>
              <w:jc w:val="both"/>
              <w:divId w:val="1583761851"/>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43"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FB52A1" w:rsidRDefault="00FB52A1">
            <w:pPr>
              <w:jc w:val="both"/>
              <w:divId w:val="992947701"/>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FB52A1" w:rsidRDefault="00FB52A1">
            <w:pPr>
              <w:jc w:val="both"/>
              <w:divId w:val="815029689"/>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FB52A1" w:rsidRDefault="00FB52A1">
            <w:pPr>
              <w:jc w:val="both"/>
              <w:divId w:val="1158961141"/>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In the reporting period, direct costs charged to the fund amounted to US$ </w:t>
            </w:r>
            <w:r>
              <w:rPr>
                <w:rFonts w:ascii="Calibri" w:eastAsia="Times New Roman" w:hAnsi="Calibri" w:cs="Calibri"/>
                <w:b/>
                <w:bCs/>
                <w:sz w:val="20"/>
                <w:szCs w:val="20"/>
              </w:rPr>
              <w:t>160,500</w:t>
            </w:r>
            <w:r>
              <w:rPr>
                <w:rFonts w:ascii="Calibri" w:eastAsia="Times New Roman" w:hAnsi="Calibri" w:cs="Calibri"/>
                <w:sz w:val="20"/>
                <w:szCs w:val="20"/>
              </w:rPr>
              <w:t xml:space="preserve">.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885,900</w:t>
            </w:r>
            <w:r>
              <w:rPr>
                <w:rFonts w:ascii="Calibri" w:eastAsia="Times New Roman" w:hAnsi="Calibri" w:cs="Calibri"/>
                <w:sz w:val="20"/>
                <w:szCs w:val="20"/>
              </w:rPr>
              <w:t xml:space="preserve"> has been charged as Direct Costs. </w:t>
            </w:r>
          </w:p>
          <w:p w:rsidR="00FB52A1" w:rsidRDefault="00FB52A1">
            <w:pPr>
              <w:jc w:val="both"/>
              <w:divId w:val="342897530"/>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829"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762"/>
              <w:gridCol w:w="946"/>
              <w:gridCol w:w="1014"/>
              <w:gridCol w:w="1107"/>
            </w:tblGrid>
            <w:tr w:rsidR="00FB52A1" w:rsidTr="002F7762">
              <w:trPr>
                <w:divId w:val="2083218050"/>
                <w:tblCellSpacing w:w="0" w:type="dxa"/>
                <w:jc w:val="center"/>
              </w:trPr>
              <w:tc>
                <w:tcPr>
                  <w:tcW w:w="1777"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931"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FB52A1" w:rsidRDefault="00FB52A1">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FB52A1" w:rsidTr="002F7762">
              <w:trPr>
                <w:divId w:val="2083218050"/>
                <w:tblCellSpacing w:w="0" w:type="dxa"/>
                <w:jc w:val="center"/>
              </w:trPr>
              <w:tc>
                <w:tcPr>
                  <w:tcW w:w="177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rPr>
                      <w:rFonts w:ascii="Calibri" w:eastAsia="Times New Roman" w:hAnsi="Calibri" w:cs="Calibri"/>
                      <w:sz w:val="17"/>
                      <w:szCs w:val="17"/>
                    </w:rPr>
                  </w:pPr>
                  <w:r>
                    <w:rPr>
                      <w:rFonts w:ascii="Calibri" w:eastAsia="Times New Roman" w:hAnsi="Calibri" w:cs="Calibri"/>
                      <w:sz w:val="17"/>
                      <w:szCs w:val="17"/>
                    </w:rPr>
                    <w:t>UNDP</w:t>
                  </w:r>
                </w:p>
              </w:tc>
              <w:tc>
                <w:tcPr>
                  <w:tcW w:w="931"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885,900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802,638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FB52A1" w:rsidRDefault="00FB52A1">
                  <w:pPr>
                    <w:jc w:val="right"/>
                    <w:rPr>
                      <w:rFonts w:ascii="Calibri" w:eastAsia="Times New Roman" w:hAnsi="Calibri" w:cs="Calibri"/>
                      <w:sz w:val="17"/>
                      <w:szCs w:val="17"/>
                    </w:rPr>
                  </w:pPr>
                  <w:r>
                    <w:rPr>
                      <w:rFonts w:ascii="Calibri" w:eastAsia="Times New Roman" w:hAnsi="Calibri" w:cs="Calibri"/>
                      <w:sz w:val="17"/>
                      <w:szCs w:val="17"/>
                    </w:rPr>
                    <w:t>91%</w:t>
                  </w:r>
                </w:p>
              </w:tc>
            </w:tr>
            <w:tr w:rsidR="00FB52A1" w:rsidTr="002F7762">
              <w:trPr>
                <w:divId w:val="2083218050"/>
                <w:tblCellSpacing w:w="0" w:type="dxa"/>
                <w:jc w:val="center"/>
              </w:trPr>
              <w:tc>
                <w:tcPr>
                  <w:tcW w:w="1777"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931"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885,900</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802,638</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FB52A1" w:rsidRDefault="00FB52A1">
                  <w:pPr>
                    <w:jc w:val="right"/>
                    <w:rPr>
                      <w:rFonts w:ascii="Calibri" w:eastAsia="Times New Roman" w:hAnsi="Calibri" w:cs="Calibri"/>
                      <w:b/>
                      <w:bCs/>
                      <w:sz w:val="17"/>
                      <w:szCs w:val="17"/>
                    </w:rPr>
                  </w:pPr>
                  <w:r>
                    <w:rPr>
                      <w:rFonts w:ascii="Calibri" w:eastAsia="Times New Roman" w:hAnsi="Calibri" w:cs="Calibri"/>
                      <w:b/>
                      <w:bCs/>
                      <w:sz w:val="17"/>
                      <w:szCs w:val="17"/>
                    </w:rPr>
                    <w:t>91% </w:t>
                  </w:r>
                </w:p>
              </w:tc>
            </w:tr>
          </w:tbl>
          <w:p w:rsidR="00FB52A1" w:rsidRDefault="00FB52A1">
            <w:pPr>
              <w:jc w:val="center"/>
              <w:rPr>
                <w:rFonts w:ascii="Calibri" w:eastAsia="Times New Roman" w:hAnsi="Calibri" w:cs="Calibri"/>
                <w:sz w:val="20"/>
                <w:szCs w:val="20"/>
              </w:rPr>
            </w:pPr>
          </w:p>
        </w:tc>
      </w:tr>
    </w:tbl>
    <w:p w:rsidR="00FB52A1" w:rsidRDefault="00FB52A1">
      <w:pPr>
        <w:rPr>
          <w:rFonts w:eastAsia="Times New Roman"/>
        </w:rPr>
      </w:pPr>
    </w:p>
    <w:sectPr w:rsidR="00FB52A1" w:rsidSect="00ED57E5">
      <w:footerReference w:type="defaul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307" w:rsidRDefault="00353307" w:rsidP="00ED57E5">
      <w:r>
        <w:separator/>
      </w:r>
    </w:p>
  </w:endnote>
  <w:endnote w:type="continuationSeparator" w:id="0">
    <w:p w:rsidR="00353307" w:rsidRDefault="00353307" w:rsidP="00ED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966899"/>
      <w:docPartObj>
        <w:docPartGallery w:val="Page Numbers (Bottom of Page)"/>
        <w:docPartUnique/>
      </w:docPartObj>
    </w:sdtPr>
    <w:sdtEndPr>
      <w:rPr>
        <w:noProof/>
      </w:rPr>
    </w:sdtEndPr>
    <w:sdtContent>
      <w:p w:rsidR="00ED57E5" w:rsidRDefault="00ED5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57E5" w:rsidRDefault="00ED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307" w:rsidRDefault="00353307" w:rsidP="00ED57E5">
      <w:r>
        <w:separator/>
      </w:r>
    </w:p>
  </w:footnote>
  <w:footnote w:type="continuationSeparator" w:id="0">
    <w:p w:rsidR="00353307" w:rsidRDefault="00353307" w:rsidP="00ED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96A"/>
    <w:multiLevelType w:val="multilevel"/>
    <w:tmpl w:val="6D76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55ECB"/>
    <w:multiLevelType w:val="multilevel"/>
    <w:tmpl w:val="CBB8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C1341"/>
    <w:multiLevelType w:val="multilevel"/>
    <w:tmpl w:val="C7E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F7"/>
    <w:rsid w:val="00196DF7"/>
    <w:rsid w:val="002F7762"/>
    <w:rsid w:val="00353307"/>
    <w:rsid w:val="003C4EB6"/>
    <w:rsid w:val="00A5452D"/>
    <w:rsid w:val="00BD7096"/>
    <w:rsid w:val="00D27F75"/>
    <w:rsid w:val="00ED57E5"/>
    <w:rsid w:val="00FB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6C578"/>
  <w15:chartTrackingRefBased/>
  <w15:docId w15:val="{252A8B43-A110-4014-AF63-10B9E4B2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BalloonText">
    <w:name w:val="Balloon Text"/>
    <w:basedOn w:val="Normal"/>
    <w:link w:val="BalloonTextChar"/>
    <w:uiPriority w:val="99"/>
    <w:semiHidden/>
    <w:unhideWhenUsed/>
    <w:rsid w:val="00BD7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96"/>
    <w:rPr>
      <w:rFonts w:ascii="Segoe UI" w:eastAsiaTheme="minorEastAsia" w:hAnsi="Segoe UI" w:cs="Segoe UI"/>
      <w:sz w:val="18"/>
      <w:szCs w:val="18"/>
    </w:rPr>
  </w:style>
  <w:style w:type="paragraph" w:styleId="Header">
    <w:name w:val="header"/>
    <w:basedOn w:val="Normal"/>
    <w:link w:val="HeaderChar"/>
    <w:uiPriority w:val="99"/>
    <w:unhideWhenUsed/>
    <w:rsid w:val="00ED57E5"/>
    <w:pPr>
      <w:tabs>
        <w:tab w:val="center" w:pos="4680"/>
        <w:tab w:val="right" w:pos="9360"/>
      </w:tabs>
    </w:pPr>
  </w:style>
  <w:style w:type="character" w:customStyle="1" w:styleId="HeaderChar">
    <w:name w:val="Header Char"/>
    <w:basedOn w:val="DefaultParagraphFont"/>
    <w:link w:val="Header"/>
    <w:uiPriority w:val="99"/>
    <w:rsid w:val="00ED57E5"/>
    <w:rPr>
      <w:rFonts w:eastAsiaTheme="minorEastAsia"/>
      <w:sz w:val="24"/>
      <w:szCs w:val="24"/>
    </w:rPr>
  </w:style>
  <w:style w:type="paragraph" w:styleId="Footer">
    <w:name w:val="footer"/>
    <w:basedOn w:val="Normal"/>
    <w:link w:val="FooterChar"/>
    <w:uiPriority w:val="99"/>
    <w:unhideWhenUsed/>
    <w:rsid w:val="00ED57E5"/>
    <w:pPr>
      <w:tabs>
        <w:tab w:val="center" w:pos="4680"/>
        <w:tab w:val="right" w:pos="9360"/>
      </w:tabs>
    </w:pPr>
  </w:style>
  <w:style w:type="character" w:customStyle="1" w:styleId="FooterChar">
    <w:name w:val="Footer Char"/>
    <w:basedOn w:val="DefaultParagraphFont"/>
    <w:link w:val="Footer"/>
    <w:uiPriority w:val="99"/>
    <w:rsid w:val="00ED57E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5641">
      <w:marLeft w:val="0"/>
      <w:marRight w:val="0"/>
      <w:marTop w:val="60"/>
      <w:marBottom w:val="60"/>
      <w:divBdr>
        <w:top w:val="none" w:sz="0" w:space="0" w:color="auto"/>
        <w:left w:val="none" w:sz="0" w:space="0" w:color="auto"/>
        <w:bottom w:val="none" w:sz="0" w:space="0" w:color="auto"/>
        <w:right w:val="none" w:sz="0" w:space="0" w:color="auto"/>
      </w:divBdr>
    </w:div>
    <w:div w:id="145171718">
      <w:marLeft w:val="0"/>
      <w:marRight w:val="0"/>
      <w:marTop w:val="225"/>
      <w:marBottom w:val="60"/>
      <w:divBdr>
        <w:top w:val="none" w:sz="0" w:space="0" w:color="auto"/>
        <w:left w:val="none" w:sz="0" w:space="0" w:color="auto"/>
        <w:bottom w:val="none" w:sz="0" w:space="0" w:color="auto"/>
        <w:right w:val="none" w:sz="0" w:space="0" w:color="auto"/>
      </w:divBdr>
    </w:div>
    <w:div w:id="161087627">
      <w:marLeft w:val="0"/>
      <w:marRight w:val="0"/>
      <w:marTop w:val="60"/>
      <w:marBottom w:val="60"/>
      <w:divBdr>
        <w:top w:val="none" w:sz="0" w:space="0" w:color="auto"/>
        <w:left w:val="none" w:sz="0" w:space="0" w:color="auto"/>
        <w:bottom w:val="none" w:sz="0" w:space="0" w:color="auto"/>
        <w:right w:val="none" w:sz="0" w:space="0" w:color="auto"/>
      </w:divBdr>
    </w:div>
    <w:div w:id="202596307">
      <w:marLeft w:val="0"/>
      <w:marRight w:val="0"/>
      <w:marTop w:val="60"/>
      <w:marBottom w:val="60"/>
      <w:divBdr>
        <w:top w:val="none" w:sz="0" w:space="0" w:color="auto"/>
        <w:left w:val="none" w:sz="0" w:space="0" w:color="auto"/>
        <w:bottom w:val="none" w:sz="0" w:space="0" w:color="auto"/>
        <w:right w:val="none" w:sz="0" w:space="0" w:color="auto"/>
      </w:divBdr>
    </w:div>
    <w:div w:id="211238680">
      <w:marLeft w:val="0"/>
      <w:marRight w:val="0"/>
      <w:marTop w:val="60"/>
      <w:marBottom w:val="60"/>
      <w:divBdr>
        <w:top w:val="none" w:sz="0" w:space="0" w:color="auto"/>
        <w:left w:val="none" w:sz="0" w:space="0" w:color="auto"/>
        <w:bottom w:val="none" w:sz="0" w:space="0" w:color="auto"/>
        <w:right w:val="none" w:sz="0" w:space="0" w:color="auto"/>
      </w:divBdr>
    </w:div>
    <w:div w:id="217713474">
      <w:marLeft w:val="0"/>
      <w:marRight w:val="0"/>
      <w:marTop w:val="60"/>
      <w:marBottom w:val="60"/>
      <w:divBdr>
        <w:top w:val="none" w:sz="0" w:space="0" w:color="auto"/>
        <w:left w:val="none" w:sz="0" w:space="0" w:color="auto"/>
        <w:bottom w:val="none" w:sz="0" w:space="0" w:color="auto"/>
        <w:right w:val="none" w:sz="0" w:space="0" w:color="auto"/>
      </w:divBdr>
    </w:div>
    <w:div w:id="220143486">
      <w:marLeft w:val="0"/>
      <w:marRight w:val="0"/>
      <w:marTop w:val="150"/>
      <w:marBottom w:val="60"/>
      <w:divBdr>
        <w:top w:val="none" w:sz="0" w:space="0" w:color="auto"/>
        <w:left w:val="none" w:sz="0" w:space="0" w:color="auto"/>
        <w:bottom w:val="none" w:sz="0" w:space="0" w:color="auto"/>
        <w:right w:val="none" w:sz="0" w:space="0" w:color="auto"/>
      </w:divBdr>
    </w:div>
    <w:div w:id="220289293">
      <w:marLeft w:val="0"/>
      <w:marRight w:val="0"/>
      <w:marTop w:val="60"/>
      <w:marBottom w:val="60"/>
      <w:divBdr>
        <w:top w:val="none" w:sz="0" w:space="0" w:color="auto"/>
        <w:left w:val="none" w:sz="0" w:space="0" w:color="auto"/>
        <w:bottom w:val="none" w:sz="0" w:space="0" w:color="auto"/>
        <w:right w:val="none" w:sz="0" w:space="0" w:color="auto"/>
      </w:divBdr>
    </w:div>
    <w:div w:id="221528786">
      <w:marLeft w:val="0"/>
      <w:marRight w:val="0"/>
      <w:marTop w:val="60"/>
      <w:marBottom w:val="60"/>
      <w:divBdr>
        <w:top w:val="none" w:sz="0" w:space="0" w:color="auto"/>
        <w:left w:val="none" w:sz="0" w:space="0" w:color="auto"/>
        <w:bottom w:val="none" w:sz="0" w:space="0" w:color="auto"/>
        <w:right w:val="none" w:sz="0" w:space="0" w:color="auto"/>
      </w:divBdr>
    </w:div>
    <w:div w:id="229510963">
      <w:marLeft w:val="0"/>
      <w:marRight w:val="0"/>
      <w:marTop w:val="150"/>
      <w:marBottom w:val="60"/>
      <w:divBdr>
        <w:top w:val="none" w:sz="0" w:space="0" w:color="auto"/>
        <w:left w:val="none" w:sz="0" w:space="0" w:color="auto"/>
        <w:bottom w:val="none" w:sz="0" w:space="0" w:color="auto"/>
        <w:right w:val="none" w:sz="0" w:space="0" w:color="auto"/>
      </w:divBdr>
    </w:div>
    <w:div w:id="385375437">
      <w:marLeft w:val="0"/>
      <w:marRight w:val="0"/>
      <w:marTop w:val="225"/>
      <w:marBottom w:val="60"/>
      <w:divBdr>
        <w:top w:val="none" w:sz="0" w:space="0" w:color="auto"/>
        <w:left w:val="none" w:sz="0" w:space="0" w:color="auto"/>
        <w:bottom w:val="none" w:sz="0" w:space="0" w:color="auto"/>
        <w:right w:val="none" w:sz="0" w:space="0" w:color="auto"/>
      </w:divBdr>
    </w:div>
    <w:div w:id="431171346">
      <w:marLeft w:val="0"/>
      <w:marRight w:val="0"/>
      <w:marTop w:val="60"/>
      <w:marBottom w:val="60"/>
      <w:divBdr>
        <w:top w:val="none" w:sz="0" w:space="0" w:color="auto"/>
        <w:left w:val="none" w:sz="0" w:space="0" w:color="auto"/>
        <w:bottom w:val="none" w:sz="0" w:space="0" w:color="auto"/>
        <w:right w:val="none" w:sz="0" w:space="0" w:color="auto"/>
      </w:divBdr>
    </w:div>
    <w:div w:id="457798735">
      <w:marLeft w:val="0"/>
      <w:marRight w:val="0"/>
      <w:marTop w:val="60"/>
      <w:marBottom w:val="60"/>
      <w:divBdr>
        <w:top w:val="none" w:sz="0" w:space="0" w:color="auto"/>
        <w:left w:val="none" w:sz="0" w:space="0" w:color="auto"/>
        <w:bottom w:val="none" w:sz="0" w:space="0" w:color="auto"/>
        <w:right w:val="none" w:sz="0" w:space="0" w:color="auto"/>
      </w:divBdr>
    </w:div>
    <w:div w:id="466320347">
      <w:marLeft w:val="0"/>
      <w:marRight w:val="0"/>
      <w:marTop w:val="60"/>
      <w:marBottom w:val="60"/>
      <w:divBdr>
        <w:top w:val="none" w:sz="0" w:space="0" w:color="auto"/>
        <w:left w:val="none" w:sz="0" w:space="0" w:color="auto"/>
        <w:bottom w:val="none" w:sz="0" w:space="0" w:color="auto"/>
        <w:right w:val="none" w:sz="0" w:space="0" w:color="auto"/>
      </w:divBdr>
    </w:div>
    <w:div w:id="500507696">
      <w:marLeft w:val="0"/>
      <w:marRight w:val="0"/>
      <w:marTop w:val="225"/>
      <w:marBottom w:val="60"/>
      <w:divBdr>
        <w:top w:val="none" w:sz="0" w:space="0" w:color="auto"/>
        <w:left w:val="none" w:sz="0" w:space="0" w:color="auto"/>
        <w:bottom w:val="none" w:sz="0" w:space="0" w:color="auto"/>
        <w:right w:val="none" w:sz="0" w:space="0" w:color="auto"/>
      </w:divBdr>
    </w:div>
    <w:div w:id="508059753">
      <w:marLeft w:val="0"/>
      <w:marRight w:val="0"/>
      <w:marTop w:val="15"/>
      <w:marBottom w:val="15"/>
      <w:divBdr>
        <w:top w:val="none" w:sz="0" w:space="0" w:color="auto"/>
        <w:left w:val="none" w:sz="0" w:space="0" w:color="auto"/>
        <w:bottom w:val="none" w:sz="0" w:space="0" w:color="auto"/>
        <w:right w:val="none" w:sz="0" w:space="0" w:color="auto"/>
      </w:divBdr>
    </w:div>
    <w:div w:id="508907376">
      <w:marLeft w:val="0"/>
      <w:marRight w:val="0"/>
      <w:marTop w:val="225"/>
      <w:marBottom w:val="60"/>
      <w:divBdr>
        <w:top w:val="none" w:sz="0" w:space="0" w:color="auto"/>
        <w:left w:val="none" w:sz="0" w:space="0" w:color="auto"/>
        <w:bottom w:val="none" w:sz="0" w:space="0" w:color="auto"/>
        <w:right w:val="none" w:sz="0" w:space="0" w:color="auto"/>
      </w:divBdr>
    </w:div>
    <w:div w:id="520243477">
      <w:marLeft w:val="0"/>
      <w:marRight w:val="0"/>
      <w:marTop w:val="60"/>
      <w:marBottom w:val="60"/>
      <w:divBdr>
        <w:top w:val="none" w:sz="0" w:space="0" w:color="auto"/>
        <w:left w:val="none" w:sz="0" w:space="0" w:color="auto"/>
        <w:bottom w:val="none" w:sz="0" w:space="0" w:color="auto"/>
        <w:right w:val="none" w:sz="0" w:space="0" w:color="auto"/>
      </w:divBdr>
    </w:div>
    <w:div w:id="532039373">
      <w:marLeft w:val="0"/>
      <w:marRight w:val="0"/>
      <w:marTop w:val="60"/>
      <w:marBottom w:val="60"/>
      <w:divBdr>
        <w:top w:val="none" w:sz="0" w:space="0" w:color="auto"/>
        <w:left w:val="none" w:sz="0" w:space="0" w:color="auto"/>
        <w:bottom w:val="none" w:sz="0" w:space="0" w:color="auto"/>
        <w:right w:val="none" w:sz="0" w:space="0" w:color="auto"/>
      </w:divBdr>
    </w:div>
    <w:div w:id="576942695">
      <w:marLeft w:val="0"/>
      <w:marRight w:val="0"/>
      <w:marTop w:val="150"/>
      <w:marBottom w:val="60"/>
      <w:divBdr>
        <w:top w:val="none" w:sz="0" w:space="0" w:color="auto"/>
        <w:left w:val="none" w:sz="0" w:space="0" w:color="auto"/>
        <w:bottom w:val="none" w:sz="0" w:space="0" w:color="auto"/>
        <w:right w:val="none" w:sz="0" w:space="0" w:color="auto"/>
      </w:divBdr>
    </w:div>
    <w:div w:id="609244033">
      <w:marLeft w:val="0"/>
      <w:marRight w:val="0"/>
      <w:marTop w:val="225"/>
      <w:marBottom w:val="60"/>
      <w:divBdr>
        <w:top w:val="none" w:sz="0" w:space="0" w:color="auto"/>
        <w:left w:val="none" w:sz="0" w:space="0" w:color="auto"/>
        <w:bottom w:val="none" w:sz="0" w:space="0" w:color="auto"/>
        <w:right w:val="none" w:sz="0" w:space="0" w:color="auto"/>
      </w:divBdr>
    </w:div>
    <w:div w:id="668605751">
      <w:marLeft w:val="0"/>
      <w:marRight w:val="0"/>
      <w:marTop w:val="60"/>
      <w:marBottom w:val="60"/>
      <w:divBdr>
        <w:top w:val="none" w:sz="0" w:space="0" w:color="auto"/>
        <w:left w:val="none" w:sz="0" w:space="0" w:color="auto"/>
        <w:bottom w:val="none" w:sz="0" w:space="0" w:color="auto"/>
        <w:right w:val="none" w:sz="0" w:space="0" w:color="auto"/>
      </w:divBdr>
    </w:div>
    <w:div w:id="682168022">
      <w:marLeft w:val="0"/>
      <w:marRight w:val="0"/>
      <w:marTop w:val="225"/>
      <w:marBottom w:val="60"/>
      <w:divBdr>
        <w:top w:val="none" w:sz="0" w:space="0" w:color="auto"/>
        <w:left w:val="none" w:sz="0" w:space="0" w:color="auto"/>
        <w:bottom w:val="none" w:sz="0" w:space="0" w:color="auto"/>
        <w:right w:val="none" w:sz="0" w:space="0" w:color="auto"/>
      </w:divBdr>
    </w:div>
    <w:div w:id="763964047">
      <w:marLeft w:val="0"/>
      <w:marRight w:val="0"/>
      <w:marTop w:val="60"/>
      <w:marBottom w:val="60"/>
      <w:divBdr>
        <w:top w:val="none" w:sz="0" w:space="0" w:color="auto"/>
        <w:left w:val="none" w:sz="0" w:space="0" w:color="auto"/>
        <w:bottom w:val="none" w:sz="0" w:space="0" w:color="auto"/>
        <w:right w:val="none" w:sz="0" w:space="0" w:color="auto"/>
      </w:divBdr>
    </w:div>
    <w:div w:id="806708243">
      <w:marLeft w:val="0"/>
      <w:marRight w:val="0"/>
      <w:marTop w:val="225"/>
      <w:marBottom w:val="60"/>
      <w:divBdr>
        <w:top w:val="none" w:sz="0" w:space="0" w:color="auto"/>
        <w:left w:val="none" w:sz="0" w:space="0" w:color="auto"/>
        <w:bottom w:val="none" w:sz="0" w:space="0" w:color="auto"/>
        <w:right w:val="none" w:sz="0" w:space="0" w:color="auto"/>
      </w:divBdr>
    </w:div>
    <w:div w:id="815029689">
      <w:marLeft w:val="0"/>
      <w:marRight w:val="0"/>
      <w:marTop w:val="225"/>
      <w:marBottom w:val="60"/>
      <w:divBdr>
        <w:top w:val="none" w:sz="0" w:space="0" w:color="auto"/>
        <w:left w:val="none" w:sz="0" w:space="0" w:color="auto"/>
        <w:bottom w:val="none" w:sz="0" w:space="0" w:color="auto"/>
        <w:right w:val="none" w:sz="0" w:space="0" w:color="auto"/>
      </w:divBdr>
    </w:div>
    <w:div w:id="893007670">
      <w:marLeft w:val="0"/>
      <w:marRight w:val="0"/>
      <w:marTop w:val="60"/>
      <w:marBottom w:val="60"/>
      <w:divBdr>
        <w:top w:val="none" w:sz="0" w:space="0" w:color="auto"/>
        <w:left w:val="none" w:sz="0" w:space="0" w:color="auto"/>
        <w:bottom w:val="none" w:sz="0" w:space="0" w:color="auto"/>
        <w:right w:val="none" w:sz="0" w:space="0" w:color="auto"/>
      </w:divBdr>
      <w:divsChild>
        <w:div w:id="516776635">
          <w:marLeft w:val="0"/>
          <w:marRight w:val="0"/>
          <w:marTop w:val="60"/>
          <w:marBottom w:val="60"/>
          <w:divBdr>
            <w:top w:val="none" w:sz="0" w:space="0" w:color="auto"/>
            <w:left w:val="none" w:sz="0" w:space="0" w:color="auto"/>
            <w:bottom w:val="none" w:sz="0" w:space="0" w:color="auto"/>
            <w:right w:val="none" w:sz="0" w:space="0" w:color="auto"/>
          </w:divBdr>
        </w:div>
      </w:divsChild>
    </w:div>
    <w:div w:id="896284782">
      <w:marLeft w:val="0"/>
      <w:marRight w:val="0"/>
      <w:marTop w:val="60"/>
      <w:marBottom w:val="60"/>
      <w:divBdr>
        <w:top w:val="none" w:sz="0" w:space="0" w:color="auto"/>
        <w:left w:val="none" w:sz="0" w:space="0" w:color="auto"/>
        <w:bottom w:val="none" w:sz="0" w:space="0" w:color="auto"/>
        <w:right w:val="none" w:sz="0" w:space="0" w:color="auto"/>
      </w:divBdr>
    </w:div>
    <w:div w:id="906570805">
      <w:marLeft w:val="0"/>
      <w:marRight w:val="0"/>
      <w:marTop w:val="450"/>
      <w:marBottom w:val="0"/>
      <w:divBdr>
        <w:top w:val="none" w:sz="0" w:space="0" w:color="auto"/>
        <w:left w:val="none" w:sz="0" w:space="0" w:color="auto"/>
        <w:bottom w:val="none" w:sz="0" w:space="0" w:color="auto"/>
        <w:right w:val="none" w:sz="0" w:space="0" w:color="auto"/>
      </w:divBdr>
    </w:div>
    <w:div w:id="912662297">
      <w:marLeft w:val="0"/>
      <w:marRight w:val="0"/>
      <w:marTop w:val="225"/>
      <w:marBottom w:val="60"/>
      <w:divBdr>
        <w:top w:val="none" w:sz="0" w:space="0" w:color="auto"/>
        <w:left w:val="none" w:sz="0" w:space="0" w:color="auto"/>
        <w:bottom w:val="none" w:sz="0" w:space="0" w:color="auto"/>
        <w:right w:val="none" w:sz="0" w:space="0" w:color="auto"/>
      </w:divBdr>
    </w:div>
    <w:div w:id="917058484">
      <w:marLeft w:val="0"/>
      <w:marRight w:val="0"/>
      <w:marTop w:val="225"/>
      <w:marBottom w:val="60"/>
      <w:divBdr>
        <w:top w:val="none" w:sz="0" w:space="0" w:color="auto"/>
        <w:left w:val="none" w:sz="0" w:space="0" w:color="auto"/>
        <w:bottom w:val="none" w:sz="0" w:space="0" w:color="auto"/>
        <w:right w:val="none" w:sz="0" w:space="0" w:color="auto"/>
      </w:divBdr>
    </w:div>
    <w:div w:id="918633957">
      <w:marLeft w:val="0"/>
      <w:marRight w:val="0"/>
      <w:marTop w:val="60"/>
      <w:marBottom w:val="60"/>
      <w:divBdr>
        <w:top w:val="none" w:sz="0" w:space="0" w:color="auto"/>
        <w:left w:val="none" w:sz="0" w:space="0" w:color="auto"/>
        <w:bottom w:val="none" w:sz="0" w:space="0" w:color="auto"/>
        <w:right w:val="none" w:sz="0" w:space="0" w:color="auto"/>
      </w:divBdr>
    </w:div>
    <w:div w:id="942882550">
      <w:marLeft w:val="0"/>
      <w:marRight w:val="0"/>
      <w:marTop w:val="60"/>
      <w:marBottom w:val="60"/>
      <w:divBdr>
        <w:top w:val="none" w:sz="0" w:space="0" w:color="auto"/>
        <w:left w:val="none" w:sz="0" w:space="0" w:color="auto"/>
        <w:bottom w:val="none" w:sz="0" w:space="0" w:color="auto"/>
        <w:right w:val="none" w:sz="0" w:space="0" w:color="auto"/>
      </w:divBdr>
    </w:div>
    <w:div w:id="955257239">
      <w:marLeft w:val="0"/>
      <w:marRight w:val="0"/>
      <w:marTop w:val="225"/>
      <w:marBottom w:val="60"/>
      <w:divBdr>
        <w:top w:val="none" w:sz="0" w:space="0" w:color="auto"/>
        <w:left w:val="none" w:sz="0" w:space="0" w:color="auto"/>
        <w:bottom w:val="none" w:sz="0" w:space="0" w:color="auto"/>
        <w:right w:val="none" w:sz="0" w:space="0" w:color="auto"/>
      </w:divBdr>
      <w:divsChild>
        <w:div w:id="437912718">
          <w:marLeft w:val="0"/>
          <w:marRight w:val="0"/>
          <w:marTop w:val="225"/>
          <w:marBottom w:val="60"/>
          <w:divBdr>
            <w:top w:val="none" w:sz="0" w:space="0" w:color="auto"/>
            <w:left w:val="none" w:sz="0" w:space="0" w:color="auto"/>
            <w:bottom w:val="none" w:sz="0" w:space="0" w:color="auto"/>
            <w:right w:val="none" w:sz="0" w:space="0" w:color="auto"/>
          </w:divBdr>
        </w:div>
      </w:divsChild>
    </w:div>
    <w:div w:id="992947701">
      <w:marLeft w:val="0"/>
      <w:marRight w:val="0"/>
      <w:marTop w:val="225"/>
      <w:marBottom w:val="60"/>
      <w:divBdr>
        <w:top w:val="none" w:sz="0" w:space="0" w:color="auto"/>
        <w:left w:val="none" w:sz="0" w:space="0" w:color="auto"/>
        <w:bottom w:val="none" w:sz="0" w:space="0" w:color="auto"/>
        <w:right w:val="none" w:sz="0" w:space="0" w:color="auto"/>
      </w:divBdr>
    </w:div>
    <w:div w:id="1057898178">
      <w:marLeft w:val="0"/>
      <w:marRight w:val="0"/>
      <w:marTop w:val="60"/>
      <w:marBottom w:val="60"/>
      <w:divBdr>
        <w:top w:val="none" w:sz="0" w:space="0" w:color="auto"/>
        <w:left w:val="none" w:sz="0" w:space="0" w:color="auto"/>
        <w:bottom w:val="none" w:sz="0" w:space="0" w:color="auto"/>
        <w:right w:val="none" w:sz="0" w:space="0" w:color="auto"/>
      </w:divBdr>
    </w:div>
    <w:div w:id="1073551302">
      <w:marLeft w:val="0"/>
      <w:marRight w:val="0"/>
      <w:marTop w:val="225"/>
      <w:marBottom w:val="60"/>
      <w:divBdr>
        <w:top w:val="none" w:sz="0" w:space="0" w:color="auto"/>
        <w:left w:val="none" w:sz="0" w:space="0" w:color="auto"/>
        <w:bottom w:val="none" w:sz="0" w:space="0" w:color="auto"/>
        <w:right w:val="none" w:sz="0" w:space="0" w:color="auto"/>
      </w:divBdr>
    </w:div>
    <w:div w:id="1158961141">
      <w:marLeft w:val="0"/>
      <w:marRight w:val="0"/>
      <w:marTop w:val="225"/>
      <w:marBottom w:val="60"/>
      <w:divBdr>
        <w:top w:val="none" w:sz="0" w:space="0" w:color="auto"/>
        <w:left w:val="none" w:sz="0" w:space="0" w:color="auto"/>
        <w:bottom w:val="none" w:sz="0" w:space="0" w:color="auto"/>
        <w:right w:val="none" w:sz="0" w:space="0" w:color="auto"/>
      </w:divBdr>
      <w:divsChild>
        <w:div w:id="342897530">
          <w:marLeft w:val="0"/>
          <w:marRight w:val="0"/>
          <w:marTop w:val="150"/>
          <w:marBottom w:val="60"/>
          <w:divBdr>
            <w:top w:val="none" w:sz="0" w:space="0" w:color="auto"/>
            <w:left w:val="none" w:sz="0" w:space="0" w:color="auto"/>
            <w:bottom w:val="none" w:sz="0" w:space="0" w:color="auto"/>
            <w:right w:val="none" w:sz="0" w:space="0" w:color="auto"/>
          </w:divBdr>
        </w:div>
        <w:div w:id="2083218050">
          <w:marLeft w:val="0"/>
          <w:marRight w:val="0"/>
          <w:marTop w:val="75"/>
          <w:marBottom w:val="0"/>
          <w:divBdr>
            <w:top w:val="none" w:sz="0" w:space="0" w:color="auto"/>
            <w:left w:val="none" w:sz="0" w:space="0" w:color="auto"/>
            <w:bottom w:val="none" w:sz="0" w:space="0" w:color="auto"/>
            <w:right w:val="none" w:sz="0" w:space="0" w:color="auto"/>
          </w:divBdr>
        </w:div>
      </w:divsChild>
    </w:div>
    <w:div w:id="1166480016">
      <w:marLeft w:val="0"/>
      <w:marRight w:val="0"/>
      <w:marTop w:val="60"/>
      <w:marBottom w:val="60"/>
      <w:divBdr>
        <w:top w:val="none" w:sz="0" w:space="0" w:color="auto"/>
        <w:left w:val="none" w:sz="0" w:space="0" w:color="auto"/>
        <w:bottom w:val="none" w:sz="0" w:space="0" w:color="auto"/>
        <w:right w:val="none" w:sz="0" w:space="0" w:color="auto"/>
      </w:divBdr>
    </w:div>
    <w:div w:id="1181049535">
      <w:marLeft w:val="0"/>
      <w:marRight w:val="0"/>
      <w:marTop w:val="225"/>
      <w:marBottom w:val="60"/>
      <w:divBdr>
        <w:top w:val="none" w:sz="0" w:space="0" w:color="auto"/>
        <w:left w:val="none" w:sz="0" w:space="0" w:color="auto"/>
        <w:bottom w:val="none" w:sz="0" w:space="0" w:color="auto"/>
        <w:right w:val="none" w:sz="0" w:space="0" w:color="auto"/>
      </w:divBdr>
    </w:div>
    <w:div w:id="1199392146">
      <w:marLeft w:val="0"/>
      <w:marRight w:val="0"/>
      <w:marTop w:val="225"/>
      <w:marBottom w:val="60"/>
      <w:divBdr>
        <w:top w:val="none" w:sz="0" w:space="0" w:color="auto"/>
        <w:left w:val="none" w:sz="0" w:space="0" w:color="auto"/>
        <w:bottom w:val="none" w:sz="0" w:space="0" w:color="auto"/>
        <w:right w:val="none" w:sz="0" w:space="0" w:color="auto"/>
      </w:divBdr>
    </w:div>
    <w:div w:id="1201631600">
      <w:marLeft w:val="0"/>
      <w:marRight w:val="0"/>
      <w:marTop w:val="0"/>
      <w:marBottom w:val="0"/>
      <w:divBdr>
        <w:top w:val="none" w:sz="0" w:space="0" w:color="auto"/>
        <w:left w:val="none" w:sz="0" w:space="0" w:color="auto"/>
        <w:bottom w:val="none" w:sz="0" w:space="0" w:color="auto"/>
        <w:right w:val="none" w:sz="0" w:space="0" w:color="auto"/>
      </w:divBdr>
      <w:divsChild>
        <w:div w:id="1516653554">
          <w:marLeft w:val="0"/>
          <w:marRight w:val="0"/>
          <w:marTop w:val="1500"/>
          <w:marBottom w:val="750"/>
          <w:divBdr>
            <w:top w:val="none" w:sz="0" w:space="0" w:color="auto"/>
            <w:left w:val="none" w:sz="0" w:space="0" w:color="auto"/>
            <w:bottom w:val="none" w:sz="0" w:space="0" w:color="auto"/>
            <w:right w:val="none" w:sz="0" w:space="0" w:color="auto"/>
          </w:divBdr>
        </w:div>
        <w:div w:id="305667198">
          <w:marLeft w:val="0"/>
          <w:marRight w:val="0"/>
          <w:marTop w:val="150"/>
          <w:marBottom w:val="1500"/>
          <w:divBdr>
            <w:top w:val="none" w:sz="0" w:space="0" w:color="auto"/>
            <w:left w:val="none" w:sz="0" w:space="0" w:color="auto"/>
            <w:bottom w:val="none" w:sz="0" w:space="0" w:color="auto"/>
            <w:right w:val="none" w:sz="0" w:space="0" w:color="auto"/>
          </w:divBdr>
        </w:div>
        <w:div w:id="811403651">
          <w:marLeft w:val="0"/>
          <w:marRight w:val="0"/>
          <w:marTop w:val="375"/>
          <w:marBottom w:val="45"/>
          <w:divBdr>
            <w:top w:val="none" w:sz="0" w:space="0" w:color="auto"/>
            <w:left w:val="none" w:sz="0" w:space="0" w:color="auto"/>
            <w:bottom w:val="none" w:sz="0" w:space="0" w:color="auto"/>
            <w:right w:val="none" w:sz="0" w:space="0" w:color="auto"/>
          </w:divBdr>
        </w:div>
        <w:div w:id="2114859554">
          <w:marLeft w:val="0"/>
          <w:marRight w:val="0"/>
          <w:marTop w:val="375"/>
          <w:marBottom w:val="750"/>
          <w:divBdr>
            <w:top w:val="none" w:sz="0" w:space="0" w:color="auto"/>
            <w:left w:val="none" w:sz="0" w:space="0" w:color="auto"/>
            <w:bottom w:val="none" w:sz="0" w:space="0" w:color="auto"/>
            <w:right w:val="none" w:sz="0" w:space="0" w:color="auto"/>
          </w:divBdr>
        </w:div>
      </w:divsChild>
    </w:div>
    <w:div w:id="1225261971">
      <w:marLeft w:val="0"/>
      <w:marRight w:val="0"/>
      <w:marTop w:val="60"/>
      <w:marBottom w:val="60"/>
      <w:divBdr>
        <w:top w:val="none" w:sz="0" w:space="0" w:color="auto"/>
        <w:left w:val="none" w:sz="0" w:space="0" w:color="auto"/>
        <w:bottom w:val="none" w:sz="0" w:space="0" w:color="auto"/>
        <w:right w:val="none" w:sz="0" w:space="0" w:color="auto"/>
      </w:divBdr>
    </w:div>
    <w:div w:id="1242830061">
      <w:marLeft w:val="0"/>
      <w:marRight w:val="0"/>
      <w:marTop w:val="60"/>
      <w:marBottom w:val="60"/>
      <w:divBdr>
        <w:top w:val="none" w:sz="0" w:space="0" w:color="auto"/>
        <w:left w:val="none" w:sz="0" w:space="0" w:color="auto"/>
        <w:bottom w:val="none" w:sz="0" w:space="0" w:color="auto"/>
        <w:right w:val="none" w:sz="0" w:space="0" w:color="auto"/>
      </w:divBdr>
      <w:divsChild>
        <w:div w:id="806974798">
          <w:marLeft w:val="0"/>
          <w:marRight w:val="0"/>
          <w:marTop w:val="60"/>
          <w:marBottom w:val="60"/>
          <w:divBdr>
            <w:top w:val="none" w:sz="0" w:space="0" w:color="auto"/>
            <w:left w:val="none" w:sz="0" w:space="0" w:color="auto"/>
            <w:bottom w:val="none" w:sz="0" w:space="0" w:color="auto"/>
            <w:right w:val="none" w:sz="0" w:space="0" w:color="auto"/>
          </w:divBdr>
        </w:div>
      </w:divsChild>
    </w:div>
    <w:div w:id="1249996612">
      <w:marLeft w:val="0"/>
      <w:marRight w:val="0"/>
      <w:marTop w:val="225"/>
      <w:marBottom w:val="60"/>
      <w:divBdr>
        <w:top w:val="none" w:sz="0" w:space="0" w:color="auto"/>
        <w:left w:val="none" w:sz="0" w:space="0" w:color="auto"/>
        <w:bottom w:val="none" w:sz="0" w:space="0" w:color="auto"/>
        <w:right w:val="none" w:sz="0" w:space="0" w:color="auto"/>
      </w:divBdr>
    </w:div>
    <w:div w:id="1296788208">
      <w:marLeft w:val="0"/>
      <w:marRight w:val="0"/>
      <w:marTop w:val="225"/>
      <w:marBottom w:val="60"/>
      <w:divBdr>
        <w:top w:val="none" w:sz="0" w:space="0" w:color="auto"/>
        <w:left w:val="none" w:sz="0" w:space="0" w:color="auto"/>
        <w:bottom w:val="none" w:sz="0" w:space="0" w:color="auto"/>
        <w:right w:val="none" w:sz="0" w:space="0" w:color="auto"/>
      </w:divBdr>
    </w:div>
    <w:div w:id="1302157197">
      <w:marLeft w:val="0"/>
      <w:marRight w:val="0"/>
      <w:marTop w:val="225"/>
      <w:marBottom w:val="60"/>
      <w:divBdr>
        <w:top w:val="none" w:sz="0" w:space="0" w:color="auto"/>
        <w:left w:val="none" w:sz="0" w:space="0" w:color="auto"/>
        <w:bottom w:val="none" w:sz="0" w:space="0" w:color="auto"/>
        <w:right w:val="none" w:sz="0" w:space="0" w:color="auto"/>
      </w:divBdr>
    </w:div>
    <w:div w:id="1358116559">
      <w:marLeft w:val="0"/>
      <w:marRight w:val="0"/>
      <w:marTop w:val="60"/>
      <w:marBottom w:val="60"/>
      <w:divBdr>
        <w:top w:val="none" w:sz="0" w:space="0" w:color="auto"/>
        <w:left w:val="none" w:sz="0" w:space="0" w:color="auto"/>
        <w:bottom w:val="none" w:sz="0" w:space="0" w:color="auto"/>
        <w:right w:val="none" w:sz="0" w:space="0" w:color="auto"/>
      </w:divBdr>
    </w:div>
    <w:div w:id="1367173028">
      <w:marLeft w:val="0"/>
      <w:marRight w:val="0"/>
      <w:marTop w:val="225"/>
      <w:marBottom w:val="60"/>
      <w:divBdr>
        <w:top w:val="none" w:sz="0" w:space="0" w:color="auto"/>
        <w:left w:val="none" w:sz="0" w:space="0" w:color="auto"/>
        <w:bottom w:val="none" w:sz="0" w:space="0" w:color="auto"/>
        <w:right w:val="none" w:sz="0" w:space="0" w:color="auto"/>
      </w:divBdr>
    </w:div>
    <w:div w:id="1418136510">
      <w:marLeft w:val="0"/>
      <w:marRight w:val="0"/>
      <w:marTop w:val="150"/>
      <w:marBottom w:val="60"/>
      <w:divBdr>
        <w:top w:val="none" w:sz="0" w:space="0" w:color="auto"/>
        <w:left w:val="none" w:sz="0" w:space="0" w:color="auto"/>
        <w:bottom w:val="none" w:sz="0" w:space="0" w:color="auto"/>
        <w:right w:val="none" w:sz="0" w:space="0" w:color="auto"/>
      </w:divBdr>
    </w:div>
    <w:div w:id="1506167747">
      <w:marLeft w:val="0"/>
      <w:marRight w:val="0"/>
      <w:marTop w:val="60"/>
      <w:marBottom w:val="60"/>
      <w:divBdr>
        <w:top w:val="none" w:sz="0" w:space="0" w:color="auto"/>
        <w:left w:val="none" w:sz="0" w:space="0" w:color="auto"/>
        <w:bottom w:val="none" w:sz="0" w:space="0" w:color="auto"/>
        <w:right w:val="none" w:sz="0" w:space="0" w:color="auto"/>
      </w:divBdr>
    </w:div>
    <w:div w:id="1555240384">
      <w:marLeft w:val="0"/>
      <w:marRight w:val="0"/>
      <w:marTop w:val="60"/>
      <w:marBottom w:val="60"/>
      <w:divBdr>
        <w:top w:val="none" w:sz="0" w:space="0" w:color="auto"/>
        <w:left w:val="none" w:sz="0" w:space="0" w:color="auto"/>
        <w:bottom w:val="none" w:sz="0" w:space="0" w:color="auto"/>
        <w:right w:val="none" w:sz="0" w:space="0" w:color="auto"/>
      </w:divBdr>
    </w:div>
    <w:div w:id="1571887424">
      <w:marLeft w:val="0"/>
      <w:marRight w:val="0"/>
      <w:marTop w:val="225"/>
      <w:marBottom w:val="60"/>
      <w:divBdr>
        <w:top w:val="none" w:sz="0" w:space="0" w:color="auto"/>
        <w:left w:val="none" w:sz="0" w:space="0" w:color="auto"/>
        <w:bottom w:val="none" w:sz="0" w:space="0" w:color="auto"/>
        <w:right w:val="none" w:sz="0" w:space="0" w:color="auto"/>
      </w:divBdr>
    </w:div>
    <w:div w:id="1583761851">
      <w:marLeft w:val="0"/>
      <w:marRight w:val="0"/>
      <w:marTop w:val="225"/>
      <w:marBottom w:val="60"/>
      <w:divBdr>
        <w:top w:val="none" w:sz="0" w:space="0" w:color="auto"/>
        <w:left w:val="none" w:sz="0" w:space="0" w:color="auto"/>
        <w:bottom w:val="none" w:sz="0" w:space="0" w:color="auto"/>
        <w:right w:val="none" w:sz="0" w:space="0" w:color="auto"/>
      </w:divBdr>
    </w:div>
    <w:div w:id="1589924385">
      <w:marLeft w:val="0"/>
      <w:marRight w:val="0"/>
      <w:marTop w:val="450"/>
      <w:marBottom w:val="0"/>
      <w:divBdr>
        <w:top w:val="none" w:sz="0" w:space="0" w:color="auto"/>
        <w:left w:val="none" w:sz="0" w:space="0" w:color="auto"/>
        <w:bottom w:val="none" w:sz="0" w:space="0" w:color="auto"/>
        <w:right w:val="none" w:sz="0" w:space="0" w:color="auto"/>
      </w:divBdr>
    </w:div>
    <w:div w:id="1665819532">
      <w:marLeft w:val="0"/>
      <w:marRight w:val="0"/>
      <w:marTop w:val="225"/>
      <w:marBottom w:val="60"/>
      <w:divBdr>
        <w:top w:val="none" w:sz="0" w:space="0" w:color="auto"/>
        <w:left w:val="none" w:sz="0" w:space="0" w:color="auto"/>
        <w:bottom w:val="none" w:sz="0" w:space="0" w:color="auto"/>
        <w:right w:val="none" w:sz="0" w:space="0" w:color="auto"/>
      </w:divBdr>
    </w:div>
    <w:div w:id="1755085847">
      <w:marLeft w:val="0"/>
      <w:marRight w:val="0"/>
      <w:marTop w:val="150"/>
      <w:marBottom w:val="60"/>
      <w:divBdr>
        <w:top w:val="none" w:sz="0" w:space="0" w:color="auto"/>
        <w:left w:val="none" w:sz="0" w:space="0" w:color="auto"/>
        <w:bottom w:val="none" w:sz="0" w:space="0" w:color="auto"/>
        <w:right w:val="none" w:sz="0" w:space="0" w:color="auto"/>
      </w:divBdr>
    </w:div>
    <w:div w:id="1758355912">
      <w:marLeft w:val="0"/>
      <w:marRight w:val="0"/>
      <w:marTop w:val="60"/>
      <w:marBottom w:val="60"/>
      <w:divBdr>
        <w:top w:val="none" w:sz="0" w:space="0" w:color="auto"/>
        <w:left w:val="none" w:sz="0" w:space="0" w:color="auto"/>
        <w:bottom w:val="none" w:sz="0" w:space="0" w:color="auto"/>
        <w:right w:val="none" w:sz="0" w:space="0" w:color="auto"/>
      </w:divBdr>
    </w:div>
    <w:div w:id="1759715744">
      <w:marLeft w:val="0"/>
      <w:marRight w:val="0"/>
      <w:marTop w:val="225"/>
      <w:marBottom w:val="60"/>
      <w:divBdr>
        <w:top w:val="none" w:sz="0" w:space="0" w:color="auto"/>
        <w:left w:val="none" w:sz="0" w:space="0" w:color="auto"/>
        <w:bottom w:val="none" w:sz="0" w:space="0" w:color="auto"/>
        <w:right w:val="none" w:sz="0" w:space="0" w:color="auto"/>
      </w:divBdr>
    </w:div>
    <w:div w:id="1828860127">
      <w:marLeft w:val="0"/>
      <w:marRight w:val="0"/>
      <w:marTop w:val="150"/>
      <w:marBottom w:val="60"/>
      <w:divBdr>
        <w:top w:val="none" w:sz="0" w:space="0" w:color="auto"/>
        <w:left w:val="none" w:sz="0" w:space="0" w:color="auto"/>
        <w:bottom w:val="none" w:sz="0" w:space="0" w:color="auto"/>
        <w:right w:val="none" w:sz="0" w:space="0" w:color="auto"/>
      </w:divBdr>
    </w:div>
    <w:div w:id="1840727302">
      <w:marLeft w:val="0"/>
      <w:marRight w:val="0"/>
      <w:marTop w:val="225"/>
      <w:marBottom w:val="60"/>
      <w:divBdr>
        <w:top w:val="none" w:sz="0" w:space="0" w:color="auto"/>
        <w:left w:val="none" w:sz="0" w:space="0" w:color="auto"/>
        <w:bottom w:val="none" w:sz="0" w:space="0" w:color="auto"/>
        <w:right w:val="none" w:sz="0" w:space="0" w:color="auto"/>
      </w:divBdr>
    </w:div>
    <w:div w:id="1868061779">
      <w:marLeft w:val="0"/>
      <w:marRight w:val="0"/>
      <w:marTop w:val="375"/>
      <w:marBottom w:val="45"/>
      <w:divBdr>
        <w:top w:val="none" w:sz="0" w:space="0" w:color="auto"/>
        <w:left w:val="none" w:sz="0" w:space="0" w:color="auto"/>
        <w:bottom w:val="none" w:sz="0" w:space="0" w:color="auto"/>
        <w:right w:val="none" w:sz="0" w:space="0" w:color="auto"/>
      </w:divBdr>
    </w:div>
    <w:div w:id="1902210223">
      <w:marLeft w:val="0"/>
      <w:marRight w:val="0"/>
      <w:marTop w:val="150"/>
      <w:marBottom w:val="60"/>
      <w:divBdr>
        <w:top w:val="none" w:sz="0" w:space="0" w:color="auto"/>
        <w:left w:val="none" w:sz="0" w:space="0" w:color="auto"/>
        <w:bottom w:val="none" w:sz="0" w:space="0" w:color="auto"/>
        <w:right w:val="none" w:sz="0" w:space="0" w:color="auto"/>
      </w:divBdr>
    </w:div>
    <w:div w:id="1940136631">
      <w:marLeft w:val="0"/>
      <w:marRight w:val="0"/>
      <w:marTop w:val="225"/>
      <w:marBottom w:val="60"/>
      <w:divBdr>
        <w:top w:val="none" w:sz="0" w:space="0" w:color="auto"/>
        <w:left w:val="none" w:sz="0" w:space="0" w:color="auto"/>
        <w:bottom w:val="none" w:sz="0" w:space="0" w:color="auto"/>
        <w:right w:val="none" w:sz="0" w:space="0" w:color="auto"/>
      </w:divBdr>
    </w:div>
    <w:div w:id="1966738963">
      <w:marLeft w:val="0"/>
      <w:marRight w:val="0"/>
      <w:marTop w:val="225"/>
      <w:marBottom w:val="60"/>
      <w:divBdr>
        <w:top w:val="none" w:sz="0" w:space="0" w:color="auto"/>
        <w:left w:val="none" w:sz="0" w:space="0" w:color="auto"/>
        <w:bottom w:val="none" w:sz="0" w:space="0" w:color="auto"/>
        <w:right w:val="none" w:sz="0" w:space="0" w:color="auto"/>
      </w:divBdr>
    </w:div>
    <w:div w:id="2010012620">
      <w:marLeft w:val="0"/>
      <w:marRight w:val="0"/>
      <w:marTop w:val="225"/>
      <w:marBottom w:val="60"/>
      <w:divBdr>
        <w:top w:val="none" w:sz="0" w:space="0" w:color="auto"/>
        <w:left w:val="none" w:sz="0" w:space="0" w:color="auto"/>
        <w:bottom w:val="none" w:sz="0" w:space="0" w:color="auto"/>
        <w:right w:val="none" w:sz="0" w:space="0" w:color="auto"/>
      </w:divBdr>
    </w:div>
    <w:div w:id="2011056858">
      <w:marLeft w:val="0"/>
      <w:marRight w:val="0"/>
      <w:marTop w:val="225"/>
      <w:marBottom w:val="60"/>
      <w:divBdr>
        <w:top w:val="none" w:sz="0" w:space="0" w:color="auto"/>
        <w:left w:val="none" w:sz="0" w:space="0" w:color="auto"/>
        <w:bottom w:val="none" w:sz="0" w:space="0" w:color="auto"/>
        <w:right w:val="none" w:sz="0" w:space="0" w:color="auto"/>
      </w:divBdr>
    </w:div>
    <w:div w:id="2047441629">
      <w:marLeft w:val="0"/>
      <w:marRight w:val="0"/>
      <w:marTop w:val="450"/>
      <w:marBottom w:val="0"/>
      <w:divBdr>
        <w:top w:val="none" w:sz="0" w:space="0" w:color="auto"/>
        <w:left w:val="none" w:sz="0" w:space="0" w:color="auto"/>
        <w:bottom w:val="none" w:sz="0" w:space="0" w:color="auto"/>
        <w:right w:val="none" w:sz="0" w:space="0" w:color="auto"/>
      </w:divBdr>
    </w:div>
    <w:div w:id="2066295956">
      <w:marLeft w:val="0"/>
      <w:marRight w:val="0"/>
      <w:marTop w:val="225"/>
      <w:marBottom w:val="60"/>
      <w:divBdr>
        <w:top w:val="none" w:sz="0" w:space="0" w:color="auto"/>
        <w:left w:val="none" w:sz="0" w:space="0" w:color="auto"/>
        <w:bottom w:val="none" w:sz="0" w:space="0" w:color="auto"/>
        <w:right w:val="none" w:sz="0" w:space="0" w:color="auto"/>
      </w:divBdr>
    </w:div>
    <w:div w:id="2074618538">
      <w:marLeft w:val="0"/>
      <w:marRight w:val="0"/>
      <w:marTop w:val="60"/>
      <w:marBottom w:val="60"/>
      <w:divBdr>
        <w:top w:val="none" w:sz="0" w:space="0" w:color="auto"/>
        <w:left w:val="none" w:sz="0" w:space="0" w:color="auto"/>
        <w:bottom w:val="none" w:sz="0" w:space="0" w:color="auto"/>
        <w:right w:val="none" w:sz="0" w:space="0" w:color="auto"/>
      </w:divBdr>
    </w:div>
    <w:div w:id="2087606174">
      <w:marLeft w:val="0"/>
      <w:marRight w:val="0"/>
      <w:marTop w:val="60"/>
      <w:marBottom w:val="60"/>
      <w:divBdr>
        <w:top w:val="none" w:sz="0" w:space="0" w:color="auto"/>
        <w:left w:val="none" w:sz="0" w:space="0" w:color="auto"/>
        <w:bottom w:val="none" w:sz="0" w:space="0" w:color="auto"/>
        <w:right w:val="none" w:sz="0" w:space="0" w:color="auto"/>
      </w:divBdr>
    </w:div>
    <w:div w:id="2106027241">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image" Target="http://mptf.undp.org/assets/images/001968.jpg" TargetMode="External"/><Relationship Id="rId18" Type="http://schemas.openxmlformats.org/officeDocument/2006/relationships/image" Target="http://mptf.undp.org/assets/images/001994.jpg" TargetMode="External"/><Relationship Id="rId26" Type="http://schemas.openxmlformats.org/officeDocument/2006/relationships/image" Target="http://mptf.undp.org/assets/images/002001.jpg" TargetMode="External"/><Relationship Id="rId39" Type="http://schemas.openxmlformats.org/officeDocument/2006/relationships/hyperlink" Target="http://mptf.undp.org/factsheet/fund/MZ100" TargetMode="External"/><Relationship Id="rId21" Type="http://schemas.openxmlformats.org/officeDocument/2006/relationships/image" Target="http://mptf.undp.org/assets/images/001997.jpg" TargetMode="External"/><Relationship Id="rId34" Type="http://schemas.openxmlformats.org/officeDocument/2006/relationships/image" Target="http://mptf.undp.org/assets/images/flags_34/nld.gif" TargetMode="External"/><Relationship Id="rId42" Type="http://schemas.openxmlformats.org/officeDocument/2006/relationships/image" Target="http://mptf.undp.org/assets/managed/chart_512_net_20200511054926713.png" TargetMode="External"/><Relationship Id="rId47" Type="http://schemas.openxmlformats.org/officeDocument/2006/relationships/customXml" Target="../customXml/item1.xml"/><Relationship Id="rId7" Type="http://schemas.openxmlformats.org/officeDocument/2006/relationships/hyperlink" Target="http://mptf.undp.org" TargetMode="External"/><Relationship Id="rId2" Type="http://schemas.openxmlformats.org/officeDocument/2006/relationships/styles" Target="styles.xml"/><Relationship Id="rId16" Type="http://schemas.openxmlformats.org/officeDocument/2006/relationships/image" Target="http://mptf.undp.org/assets/images/002100.jpg" TargetMode="External"/><Relationship Id="rId29" Type="http://schemas.openxmlformats.org/officeDocument/2006/relationships/image" Target="http://mptf.undp.org/assets/images/flags_34/can.gif" TargetMode="External"/><Relationship Id="rId11" Type="http://schemas.openxmlformats.org/officeDocument/2006/relationships/image" Target="http://mptf.undp.org/assets/images/000794.jpg" TargetMode="External"/><Relationship Id="rId24" Type="http://schemas.openxmlformats.org/officeDocument/2006/relationships/image" Target="http://mptf.undp.org/assets/images/002000.jpg" TargetMode="External"/><Relationship Id="rId32" Type="http://schemas.openxmlformats.org/officeDocument/2006/relationships/image" Target="http://mptf.undp.org/assets/images/flags_34/bel.gif" TargetMode="External"/><Relationship Id="rId37" Type="http://schemas.openxmlformats.org/officeDocument/2006/relationships/image" Target="http://mptf.undp.org/assets/images/flags_34/esp.gif" TargetMode="External"/><Relationship Id="rId40" Type="http://schemas.openxmlformats.org/officeDocument/2006/relationships/hyperlink" Target="http://mptf.undp.org/factsheet/fund/MZ10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mptf.undp.org/assets/images/001975.jpg" TargetMode="External"/><Relationship Id="rId23" Type="http://schemas.openxmlformats.org/officeDocument/2006/relationships/image" Target="http://mptf.undp.org/assets/images/006271.jpg" TargetMode="External"/><Relationship Id="rId28" Type="http://schemas.openxmlformats.org/officeDocument/2006/relationships/image" Target="http://mptf.undp.org/assets/images/002066.jpg" TargetMode="External"/><Relationship Id="rId36" Type="http://schemas.openxmlformats.org/officeDocument/2006/relationships/image" Target="http://mptf.undp.org/assets/images/flags_34/prt.gif" TargetMode="External"/><Relationship Id="rId49" Type="http://schemas.openxmlformats.org/officeDocument/2006/relationships/customXml" Target="../customXml/item3.xml"/><Relationship Id="rId10" Type="http://schemas.openxmlformats.org/officeDocument/2006/relationships/image" Target="http://mptf.undp.org/assets/images/000722.jpg" TargetMode="External"/><Relationship Id="rId19" Type="http://schemas.openxmlformats.org/officeDocument/2006/relationships/image" Target="http://mptf.undp.org/assets/images/001995.jpg" TargetMode="External"/><Relationship Id="rId31" Type="http://schemas.openxmlformats.org/officeDocument/2006/relationships/image" Target="http://mptf.undp.org/assets/images/flags_34/gbr.gi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mptf.undp.org/assets/images/000708.jpg" TargetMode="External"/><Relationship Id="rId14" Type="http://schemas.openxmlformats.org/officeDocument/2006/relationships/image" Target="http://mptf.undp.org/assets/images/001971.jpg" TargetMode="External"/><Relationship Id="rId22" Type="http://schemas.openxmlformats.org/officeDocument/2006/relationships/image" Target="http://mptf.undp.org/assets/images/001999.jpg" TargetMode="External"/><Relationship Id="rId27" Type="http://schemas.openxmlformats.org/officeDocument/2006/relationships/image" Target="http://mptf.undp.org/assets/images/002065.jpg" TargetMode="External"/><Relationship Id="rId30" Type="http://schemas.openxmlformats.org/officeDocument/2006/relationships/image" Target="http://mptf.undp.org/assets/images/flags_34/un1.gif" TargetMode="External"/><Relationship Id="rId35" Type="http://schemas.openxmlformats.org/officeDocument/2006/relationships/image" Target="http://mptf.undp.org/assets/images/flags_34/nor.gif" TargetMode="External"/><Relationship Id="rId43" Type="http://schemas.openxmlformats.org/officeDocument/2006/relationships/hyperlink" Target="http://mptf.undp.org" TargetMode="External"/><Relationship Id="rId48" Type="http://schemas.openxmlformats.org/officeDocument/2006/relationships/customXml" Target="../customXml/item2.xml"/><Relationship Id="rId8" Type="http://schemas.openxmlformats.org/officeDocument/2006/relationships/image" Target="http://mptf.undp.org/assets/images/000495.jpg" TargetMode="External"/><Relationship Id="rId3" Type="http://schemas.openxmlformats.org/officeDocument/2006/relationships/settings" Target="settings.xml"/><Relationship Id="rId12" Type="http://schemas.openxmlformats.org/officeDocument/2006/relationships/image" Target="http://mptf.undp.org/assets/images/000807.jpg" TargetMode="External"/><Relationship Id="rId17" Type="http://schemas.openxmlformats.org/officeDocument/2006/relationships/image" Target="http://mptf.undp.org/assets/images/001993.jpg" TargetMode="External"/><Relationship Id="rId25" Type="http://schemas.openxmlformats.org/officeDocument/2006/relationships/image" Target="http://mptf.undp.org/assets/images/001977.jpg" TargetMode="External"/><Relationship Id="rId33" Type="http://schemas.openxmlformats.org/officeDocument/2006/relationships/image" Target="http://mptf.undp.org/assets/images/flags_34/isl.gif" TargetMode="External"/><Relationship Id="rId38" Type="http://schemas.openxmlformats.org/officeDocument/2006/relationships/image" Target="http://mptf.undp.org/assets/images/flags_34/swe.gif" TargetMode="External"/><Relationship Id="rId46" Type="http://schemas.openxmlformats.org/officeDocument/2006/relationships/theme" Target="theme/theme1.xml"/><Relationship Id="rId20" Type="http://schemas.openxmlformats.org/officeDocument/2006/relationships/image" Target="http://mptf.undp.org/assets/images/001972.jpg" TargetMode="External"/><Relationship Id="rId41" Type="http://schemas.openxmlformats.org/officeDocument/2006/relationships/hyperlink" Target="http://mptf.undp.org/factsheet/fund/MZ10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8D589699-5C30-4945-BD8B-F1C46ECEEC8E}"/>
</file>

<file path=customXml/itemProps2.xml><?xml version="1.0" encoding="utf-8"?>
<ds:datastoreItem xmlns:ds="http://schemas.openxmlformats.org/officeDocument/2006/customXml" ds:itemID="{773CFC43-B1C9-4AD8-85EC-5FF0C85E2B86}"/>
</file>

<file path=customXml/itemProps3.xml><?xml version="1.0" encoding="utf-8"?>
<ds:datastoreItem xmlns:ds="http://schemas.openxmlformats.org/officeDocument/2006/customXml" ds:itemID="{404A2704-AF40-4AB3-AB9E-639D77CCC4DA}"/>
</file>

<file path=docProps/app.xml><?xml version="1.0" encoding="utf-8"?>
<Properties xmlns="http://schemas.openxmlformats.org/officeDocument/2006/extended-properties" xmlns:vt="http://schemas.openxmlformats.org/officeDocument/2006/docPropsVTypes">
  <Template>Normal</Template>
  <TotalTime>8</TotalTime>
  <Pages>15</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2020-05-29T01:31:00Z</dcterms:created>
  <dcterms:modified xsi:type="dcterms:W3CDTF">2020-05-29T01:39:00Z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