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1A38A" w14:textId="77777777" w:rsidR="00A01946" w:rsidRDefault="00A01946">
      <w:pPr>
        <w:jc w:val="center"/>
        <w:divId w:val="1879008127"/>
        <w:rPr>
          <w:rFonts w:ascii="Calibri" w:eastAsia="Times New Roman" w:hAnsi="Calibri" w:cs="Calibri"/>
          <w:b/>
          <w:bCs/>
          <w:sz w:val="45"/>
          <w:szCs w:val="45"/>
        </w:rPr>
      </w:pPr>
      <w:r>
        <w:rPr>
          <w:rFonts w:ascii="Calibri" w:eastAsia="Times New Roman" w:hAnsi="Calibri" w:cs="Calibri"/>
          <w:b/>
          <w:bCs/>
          <w:sz w:val="45"/>
          <w:szCs w:val="45"/>
        </w:rPr>
        <w:t>Consolidated Annual Financial</w:t>
      </w:r>
      <w:r>
        <w:rPr>
          <w:rFonts w:ascii="Calibri" w:eastAsia="Times New Roman" w:hAnsi="Calibri" w:cs="Calibri"/>
          <w:b/>
          <w:bCs/>
          <w:sz w:val="45"/>
          <w:szCs w:val="45"/>
        </w:rPr>
        <w:br/>
        <w:t>Report of the Administrative Agent</w:t>
      </w:r>
      <w:r>
        <w:rPr>
          <w:rFonts w:ascii="Calibri" w:eastAsia="Times New Roman" w:hAnsi="Calibri" w:cs="Calibri"/>
          <w:b/>
          <w:bCs/>
          <w:sz w:val="45"/>
          <w:szCs w:val="45"/>
        </w:rPr>
        <w:br/>
        <w:t>for</w:t>
      </w:r>
      <w:r>
        <w:rPr>
          <w:rFonts w:ascii="Calibri" w:eastAsia="Times New Roman" w:hAnsi="Calibri" w:cs="Calibri"/>
          <w:b/>
          <w:bCs/>
          <w:sz w:val="45"/>
          <w:szCs w:val="45"/>
        </w:rPr>
        <w:br/>
        <w:t xml:space="preserve">the JP Ghana WASH Fund </w:t>
      </w:r>
    </w:p>
    <w:p w14:paraId="45FBC770" w14:textId="77777777" w:rsidR="00A01946" w:rsidRDefault="00A01946">
      <w:pPr>
        <w:jc w:val="center"/>
        <w:divId w:val="425343749"/>
        <w:rPr>
          <w:rFonts w:ascii="Calibri" w:eastAsia="Times New Roman" w:hAnsi="Calibri" w:cs="Calibri"/>
          <w:b/>
          <w:bCs/>
          <w:sz w:val="38"/>
          <w:szCs w:val="38"/>
        </w:rPr>
      </w:pPr>
      <w:r>
        <w:rPr>
          <w:rFonts w:ascii="Calibri" w:eastAsia="Times New Roman" w:hAnsi="Calibri" w:cs="Calibri"/>
          <w:b/>
          <w:bCs/>
          <w:sz w:val="38"/>
          <w:szCs w:val="38"/>
        </w:rPr>
        <w:t>for the period 1 January to 31 December 2019</w:t>
      </w:r>
    </w:p>
    <w:p w14:paraId="671EF983" w14:textId="77777777" w:rsidR="00A01946" w:rsidRDefault="00A01946">
      <w:pPr>
        <w:jc w:val="center"/>
        <w:divId w:val="1132213911"/>
        <w:rPr>
          <w:rFonts w:ascii="Calibri" w:eastAsia="Times New Roman" w:hAnsi="Calibri" w:cs="Calibri"/>
          <w:sz w:val="20"/>
          <w:szCs w:val="20"/>
        </w:rPr>
      </w:pPr>
      <w:r>
        <w:rPr>
          <w:rFonts w:ascii="Calibri" w:eastAsia="Times New Roman" w:hAnsi="Calibri" w:cs="Calibri"/>
          <w:b/>
          <w:bCs/>
          <w:sz w:val="20"/>
          <w:szCs w:val="20"/>
        </w:rPr>
        <w:t>Multi-Partner Trust Fund Office</w:t>
      </w:r>
      <w:r>
        <w:rPr>
          <w:rFonts w:ascii="Calibri" w:eastAsia="Times New Roman" w:hAnsi="Calibri" w:cs="Calibri"/>
          <w:b/>
          <w:bCs/>
          <w:sz w:val="20"/>
          <w:szCs w:val="20"/>
        </w:rPr>
        <w:br/>
        <w:t>Bureau for Management Services</w:t>
      </w:r>
      <w:r>
        <w:rPr>
          <w:rFonts w:ascii="Calibri" w:eastAsia="Times New Roman" w:hAnsi="Calibri" w:cs="Calibri"/>
          <w:b/>
          <w:bCs/>
          <w:sz w:val="20"/>
          <w:szCs w:val="20"/>
        </w:rPr>
        <w:br/>
        <w:t>United Nations Development Programme</w:t>
      </w:r>
      <w:r>
        <w:rPr>
          <w:rFonts w:ascii="Calibri" w:eastAsia="Times New Roman" w:hAnsi="Calibri" w:cs="Calibri"/>
          <w:b/>
          <w:bCs/>
          <w:sz w:val="20"/>
          <w:szCs w:val="20"/>
        </w:rPr>
        <w:br/>
      </w:r>
      <w:hyperlink r:id="rId7" w:history="1">
        <w:r>
          <w:rPr>
            <w:rStyle w:val="Hyperlink"/>
            <w:rFonts w:ascii="Calibri" w:eastAsia="Times New Roman" w:hAnsi="Calibri" w:cs="Calibri"/>
            <w:b/>
            <w:bCs/>
            <w:sz w:val="20"/>
            <w:szCs w:val="20"/>
          </w:rPr>
          <w:t>GATEWAY: http://mptf.undp.org</w:t>
        </w:r>
      </w:hyperlink>
    </w:p>
    <w:p w14:paraId="2A571106" w14:textId="77777777" w:rsidR="00A01946" w:rsidRDefault="00A01946">
      <w:pPr>
        <w:jc w:val="center"/>
        <w:divId w:val="1509977340"/>
        <w:rPr>
          <w:rFonts w:ascii="Calibri" w:eastAsia="Times New Roman" w:hAnsi="Calibri" w:cs="Calibri"/>
          <w:sz w:val="20"/>
          <w:szCs w:val="20"/>
        </w:rPr>
      </w:pPr>
      <w:r>
        <w:rPr>
          <w:rFonts w:ascii="Calibri" w:eastAsia="Times New Roman" w:hAnsi="Calibri" w:cs="Calibri"/>
          <w:b/>
          <w:bCs/>
          <w:sz w:val="20"/>
          <w:szCs w:val="20"/>
        </w:rPr>
        <w:t>13 May 2020</w:t>
      </w:r>
    </w:p>
    <w:p w14:paraId="6934E560" w14:textId="77777777" w:rsidR="00A01946" w:rsidRDefault="00A01946">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GHANA WASH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A01946" w14:paraId="0418D005" w14:textId="77777777">
        <w:trPr>
          <w:tblCellSpacing w:w="15" w:type="dxa"/>
        </w:trPr>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14:paraId="2D5077AE" w14:textId="77777777" w:rsidR="00A01946" w:rsidRDefault="00A01946">
            <w:pPr>
              <w:rPr>
                <w:rFonts w:ascii="Calibri" w:eastAsia="Times New Roman" w:hAnsi="Calibri" w:cs="Calibri"/>
                <w:sz w:val="17"/>
                <w:szCs w:val="17"/>
              </w:rPr>
            </w:pPr>
            <w:r>
              <w:rPr>
                <w:rFonts w:ascii="Calibri" w:eastAsia="Times New Roman" w:hAnsi="Calibri" w:cs="Calibri"/>
                <w:b/>
                <w:bCs/>
                <w:color w:val="0082BF"/>
                <w:sz w:val="21"/>
                <w:szCs w:val="21"/>
              </w:rPr>
              <w:t>PARTICIPATING ORGANIZATIONS</w:t>
            </w:r>
          </w:p>
        </w:tc>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14:paraId="030C25F5" w14:textId="77777777" w:rsidR="00A01946" w:rsidRDefault="00A01946">
            <w:pPr>
              <w:rPr>
                <w:rFonts w:ascii="Calibri" w:eastAsia="Times New Roman" w:hAnsi="Calibri" w:cs="Calibri"/>
                <w:sz w:val="17"/>
                <w:szCs w:val="17"/>
              </w:rPr>
            </w:pPr>
            <w:r>
              <w:rPr>
                <w:rFonts w:ascii="Calibri" w:eastAsia="Times New Roman" w:hAnsi="Calibri" w:cs="Calibri"/>
                <w:b/>
                <w:bCs/>
                <w:color w:val="0082BF"/>
                <w:sz w:val="21"/>
                <w:szCs w:val="21"/>
              </w:rPr>
              <w:t>CONTRIBUTORS</w:t>
            </w:r>
          </w:p>
        </w:tc>
      </w:tr>
      <w:tr w:rsidR="00A01946" w14:paraId="08302448" w14:textId="77777777">
        <w:trPr>
          <w:tblCellSpacing w:w="15" w:type="dxa"/>
        </w:trPr>
        <w:tc>
          <w:tcPr>
            <w:tcW w:w="2500" w:type="pct"/>
            <w:tcBorders>
              <w:top w:val="nil"/>
              <w:left w:val="nil"/>
              <w:bottom w:val="nil"/>
              <w:right w:val="nil"/>
            </w:tcBorders>
            <w:shd w:val="clear" w:color="auto" w:fill="FFFFFF"/>
            <w:tcMar>
              <w:top w:w="0" w:type="dxa"/>
              <w:left w:w="225" w:type="dxa"/>
              <w:bottom w:w="0"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1622"/>
              <w:gridCol w:w="2488"/>
            </w:tblGrid>
            <w:tr w:rsidR="00A01946" w14:paraId="0B58CA45" w14:textId="77777777">
              <w:trPr>
                <w:tblCellSpacing w:w="0" w:type="dxa"/>
              </w:trPr>
              <w:tc>
                <w:tcPr>
                  <w:tcW w:w="50" w:type="pct"/>
                  <w:noWrap/>
                  <w:tcMar>
                    <w:top w:w="150" w:type="dxa"/>
                    <w:left w:w="0" w:type="dxa"/>
                    <w:bottom w:w="150" w:type="dxa"/>
                    <w:right w:w="150" w:type="dxa"/>
                  </w:tcMar>
                  <w:hideMark/>
                </w:tcPr>
                <w:p w14:paraId="46F10325" w14:textId="77777777" w:rsidR="00A01946" w:rsidRDefault="00A01946">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21D8242B" wp14:editId="7BF04E60">
                        <wp:extent cx="274320" cy="5283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74320" cy="52832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27127D2C" w14:textId="77777777" w:rsidR="00A01946" w:rsidRDefault="008E3C84">
                  <w:pPr>
                    <w:rPr>
                      <w:rFonts w:ascii="Calibri" w:eastAsia="Times New Roman" w:hAnsi="Calibri" w:cs="Calibri"/>
                      <w:sz w:val="20"/>
                      <w:szCs w:val="20"/>
                    </w:rPr>
                  </w:pPr>
                  <w:r>
                    <w:rPr>
                      <w:rFonts w:ascii="Calibri" w:eastAsia="Times New Roman" w:hAnsi="Calibri" w:cs="Calibri"/>
                      <w:sz w:val="20"/>
                      <w:szCs w:val="20"/>
                    </w:rPr>
                    <w:t>United Nations Development Programme</w:t>
                  </w:r>
                </w:p>
              </w:tc>
            </w:tr>
            <w:tr w:rsidR="00A01946" w14:paraId="60E61CE8" w14:textId="77777777">
              <w:trPr>
                <w:tblCellSpacing w:w="0" w:type="dxa"/>
              </w:trPr>
              <w:tc>
                <w:tcPr>
                  <w:tcW w:w="50" w:type="pct"/>
                  <w:noWrap/>
                  <w:tcMar>
                    <w:top w:w="150" w:type="dxa"/>
                    <w:left w:w="0" w:type="dxa"/>
                    <w:bottom w:w="150" w:type="dxa"/>
                    <w:right w:w="150" w:type="dxa"/>
                  </w:tcMar>
                  <w:hideMark/>
                </w:tcPr>
                <w:p w14:paraId="68545EE7" w14:textId="77777777" w:rsidR="00A01946" w:rsidRDefault="00A01946">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4CFBA106" wp14:editId="6C5D4F99">
                        <wp:extent cx="528320" cy="508000"/>
                        <wp:effectExtent l="0" t="0" r="508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28320" cy="5080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07C9B9B6" w14:textId="77777777" w:rsidR="00A01946" w:rsidRDefault="00A01946">
                  <w:pPr>
                    <w:rPr>
                      <w:rFonts w:ascii="Calibri" w:eastAsia="Times New Roman" w:hAnsi="Calibri" w:cs="Calibri"/>
                      <w:sz w:val="20"/>
                      <w:szCs w:val="20"/>
                    </w:rPr>
                  </w:pPr>
                  <w:r>
                    <w:rPr>
                      <w:rFonts w:ascii="Calibri" w:eastAsia="Times New Roman" w:hAnsi="Calibri" w:cs="Calibri"/>
                      <w:sz w:val="20"/>
                      <w:szCs w:val="20"/>
                    </w:rPr>
                    <w:t>UN Centre for Human Settlement</w:t>
                  </w:r>
                </w:p>
              </w:tc>
            </w:tr>
            <w:tr w:rsidR="00A01946" w14:paraId="0C00F4CB" w14:textId="77777777">
              <w:trPr>
                <w:tblCellSpacing w:w="0" w:type="dxa"/>
              </w:trPr>
              <w:tc>
                <w:tcPr>
                  <w:tcW w:w="50" w:type="pct"/>
                  <w:noWrap/>
                  <w:tcMar>
                    <w:top w:w="150" w:type="dxa"/>
                    <w:left w:w="0" w:type="dxa"/>
                    <w:bottom w:w="150" w:type="dxa"/>
                    <w:right w:w="150" w:type="dxa"/>
                  </w:tcMar>
                  <w:hideMark/>
                </w:tcPr>
                <w:p w14:paraId="76EFED69" w14:textId="77777777" w:rsidR="00A01946" w:rsidRDefault="00A01946">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52C39A6A" wp14:editId="3507BBD6">
                        <wp:extent cx="934720" cy="2336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934720" cy="23368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6D73BC05" w14:textId="77777777" w:rsidR="00A01946" w:rsidRDefault="00A01946">
                  <w:pPr>
                    <w:rPr>
                      <w:rFonts w:ascii="Calibri" w:eastAsia="Times New Roman" w:hAnsi="Calibri" w:cs="Calibri"/>
                      <w:sz w:val="20"/>
                      <w:szCs w:val="20"/>
                    </w:rPr>
                  </w:pPr>
                  <w:r>
                    <w:rPr>
                      <w:rFonts w:ascii="Calibri" w:eastAsia="Times New Roman" w:hAnsi="Calibri" w:cs="Calibri"/>
                      <w:sz w:val="20"/>
                      <w:szCs w:val="20"/>
                    </w:rPr>
                    <w:t>United Nations Children's Fund</w:t>
                  </w:r>
                </w:p>
              </w:tc>
            </w:tr>
            <w:tr w:rsidR="00A01946" w14:paraId="7792AABA" w14:textId="77777777">
              <w:trPr>
                <w:tblCellSpacing w:w="0" w:type="dxa"/>
              </w:trPr>
              <w:tc>
                <w:tcPr>
                  <w:tcW w:w="50" w:type="pct"/>
                  <w:noWrap/>
                  <w:tcMar>
                    <w:top w:w="150" w:type="dxa"/>
                    <w:left w:w="0" w:type="dxa"/>
                    <w:bottom w:w="150" w:type="dxa"/>
                    <w:right w:w="150" w:type="dxa"/>
                  </w:tcMar>
                  <w:hideMark/>
                </w:tcPr>
                <w:p w14:paraId="1BBBD5A8" w14:textId="77777777" w:rsidR="00A01946" w:rsidRDefault="00A01946">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04BDC6BB" wp14:editId="7F7D9A12">
                        <wp:extent cx="822960" cy="2438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822960" cy="24384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10005391" w14:textId="77777777" w:rsidR="00A01946" w:rsidRDefault="00A01946">
                  <w:pPr>
                    <w:rPr>
                      <w:rFonts w:ascii="Calibri" w:eastAsia="Times New Roman" w:hAnsi="Calibri" w:cs="Calibri"/>
                      <w:sz w:val="20"/>
                      <w:szCs w:val="20"/>
                    </w:rPr>
                  </w:pPr>
                  <w:r>
                    <w:rPr>
                      <w:rFonts w:ascii="Calibri" w:eastAsia="Times New Roman" w:hAnsi="Calibri" w:cs="Calibri"/>
                      <w:sz w:val="20"/>
                      <w:szCs w:val="20"/>
                    </w:rPr>
                    <w:t>World Health Organization</w:t>
                  </w:r>
                </w:p>
              </w:tc>
            </w:tr>
          </w:tbl>
          <w:p w14:paraId="50ACA598" w14:textId="77777777" w:rsidR="00A01946" w:rsidRDefault="00A01946">
            <w:pPr>
              <w:rPr>
                <w:rFonts w:ascii="Calibri" w:eastAsia="Times New Roman" w:hAnsi="Calibri" w:cs="Calibri"/>
                <w:sz w:val="17"/>
                <w:szCs w:val="17"/>
              </w:rPr>
            </w:pPr>
          </w:p>
        </w:tc>
        <w:tc>
          <w:tcPr>
            <w:tcW w:w="2500" w:type="pct"/>
            <w:tcBorders>
              <w:top w:val="nil"/>
              <w:left w:val="nil"/>
              <w:bottom w:val="nil"/>
              <w:right w:val="nil"/>
            </w:tcBorders>
            <w:shd w:val="clear" w:color="auto" w:fill="FFFFFF"/>
            <w:tcMar>
              <w:top w:w="0" w:type="dxa"/>
              <w:left w:w="225" w:type="dxa"/>
              <w:bottom w:w="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1140"/>
              <w:gridCol w:w="3270"/>
            </w:tblGrid>
            <w:tr w:rsidR="00A01946" w14:paraId="6AE1E296" w14:textId="77777777">
              <w:trPr>
                <w:tblCellSpacing w:w="0" w:type="dxa"/>
              </w:trPr>
              <w:tc>
                <w:tcPr>
                  <w:tcW w:w="50" w:type="pct"/>
                  <w:noWrap/>
                  <w:tcMar>
                    <w:top w:w="150" w:type="dxa"/>
                    <w:left w:w="0" w:type="dxa"/>
                    <w:bottom w:w="150" w:type="dxa"/>
                    <w:right w:w="150" w:type="dxa"/>
                  </w:tcMar>
                  <w:hideMark/>
                </w:tcPr>
                <w:p w14:paraId="0A599429" w14:textId="77777777" w:rsidR="00A01946" w:rsidRDefault="00A01946">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108C8FD7" wp14:editId="7B76E2C6">
                        <wp:extent cx="628650" cy="323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6286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29959780" w14:textId="77777777" w:rsidR="00A01946" w:rsidRDefault="00A01946">
                  <w:pPr>
                    <w:rPr>
                      <w:rFonts w:ascii="Calibri" w:eastAsia="Times New Roman" w:hAnsi="Calibri" w:cs="Calibri"/>
                      <w:sz w:val="20"/>
                      <w:szCs w:val="20"/>
                    </w:rPr>
                  </w:pPr>
                  <w:r>
                    <w:rPr>
                      <w:rFonts w:ascii="Calibri" w:eastAsia="Times New Roman" w:hAnsi="Calibri" w:cs="Calibri"/>
                      <w:sz w:val="20"/>
                      <w:szCs w:val="20"/>
                    </w:rPr>
                    <w:t>DEPT OF FOR AFF &amp; INTL TRADE GOV CANADA</w:t>
                  </w:r>
                </w:p>
              </w:tc>
            </w:tr>
          </w:tbl>
          <w:p w14:paraId="76BE9391" w14:textId="77777777" w:rsidR="00A01946" w:rsidRDefault="00A01946">
            <w:pPr>
              <w:rPr>
                <w:rFonts w:ascii="Calibri" w:eastAsia="Times New Roman" w:hAnsi="Calibri" w:cs="Calibri"/>
                <w:sz w:val="17"/>
                <w:szCs w:val="17"/>
              </w:rPr>
            </w:pPr>
          </w:p>
        </w:tc>
      </w:tr>
    </w:tbl>
    <w:p w14:paraId="39EC8259" w14:textId="77777777" w:rsidR="00A50533" w:rsidRDefault="00A01946" w:rsidP="00A50533">
      <w:pPr>
        <w:jc w:val="right"/>
        <w:rPr>
          <w:rFonts w:ascii="Calibri" w:eastAsia="Times New Roman" w:hAnsi="Calibri" w:cs="Calibri"/>
          <w:color w:val="808080"/>
          <w:sz w:val="15"/>
          <w:szCs w:val="15"/>
        </w:rPr>
      </w:pPr>
      <w:r>
        <w:rPr>
          <w:rFonts w:eastAsia="Times New Roman"/>
        </w:rPr>
        <w:br w:type="page"/>
      </w:r>
      <w:r w:rsidR="00A50533">
        <w:rPr>
          <w:rFonts w:ascii="Calibri" w:eastAsia="Times New Roman" w:hAnsi="Calibri" w:cs="Calibri"/>
          <w:color w:val="808080"/>
          <w:sz w:val="15"/>
          <w:szCs w:val="15"/>
        </w:rPr>
        <w:lastRenderedPageBreak/>
        <w:t xml:space="preserve"> </w:t>
      </w:r>
    </w:p>
    <w:p w14:paraId="41515FE8" w14:textId="77777777" w:rsidR="00A01946" w:rsidRDefault="00A01946">
      <w:pPr>
        <w:jc w:val="right"/>
        <w:rPr>
          <w:rFonts w:ascii="Calibri" w:eastAsia="Times New Roman" w:hAnsi="Calibri" w:cs="Calibri"/>
          <w:color w:val="808080"/>
          <w:sz w:val="15"/>
          <w:szCs w:val="15"/>
        </w:rPr>
      </w:pPr>
      <w:r>
        <w:rPr>
          <w:rFonts w:ascii="Calibri" w:eastAsia="Times New Roman" w:hAnsi="Calibri" w:cs="Calibri"/>
          <w:color w:val="808080"/>
          <w:sz w:val="15"/>
          <w:szCs w:val="15"/>
        </w:rPr>
        <w:t>JP GHANA WASH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A01946" w14:paraId="4BFDEC8D" w14:textId="77777777">
        <w:trPr>
          <w:tblCellSpacing w:w="0" w:type="dxa"/>
        </w:trPr>
        <w:tc>
          <w:tcPr>
            <w:tcW w:w="2500" w:type="pct"/>
            <w:tcMar>
              <w:top w:w="0" w:type="dxa"/>
              <w:left w:w="150" w:type="dxa"/>
              <w:bottom w:w="0" w:type="dxa"/>
              <w:right w:w="300" w:type="dxa"/>
            </w:tcMar>
            <w:hideMark/>
          </w:tcPr>
          <w:p w14:paraId="69D91D5F" w14:textId="77777777" w:rsidR="00A01946" w:rsidRDefault="00A01946">
            <w:pPr>
              <w:jc w:val="both"/>
              <w:rPr>
                <w:rFonts w:eastAsia="Times New Roman"/>
              </w:rPr>
            </w:pPr>
            <w:r>
              <w:rPr>
                <w:rFonts w:ascii="Calibri" w:eastAsia="Times New Roman" w:hAnsi="Calibri" w:cs="Calibri"/>
                <w:b/>
                <w:bCs/>
                <w:color w:val="0082BF"/>
                <w:sz w:val="21"/>
                <w:szCs w:val="21"/>
              </w:rPr>
              <w:t>INTRODUCTION</w:t>
            </w:r>
            <w:r>
              <w:rPr>
                <w:rFonts w:eastAsia="Times New Roman"/>
              </w:rPr>
              <w:t xml:space="preserve"> </w:t>
            </w:r>
          </w:p>
          <w:p w14:paraId="4948BA66" w14:textId="77777777" w:rsidR="00A01946" w:rsidRDefault="00A01946">
            <w:pPr>
              <w:jc w:val="both"/>
              <w:divId w:val="295336882"/>
              <w:rPr>
                <w:rFonts w:ascii="Calibri" w:eastAsia="Times New Roman" w:hAnsi="Calibri" w:cs="Calibri"/>
                <w:sz w:val="20"/>
                <w:szCs w:val="20"/>
              </w:rPr>
            </w:pPr>
            <w:r>
              <w:rPr>
                <w:rFonts w:ascii="Calibri" w:eastAsia="Times New Roman" w:hAnsi="Calibri" w:cs="Calibri"/>
                <w:sz w:val="20"/>
                <w:szCs w:val="20"/>
              </w:rPr>
              <w:t xml:space="preserve">This Consolidated Annual Financial Report of the </w:t>
            </w:r>
            <w:r>
              <w:rPr>
                <w:rFonts w:ascii="Calibri" w:eastAsia="Times New Roman" w:hAnsi="Calibri" w:cs="Calibri"/>
                <w:b/>
                <w:bCs/>
                <w:sz w:val="20"/>
                <w:szCs w:val="20"/>
              </w:rPr>
              <w:t>JP Ghana WASH Fund</w:t>
            </w:r>
            <w:r>
              <w:rPr>
                <w:rFonts w:ascii="Calibri" w:eastAsia="Times New Roman" w:hAnsi="Calibri" w:cs="Calibri"/>
                <w:sz w:val="20"/>
                <w:szCs w:val="20"/>
              </w:rPr>
              <w:t xml:space="preserve"> is prepared by the United Nations Development Programme (UNDP) Multi-Partner Trust Fund Office (MPTF Office) in fulfillment of its obligations as Administrative Agent, as per the terms of Reference (TOR), the Memorandum of Understanding (MOU) signed between the UNDP MPTF Office and the Participating Organizations, and the Standard Administrative Arrangement (SAA) signed with contributors.</w:t>
            </w:r>
          </w:p>
          <w:p w14:paraId="0623C2AF" w14:textId="77777777" w:rsidR="00A01946" w:rsidRDefault="00A01946">
            <w:pPr>
              <w:jc w:val="both"/>
              <w:divId w:val="2066564404"/>
              <w:rPr>
                <w:rFonts w:ascii="Calibri" w:eastAsia="Times New Roman" w:hAnsi="Calibri" w:cs="Calibri"/>
                <w:sz w:val="20"/>
                <w:szCs w:val="20"/>
              </w:rPr>
            </w:pPr>
            <w:r>
              <w:rPr>
                <w:rFonts w:ascii="Calibri" w:eastAsia="Times New Roman" w:hAnsi="Calibri" w:cs="Calibri"/>
                <w:sz w:val="20"/>
                <w:szCs w:val="20"/>
              </w:rPr>
              <w:t>The MPTF Office, as Administrative Agent, is responsible for concluding an MOU with Participating Organizations and SAAs with contributors. It receives, administers and</w:t>
            </w:r>
          </w:p>
        </w:tc>
        <w:tc>
          <w:tcPr>
            <w:tcW w:w="0" w:type="auto"/>
            <w:tcMar>
              <w:top w:w="0" w:type="dxa"/>
              <w:left w:w="300" w:type="dxa"/>
              <w:bottom w:w="0" w:type="dxa"/>
              <w:right w:w="0" w:type="dxa"/>
            </w:tcMar>
            <w:hideMark/>
          </w:tcPr>
          <w:p w14:paraId="24F06F12" w14:textId="77777777" w:rsidR="00A01946" w:rsidRDefault="00A01946">
            <w:pPr>
              <w:jc w:val="both"/>
              <w:divId w:val="1700004284"/>
              <w:rPr>
                <w:rFonts w:ascii="Calibri" w:eastAsia="Times New Roman" w:hAnsi="Calibri" w:cs="Calibri"/>
                <w:sz w:val="20"/>
                <w:szCs w:val="20"/>
              </w:rPr>
            </w:pPr>
            <w:r>
              <w:rPr>
                <w:rFonts w:ascii="Calibri" w:eastAsia="Times New Roman" w:hAnsi="Calibri" w:cs="Calibri"/>
                <w:sz w:val="20"/>
                <w:szCs w:val="20"/>
              </w:rPr>
              <w:t>manages contributions, and disburses these funds to the Participating Organizations. The Administrative Agent prepares and submits annual consolidated financial reports, as well as regular financial statements, for transmission to contributors.</w:t>
            </w:r>
          </w:p>
          <w:p w14:paraId="36E1C18F" w14:textId="77777777" w:rsidR="00A01946" w:rsidRDefault="00A01946">
            <w:pPr>
              <w:jc w:val="both"/>
              <w:divId w:val="271010334"/>
              <w:rPr>
                <w:rFonts w:ascii="Calibri" w:eastAsia="Times New Roman" w:hAnsi="Calibri" w:cs="Calibri"/>
                <w:sz w:val="20"/>
                <w:szCs w:val="20"/>
              </w:rPr>
            </w:pPr>
            <w:r>
              <w:rPr>
                <w:rFonts w:ascii="Calibri" w:eastAsia="Times New Roman" w:hAnsi="Calibri" w:cs="Calibri"/>
                <w:sz w:val="20"/>
                <w:szCs w:val="20"/>
              </w:rPr>
              <w:t xml:space="preserve">This consolidated financial report covers the period 1 January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and provides financial data on progress made in the implementation of projects of the </w:t>
            </w:r>
            <w:r>
              <w:rPr>
                <w:rFonts w:ascii="Calibri" w:eastAsia="Times New Roman" w:hAnsi="Calibri" w:cs="Calibri"/>
                <w:b/>
                <w:bCs/>
                <w:sz w:val="20"/>
                <w:szCs w:val="20"/>
              </w:rPr>
              <w:t>JP Ghana WASH Fund</w:t>
            </w:r>
            <w:r>
              <w:rPr>
                <w:rFonts w:ascii="Calibri" w:eastAsia="Times New Roman" w:hAnsi="Calibri" w:cs="Calibri"/>
                <w:sz w:val="20"/>
                <w:szCs w:val="20"/>
              </w:rPr>
              <w:t>. It is posted on the MPTF Office GATEWAY (</w:t>
            </w:r>
            <w:hyperlink r:id="rId13" w:tgtFrame="_blank" w:history="1">
              <w:r>
                <w:rPr>
                  <w:rStyle w:val="Hyperlink"/>
                  <w:rFonts w:ascii="Calibri" w:eastAsia="Times New Roman" w:hAnsi="Calibri" w:cs="Calibri"/>
                  <w:sz w:val="20"/>
                  <w:szCs w:val="20"/>
                </w:rPr>
                <w:t>http://mptf.undp.org/factsheet/fund/JGH00</w:t>
              </w:r>
            </w:hyperlink>
            <w:r>
              <w:rPr>
                <w:rFonts w:ascii="Calibri" w:eastAsia="Times New Roman" w:hAnsi="Calibri" w:cs="Calibri"/>
                <w:sz w:val="20"/>
                <w:szCs w:val="20"/>
              </w:rPr>
              <w:t>).</w:t>
            </w:r>
          </w:p>
          <w:p w14:paraId="0DCB5163" w14:textId="77777777" w:rsidR="00A01946" w:rsidRDefault="00A01946">
            <w:pPr>
              <w:jc w:val="both"/>
              <w:divId w:val="59639842"/>
              <w:rPr>
                <w:rFonts w:ascii="Calibri" w:eastAsia="Times New Roman" w:hAnsi="Calibri" w:cs="Calibri"/>
                <w:sz w:val="20"/>
                <w:szCs w:val="20"/>
              </w:rPr>
            </w:pPr>
            <w:r>
              <w:rPr>
                <w:rFonts w:ascii="Calibri" w:eastAsia="Times New Roman" w:hAnsi="Calibri" w:cs="Calibri"/>
                <w:sz w:val="20"/>
                <w:szCs w:val="20"/>
              </w:rPr>
              <w:t xml:space="preserve">The financial data in the report is recorded in US Dollars and due to rounding off of numbers, the totals may not add up. </w:t>
            </w:r>
          </w:p>
        </w:tc>
      </w:tr>
    </w:tbl>
    <w:p w14:paraId="6768AFCB" w14:textId="77777777" w:rsidR="00A01946" w:rsidRDefault="00A01946">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GHANA WASH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A01946" w14:paraId="5060EC61" w14:textId="77777777">
        <w:trPr>
          <w:tblCellSpacing w:w="0" w:type="dxa"/>
        </w:trPr>
        <w:tc>
          <w:tcPr>
            <w:tcW w:w="2500" w:type="pct"/>
            <w:tcMar>
              <w:top w:w="0" w:type="dxa"/>
              <w:left w:w="150" w:type="dxa"/>
              <w:bottom w:w="0" w:type="dxa"/>
              <w:right w:w="300" w:type="dxa"/>
            </w:tcMar>
            <w:hideMark/>
          </w:tcPr>
          <w:p w14:paraId="362CDF08" w14:textId="77777777" w:rsidR="00A01946" w:rsidRDefault="00A01946">
            <w:pPr>
              <w:jc w:val="both"/>
              <w:rPr>
                <w:rFonts w:eastAsia="Times New Roman"/>
              </w:rPr>
            </w:pPr>
            <w:r>
              <w:rPr>
                <w:rFonts w:ascii="Calibri" w:eastAsia="Times New Roman" w:hAnsi="Calibri" w:cs="Calibri"/>
                <w:b/>
                <w:bCs/>
                <w:color w:val="0082BF"/>
                <w:sz w:val="21"/>
                <w:szCs w:val="21"/>
              </w:rPr>
              <w:t>2019 FINANCIAL PERFORMANCE</w:t>
            </w:r>
            <w:r>
              <w:rPr>
                <w:rFonts w:eastAsia="Times New Roman"/>
              </w:rPr>
              <w:t xml:space="preserve"> </w:t>
            </w:r>
          </w:p>
          <w:p w14:paraId="7274F90A" w14:textId="77777777" w:rsidR="00A01946" w:rsidRDefault="00A50533">
            <w:pPr>
              <w:jc w:val="both"/>
              <w:divId w:val="285280288"/>
              <w:rPr>
                <w:rFonts w:ascii="Calibri" w:eastAsia="Times New Roman" w:hAnsi="Calibri" w:cs="Calibri"/>
                <w:sz w:val="20"/>
                <w:szCs w:val="20"/>
              </w:rPr>
            </w:pPr>
            <w:r>
              <w:rPr>
                <w:rFonts w:ascii="Calibri" w:eastAsia="Times New Roman" w:hAnsi="Calibri" w:cs="Calibri"/>
                <w:sz w:val="20"/>
                <w:szCs w:val="20"/>
              </w:rPr>
              <w:t>The table below</w:t>
            </w:r>
            <w:r w:rsidR="00A01946">
              <w:rPr>
                <w:rFonts w:ascii="Calibri" w:eastAsia="Times New Roman" w:hAnsi="Calibri" w:cs="Calibri"/>
                <w:sz w:val="20"/>
                <w:szCs w:val="20"/>
              </w:rPr>
              <w:t xml:space="preserve"> presents financial data of the </w:t>
            </w:r>
            <w:r w:rsidR="00A01946">
              <w:rPr>
                <w:rFonts w:ascii="Calibri" w:eastAsia="Times New Roman" w:hAnsi="Calibri" w:cs="Calibri"/>
                <w:b/>
                <w:bCs/>
                <w:sz w:val="20"/>
                <w:szCs w:val="20"/>
              </w:rPr>
              <w:t>JP Ghana WASH Fund</w:t>
            </w:r>
            <w:r w:rsidR="00A01946">
              <w:rPr>
                <w:rFonts w:ascii="Calibri" w:eastAsia="Times New Roman" w:hAnsi="Calibri" w:cs="Calibri"/>
                <w:sz w:val="20"/>
                <w:szCs w:val="20"/>
              </w:rPr>
              <w:t xml:space="preserve"> using the pass-through funding modality as of 31 December </w:t>
            </w:r>
            <w:r w:rsidR="00A01946">
              <w:rPr>
                <w:rFonts w:ascii="Calibri" w:eastAsia="Times New Roman" w:hAnsi="Calibri" w:cs="Calibri"/>
                <w:b/>
                <w:bCs/>
                <w:sz w:val="20"/>
                <w:szCs w:val="20"/>
              </w:rPr>
              <w:t>2019</w:t>
            </w:r>
            <w:r w:rsidR="00A01946">
              <w:rPr>
                <w:rFonts w:ascii="Calibri" w:eastAsia="Times New Roman" w:hAnsi="Calibri" w:cs="Calibri"/>
                <w:sz w:val="20"/>
                <w:szCs w:val="20"/>
              </w:rPr>
              <w:t xml:space="preserve">. Financial information for this Fund is also available on the MPTF Office GATEWAY, at the following address: </w:t>
            </w:r>
            <w:hyperlink r:id="rId14" w:history="1">
              <w:r w:rsidR="00A01946">
                <w:rPr>
                  <w:rStyle w:val="Hyperlink"/>
                  <w:rFonts w:ascii="Calibri" w:eastAsia="Times New Roman" w:hAnsi="Calibri" w:cs="Calibri"/>
                  <w:sz w:val="20"/>
                  <w:szCs w:val="20"/>
                </w:rPr>
                <w:t>http://mptf.undp.org/factsheet/fund/JGH00</w:t>
              </w:r>
            </w:hyperlink>
            <w:r w:rsidR="00A01946">
              <w:rPr>
                <w:rFonts w:ascii="Calibri" w:eastAsia="Times New Roman" w:hAnsi="Calibri" w:cs="Calibri"/>
                <w:sz w:val="20"/>
                <w:szCs w:val="20"/>
              </w:rPr>
              <w:t xml:space="preserve">. </w:t>
            </w:r>
          </w:p>
          <w:p w14:paraId="0C82EB3F" w14:textId="77777777" w:rsidR="00A01946" w:rsidRDefault="00A01946">
            <w:pPr>
              <w:jc w:val="both"/>
              <w:divId w:val="786241368"/>
              <w:rPr>
                <w:rFonts w:ascii="Calibri" w:eastAsia="Times New Roman" w:hAnsi="Calibri" w:cs="Calibri"/>
                <w:sz w:val="20"/>
                <w:szCs w:val="20"/>
              </w:rPr>
            </w:pPr>
            <w:r>
              <w:rPr>
                <w:rFonts w:ascii="Calibri" w:eastAsia="Times New Roman" w:hAnsi="Calibri" w:cs="Calibri"/>
                <w:b/>
                <w:bCs/>
                <w:color w:val="0082BF"/>
                <w:sz w:val="21"/>
                <w:szCs w:val="21"/>
              </w:rPr>
              <w:t>1. SOURCES AND USES OF FUNDS</w:t>
            </w:r>
          </w:p>
          <w:p w14:paraId="1587980C" w14:textId="77777777" w:rsidR="00A01946" w:rsidRDefault="00A01946">
            <w:pPr>
              <w:jc w:val="both"/>
              <w:divId w:val="279915388"/>
              <w:rPr>
                <w:rFonts w:ascii="Calibri" w:eastAsia="Times New Roman" w:hAnsi="Calibri" w:cs="Calibri"/>
                <w:sz w:val="20"/>
                <w:szCs w:val="20"/>
              </w:rPr>
            </w:pPr>
            <w:r>
              <w:rPr>
                <w:rFonts w:ascii="Calibri" w:eastAsia="Times New Roman" w:hAnsi="Calibri" w:cs="Calibri"/>
                <w:sz w:val="20"/>
                <w:szCs w:val="20"/>
              </w:rPr>
              <w:t xml:space="preserve">As of 31 December </w:t>
            </w:r>
            <w:r>
              <w:rPr>
                <w:rFonts w:ascii="Calibri" w:eastAsia="Times New Roman" w:hAnsi="Calibri" w:cs="Calibri"/>
                <w:b/>
                <w:bCs/>
                <w:sz w:val="20"/>
                <w:szCs w:val="20"/>
              </w:rPr>
              <w:t>2019</w:t>
            </w:r>
            <w:r w:rsidRPr="008E3C84">
              <w:rPr>
                <w:rFonts w:ascii="Calibri" w:eastAsia="Times New Roman" w:hAnsi="Calibri" w:cs="Calibri"/>
                <w:sz w:val="20"/>
                <w:szCs w:val="20"/>
              </w:rPr>
              <w:t xml:space="preserve">, </w:t>
            </w:r>
            <w:r w:rsidRPr="008E3C84">
              <w:rPr>
                <w:rFonts w:ascii="Calibri" w:eastAsia="Times New Roman" w:hAnsi="Calibri" w:cs="Calibri"/>
                <w:b/>
                <w:bCs/>
                <w:sz w:val="20"/>
                <w:szCs w:val="20"/>
              </w:rPr>
              <w:t>1</w:t>
            </w:r>
            <w:r w:rsidRPr="008E3C84">
              <w:rPr>
                <w:rFonts w:ascii="Calibri" w:eastAsia="Times New Roman" w:hAnsi="Calibri" w:cs="Calibri"/>
                <w:sz w:val="20"/>
                <w:szCs w:val="20"/>
              </w:rPr>
              <w:t xml:space="preserve"> contributor</w:t>
            </w:r>
            <w:r>
              <w:rPr>
                <w:rFonts w:ascii="Calibri" w:eastAsia="Times New Roman" w:hAnsi="Calibri" w:cs="Calibri"/>
                <w:sz w:val="20"/>
                <w:szCs w:val="20"/>
              </w:rPr>
              <w:t xml:space="preserve"> deposited US$ </w:t>
            </w:r>
            <w:r>
              <w:rPr>
                <w:rFonts w:ascii="Calibri" w:eastAsia="Times New Roman" w:hAnsi="Calibri" w:cs="Calibri"/>
                <w:b/>
                <w:bCs/>
                <w:sz w:val="20"/>
                <w:szCs w:val="20"/>
              </w:rPr>
              <w:t>17,295,437</w:t>
            </w:r>
            <w:r>
              <w:rPr>
                <w:rFonts w:ascii="Calibri" w:eastAsia="Times New Roman" w:hAnsi="Calibri" w:cs="Calibri"/>
                <w:sz w:val="20"/>
                <w:szCs w:val="20"/>
              </w:rPr>
              <w:t xml:space="preserve"> in contributions and US$ </w:t>
            </w:r>
            <w:r>
              <w:rPr>
                <w:rFonts w:ascii="Calibri" w:eastAsia="Times New Roman" w:hAnsi="Calibri" w:cs="Calibri"/>
                <w:b/>
                <w:bCs/>
                <w:sz w:val="20"/>
                <w:szCs w:val="20"/>
              </w:rPr>
              <w:t>28,833</w:t>
            </w:r>
            <w:r>
              <w:rPr>
                <w:rFonts w:ascii="Calibri" w:eastAsia="Times New Roman" w:hAnsi="Calibri" w:cs="Calibri"/>
                <w:sz w:val="20"/>
                <w:szCs w:val="20"/>
              </w:rPr>
              <w:t xml:space="preserve"> was earned in interest. </w:t>
            </w:r>
          </w:p>
        </w:tc>
        <w:tc>
          <w:tcPr>
            <w:tcW w:w="0" w:type="auto"/>
            <w:tcMar>
              <w:top w:w="0" w:type="dxa"/>
              <w:left w:w="300" w:type="dxa"/>
              <w:bottom w:w="0" w:type="dxa"/>
              <w:right w:w="0" w:type="dxa"/>
            </w:tcMar>
            <w:hideMark/>
          </w:tcPr>
          <w:p w14:paraId="0DE0B4C4" w14:textId="77777777" w:rsidR="00A01946" w:rsidRDefault="00A01946">
            <w:pPr>
              <w:jc w:val="both"/>
              <w:divId w:val="1047559546"/>
              <w:rPr>
                <w:rFonts w:ascii="Calibri" w:eastAsia="Times New Roman" w:hAnsi="Calibri" w:cs="Calibri"/>
                <w:sz w:val="20"/>
                <w:szCs w:val="20"/>
              </w:rPr>
            </w:pPr>
            <w:r>
              <w:rPr>
                <w:rFonts w:ascii="Calibri" w:eastAsia="Times New Roman" w:hAnsi="Calibri" w:cs="Calibri"/>
                <w:sz w:val="20"/>
                <w:szCs w:val="20"/>
              </w:rPr>
              <w:t xml:space="preserve">The cumulative source of funds was US$ </w:t>
            </w:r>
            <w:r>
              <w:rPr>
                <w:rFonts w:ascii="Calibri" w:eastAsia="Times New Roman" w:hAnsi="Calibri" w:cs="Calibri"/>
                <w:b/>
                <w:bCs/>
                <w:sz w:val="20"/>
                <w:szCs w:val="20"/>
              </w:rPr>
              <w:t>17,324,270</w:t>
            </w:r>
            <w:r w:rsidR="008E3C84">
              <w:rPr>
                <w:rFonts w:ascii="Calibri" w:eastAsia="Times New Roman" w:hAnsi="Calibri" w:cs="Calibri"/>
                <w:b/>
                <w:bCs/>
                <w:sz w:val="20"/>
                <w:szCs w:val="20"/>
              </w:rPr>
              <w:t>.</w:t>
            </w:r>
            <w:r>
              <w:rPr>
                <w:rFonts w:ascii="Calibri" w:eastAsia="Times New Roman" w:hAnsi="Calibri" w:cs="Calibri"/>
                <w:sz w:val="20"/>
                <w:szCs w:val="20"/>
              </w:rPr>
              <w:t xml:space="preserve"> </w:t>
            </w:r>
          </w:p>
          <w:p w14:paraId="008383B8" w14:textId="77777777" w:rsidR="00A01946" w:rsidRDefault="00A01946">
            <w:pPr>
              <w:jc w:val="both"/>
              <w:divId w:val="1744452812"/>
              <w:rPr>
                <w:rFonts w:ascii="Calibri" w:eastAsia="Times New Roman" w:hAnsi="Calibri" w:cs="Calibri"/>
                <w:sz w:val="20"/>
                <w:szCs w:val="20"/>
              </w:rPr>
            </w:pPr>
            <w:r>
              <w:rPr>
                <w:rFonts w:ascii="Calibri" w:eastAsia="Times New Roman" w:hAnsi="Calibri" w:cs="Calibri"/>
                <w:sz w:val="20"/>
                <w:szCs w:val="20"/>
              </w:rPr>
              <w:t xml:space="preserve">Of this amount, US$ </w:t>
            </w:r>
            <w:r>
              <w:rPr>
                <w:rFonts w:ascii="Calibri" w:eastAsia="Times New Roman" w:hAnsi="Calibri" w:cs="Calibri"/>
                <w:b/>
                <w:bCs/>
                <w:sz w:val="20"/>
                <w:szCs w:val="20"/>
              </w:rPr>
              <w:t>17,100,565</w:t>
            </w:r>
            <w:r>
              <w:rPr>
                <w:rFonts w:ascii="Calibri" w:eastAsia="Times New Roman" w:hAnsi="Calibri" w:cs="Calibri"/>
                <w:sz w:val="20"/>
                <w:szCs w:val="20"/>
              </w:rPr>
              <w:t xml:space="preserve"> has been net funded to </w:t>
            </w:r>
            <w:r>
              <w:rPr>
                <w:rFonts w:ascii="Calibri" w:eastAsia="Times New Roman" w:hAnsi="Calibri" w:cs="Calibri"/>
                <w:b/>
                <w:bCs/>
                <w:sz w:val="20"/>
                <w:szCs w:val="20"/>
              </w:rPr>
              <w:t>4</w:t>
            </w:r>
            <w:r>
              <w:rPr>
                <w:rFonts w:ascii="Calibri" w:eastAsia="Times New Roman" w:hAnsi="Calibri" w:cs="Calibri"/>
                <w:sz w:val="20"/>
                <w:szCs w:val="20"/>
              </w:rPr>
              <w:t xml:space="preserve"> Participating Organizations, of which US$ </w:t>
            </w:r>
            <w:r>
              <w:rPr>
                <w:rFonts w:ascii="Calibri" w:eastAsia="Times New Roman" w:hAnsi="Calibri" w:cs="Calibri"/>
                <w:b/>
                <w:bCs/>
                <w:sz w:val="20"/>
                <w:szCs w:val="20"/>
              </w:rPr>
              <w:t>16,843,623</w:t>
            </w:r>
            <w:r>
              <w:rPr>
                <w:rFonts w:ascii="Calibri" w:eastAsia="Times New Roman" w:hAnsi="Calibri" w:cs="Calibri"/>
                <w:sz w:val="20"/>
                <w:szCs w:val="20"/>
              </w:rPr>
              <w:t xml:space="preserve"> has been reported as expenditure. The Administrative Agent fee has been charged at the approved rate of 1% on deposits and amounts to US$ </w:t>
            </w:r>
            <w:r>
              <w:rPr>
                <w:rFonts w:ascii="Calibri" w:eastAsia="Times New Roman" w:hAnsi="Calibri" w:cs="Calibri"/>
                <w:b/>
                <w:bCs/>
                <w:sz w:val="20"/>
                <w:szCs w:val="20"/>
              </w:rPr>
              <w:t>172,954</w:t>
            </w:r>
            <w:r>
              <w:rPr>
                <w:rFonts w:ascii="Calibri" w:eastAsia="Times New Roman" w:hAnsi="Calibri" w:cs="Calibri"/>
                <w:sz w:val="20"/>
                <w:szCs w:val="20"/>
              </w:rPr>
              <w:t xml:space="preserve">. Table 1 provides an overview of the overall sources, uses, and balance of the </w:t>
            </w:r>
            <w:r>
              <w:rPr>
                <w:rFonts w:ascii="Calibri" w:eastAsia="Times New Roman" w:hAnsi="Calibri" w:cs="Calibri"/>
                <w:b/>
                <w:bCs/>
                <w:sz w:val="20"/>
                <w:szCs w:val="20"/>
              </w:rPr>
              <w:t>JP Ghana WASH Fund</w:t>
            </w:r>
            <w:r>
              <w:rPr>
                <w:rFonts w:ascii="Calibri" w:eastAsia="Times New Roman" w:hAnsi="Calibri" w:cs="Calibri"/>
                <w:sz w:val="20"/>
                <w:szCs w:val="20"/>
              </w:rPr>
              <w:t xml:space="preserve"> as of 31 December 2019. </w:t>
            </w:r>
          </w:p>
        </w:tc>
      </w:tr>
    </w:tbl>
    <w:p w14:paraId="31592A78" w14:textId="77777777" w:rsidR="00A01946" w:rsidRDefault="00A01946">
      <w:pPr>
        <w:divId w:val="1140270250"/>
        <w:rPr>
          <w:rFonts w:ascii="Calibri" w:eastAsia="Times New Roman" w:hAnsi="Calibri" w:cs="Calibri"/>
          <w:sz w:val="20"/>
          <w:szCs w:val="20"/>
        </w:rPr>
      </w:pPr>
      <w:r>
        <w:rPr>
          <w:rFonts w:ascii="Calibri" w:eastAsia="Times New Roman" w:hAnsi="Calibri" w:cs="Calibri"/>
          <w:b/>
          <w:bCs/>
          <w:color w:val="0082BF"/>
          <w:sz w:val="21"/>
          <w:szCs w:val="21"/>
        </w:rPr>
        <w:t>Table 1. Financial Overview,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5529"/>
        <w:gridCol w:w="1308"/>
        <w:gridCol w:w="1308"/>
        <w:gridCol w:w="1199"/>
      </w:tblGrid>
      <w:tr w:rsidR="00A01946" w14:paraId="2623BBA1"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14:paraId="44BF0BBE" w14:textId="77777777" w:rsidR="00A01946" w:rsidRDefault="00A01946">
            <w:pPr>
              <w:jc w:val="center"/>
              <w:rPr>
                <w:rFonts w:ascii="Calibri" w:eastAsia="Times New Roman" w:hAnsi="Calibri" w:cs="Calibri"/>
                <w:b/>
                <w:bCs/>
                <w:sz w:val="18"/>
                <w:szCs w:val="18"/>
              </w:rPr>
            </w:pPr>
            <w:r>
              <w:rPr>
                <w:rFonts w:ascii="Calibri" w:eastAsia="Times New Roman" w:hAnsi="Calibri" w:cs="Calibri"/>
                <w:b/>
                <w:bCs/>
                <w:sz w:val="18"/>
                <w:szCs w:val="18"/>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7032632B" w14:textId="77777777" w:rsidR="00A01946" w:rsidRDefault="00A01946">
            <w:pPr>
              <w:jc w:val="center"/>
              <w:rPr>
                <w:rFonts w:ascii="Calibri" w:eastAsia="Times New Roman" w:hAnsi="Calibri" w:cs="Calibri"/>
                <w:b/>
                <w:bCs/>
                <w:sz w:val="18"/>
                <w:szCs w:val="18"/>
              </w:rPr>
            </w:pPr>
            <w:r>
              <w:rPr>
                <w:rFonts w:ascii="Calibri" w:eastAsia="Times New Roman" w:hAnsi="Calibri" w:cs="Calibri"/>
                <w:b/>
                <w:bCs/>
                <w:sz w:val="18"/>
                <w:szCs w:val="18"/>
              </w:rPr>
              <w:t>Annual 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58135F15" w14:textId="77777777" w:rsidR="00A01946" w:rsidRDefault="00A01946">
            <w:pPr>
              <w:jc w:val="center"/>
              <w:rPr>
                <w:rFonts w:ascii="Calibri" w:eastAsia="Times New Roman" w:hAnsi="Calibri" w:cs="Calibri"/>
                <w:b/>
                <w:bCs/>
                <w:sz w:val="18"/>
                <w:szCs w:val="18"/>
              </w:rPr>
            </w:pPr>
            <w:r>
              <w:rPr>
                <w:rFonts w:ascii="Calibri" w:eastAsia="Times New Roman" w:hAnsi="Calibri" w:cs="Calibri"/>
                <w:b/>
                <w:bCs/>
                <w:sz w:val="18"/>
                <w:szCs w:val="18"/>
              </w:rPr>
              <w:t>Annual 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7A338935" w14:textId="77777777" w:rsidR="00A01946" w:rsidRDefault="00A01946">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r>
      <w:tr w:rsidR="00A01946" w14:paraId="227FD3D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43E1CF41" w14:textId="77777777" w:rsidR="00A01946" w:rsidRDefault="00A01946">
            <w:pPr>
              <w:rPr>
                <w:rFonts w:ascii="Calibri" w:eastAsia="Times New Roman" w:hAnsi="Calibri" w:cs="Calibri"/>
                <w:b/>
                <w:bCs/>
                <w:sz w:val="17"/>
                <w:szCs w:val="17"/>
              </w:rPr>
            </w:pPr>
            <w:r>
              <w:rPr>
                <w:rFonts w:ascii="Calibri" w:eastAsia="Times New Roman" w:hAnsi="Calibri" w:cs="Calibri"/>
                <w:b/>
                <w:bCs/>
                <w:sz w:val="17"/>
                <w:szCs w:val="17"/>
              </w:rPr>
              <w:t>Sources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48D8BA31" w14:textId="77777777" w:rsidR="00A01946" w:rsidRDefault="00A01946">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3D6BD1E0" w14:textId="77777777" w:rsidR="00A01946" w:rsidRDefault="00A01946">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6C5F63AD" w14:textId="77777777" w:rsidR="00A01946" w:rsidRDefault="00A01946">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A01946" w14:paraId="776A049D"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CEFB468" w14:textId="77777777" w:rsidR="00A01946" w:rsidRDefault="00A01946">
            <w:pPr>
              <w:rPr>
                <w:rFonts w:ascii="Calibri" w:eastAsia="Times New Roman" w:hAnsi="Calibri" w:cs="Calibri"/>
                <w:sz w:val="17"/>
                <w:szCs w:val="17"/>
              </w:rPr>
            </w:pPr>
            <w:r>
              <w:rPr>
                <w:rFonts w:ascii="Calibri" w:eastAsia="Times New Roman" w:hAnsi="Calibri" w:cs="Calibri"/>
                <w:sz w:val="17"/>
                <w:szCs w:val="17"/>
              </w:rPr>
              <w:t>Contributions from donors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2E8BB92"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57095F3"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B3550CF"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17,295,437</w:t>
            </w:r>
          </w:p>
        </w:tc>
      </w:tr>
      <w:tr w:rsidR="00A01946" w14:paraId="35BE05E4"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93FFF22" w14:textId="77777777" w:rsidR="00A01946" w:rsidRDefault="00A01946">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72B9E2E"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509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F603AF5"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946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9C28039"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28,833</w:t>
            </w:r>
          </w:p>
        </w:tc>
      </w:tr>
      <w:tr w:rsidR="00A01946" w14:paraId="4EE9A7FB"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5F4C6FB" w14:textId="77777777" w:rsidR="00A01946" w:rsidRDefault="00A01946">
            <w:pPr>
              <w:rPr>
                <w:rFonts w:ascii="Calibri" w:eastAsia="Times New Roman" w:hAnsi="Calibri" w:cs="Calibri"/>
                <w:sz w:val="17"/>
                <w:szCs w:val="17"/>
              </w:rPr>
            </w:pPr>
            <w:r>
              <w:rPr>
                <w:rFonts w:ascii="Calibri" w:eastAsia="Times New Roman" w:hAnsi="Calibri" w:cs="Calibri"/>
                <w:sz w:val="17"/>
                <w:szCs w:val="17"/>
              </w:rPr>
              <w:t>Interest Income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A826C24"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87B7C90"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4669832"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w:t>
            </w:r>
          </w:p>
        </w:tc>
      </w:tr>
      <w:tr w:rsidR="00A01946" w14:paraId="011F0DE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4DE1EA6" w14:textId="77777777" w:rsidR="00A01946" w:rsidRDefault="00A01946">
            <w:pPr>
              <w:rPr>
                <w:rFonts w:ascii="Calibri" w:eastAsia="Times New Roman" w:hAnsi="Calibri" w:cs="Calibri"/>
                <w:sz w:val="17"/>
                <w:szCs w:val="17"/>
              </w:rPr>
            </w:pPr>
            <w:r>
              <w:rPr>
                <w:rFonts w:ascii="Calibri" w:eastAsia="Times New Roman" w:hAnsi="Calibri" w:cs="Calibri"/>
                <w:sz w:val="17"/>
                <w:szCs w:val="17"/>
              </w:rPr>
              <w:t>Refunds by Administrative Agent to Contributors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84AB7AD"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5751495"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7A35C76"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w:t>
            </w:r>
          </w:p>
        </w:tc>
      </w:tr>
      <w:tr w:rsidR="00A01946" w14:paraId="102E4B6B"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F6469F9" w14:textId="77777777" w:rsidR="00A01946" w:rsidRDefault="00A01946">
            <w:pPr>
              <w:rPr>
                <w:rFonts w:ascii="Calibri" w:eastAsia="Times New Roman" w:hAnsi="Calibri" w:cs="Calibri"/>
                <w:sz w:val="17"/>
                <w:szCs w:val="17"/>
              </w:rPr>
            </w:pPr>
            <w:r>
              <w:rPr>
                <w:rFonts w:ascii="Calibri" w:eastAsia="Times New Roman" w:hAnsi="Calibri" w:cs="Calibri"/>
                <w:sz w:val="17"/>
                <w:szCs w:val="17"/>
              </w:rPr>
              <w:t>Fund balance transferred to another MDTF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A424B40"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C4DBAC5"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D02D190"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w:t>
            </w:r>
          </w:p>
        </w:tc>
      </w:tr>
      <w:tr w:rsidR="00A01946" w14:paraId="5AD619C2"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B1013FF" w14:textId="77777777" w:rsidR="00A01946" w:rsidRDefault="00A01946">
            <w:pPr>
              <w:rPr>
                <w:rFonts w:ascii="Calibri" w:eastAsia="Times New Roman" w:hAnsi="Calibri" w:cs="Calibri"/>
                <w:sz w:val="17"/>
                <w:szCs w:val="17"/>
              </w:rPr>
            </w:pPr>
            <w:r>
              <w:rPr>
                <w:rFonts w:ascii="Calibri" w:eastAsia="Times New Roman" w:hAnsi="Calibri" w:cs="Calibri"/>
                <w:sz w:val="17"/>
                <w:szCs w:val="17"/>
              </w:rPr>
              <w:t>Other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2DC0C75"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ED6B0C9"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D48BF0D"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w:t>
            </w:r>
          </w:p>
        </w:tc>
      </w:tr>
      <w:tr w:rsidR="00A01946" w14:paraId="5835AF8B"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62A6FE9E" w14:textId="77777777" w:rsidR="00A01946" w:rsidRDefault="00A01946">
            <w:pPr>
              <w:jc w:val="right"/>
              <w:rPr>
                <w:rFonts w:ascii="Calibri" w:eastAsia="Times New Roman" w:hAnsi="Calibri" w:cs="Calibri"/>
                <w:b/>
                <w:bCs/>
                <w:sz w:val="17"/>
                <w:szCs w:val="17"/>
              </w:rPr>
            </w:pPr>
            <w:r>
              <w:rPr>
                <w:rFonts w:ascii="Calibri" w:eastAsia="Times New Roman" w:hAnsi="Calibri" w:cs="Calibri"/>
                <w:b/>
                <w:bCs/>
                <w:sz w:val="17"/>
                <w:szCs w:val="17"/>
              </w:rPr>
              <w:t>Total: Sources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B82D6C1" w14:textId="77777777" w:rsidR="00A01946" w:rsidRDefault="00A01946">
            <w:pPr>
              <w:jc w:val="right"/>
              <w:rPr>
                <w:rFonts w:ascii="Calibri" w:eastAsia="Times New Roman" w:hAnsi="Calibri" w:cs="Calibri"/>
                <w:b/>
                <w:bCs/>
                <w:sz w:val="17"/>
                <w:szCs w:val="17"/>
              </w:rPr>
            </w:pPr>
            <w:r>
              <w:rPr>
                <w:rFonts w:ascii="Calibri" w:eastAsia="Times New Roman" w:hAnsi="Calibri" w:cs="Calibri"/>
                <w:b/>
                <w:bCs/>
                <w:sz w:val="17"/>
                <w:szCs w:val="17"/>
              </w:rPr>
              <w:t>509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5757E69" w14:textId="77777777" w:rsidR="00A01946" w:rsidRDefault="00A01946">
            <w:pPr>
              <w:jc w:val="right"/>
              <w:rPr>
                <w:rFonts w:ascii="Calibri" w:eastAsia="Times New Roman" w:hAnsi="Calibri" w:cs="Calibri"/>
                <w:b/>
                <w:bCs/>
                <w:sz w:val="17"/>
                <w:szCs w:val="17"/>
              </w:rPr>
            </w:pPr>
            <w:r>
              <w:rPr>
                <w:rFonts w:ascii="Calibri" w:eastAsia="Times New Roman" w:hAnsi="Calibri" w:cs="Calibri"/>
                <w:b/>
                <w:bCs/>
                <w:sz w:val="17"/>
                <w:szCs w:val="17"/>
              </w:rPr>
              <w:t>946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77F42E2" w14:textId="77777777" w:rsidR="00A01946" w:rsidRDefault="00A01946">
            <w:pPr>
              <w:jc w:val="right"/>
              <w:rPr>
                <w:rFonts w:ascii="Calibri" w:eastAsia="Times New Roman" w:hAnsi="Calibri" w:cs="Calibri"/>
                <w:b/>
                <w:bCs/>
                <w:sz w:val="17"/>
                <w:szCs w:val="17"/>
              </w:rPr>
            </w:pPr>
            <w:r>
              <w:rPr>
                <w:rFonts w:ascii="Calibri" w:eastAsia="Times New Roman" w:hAnsi="Calibri" w:cs="Calibri"/>
                <w:b/>
                <w:bCs/>
                <w:sz w:val="17"/>
                <w:szCs w:val="17"/>
              </w:rPr>
              <w:t>17,324,270</w:t>
            </w:r>
          </w:p>
        </w:tc>
      </w:tr>
      <w:tr w:rsidR="00A01946" w14:paraId="0BC4501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1E9C405D" w14:textId="77777777" w:rsidR="00A01946" w:rsidRDefault="00A01946">
            <w:pPr>
              <w:rPr>
                <w:rFonts w:ascii="Calibri" w:eastAsia="Times New Roman" w:hAnsi="Calibri" w:cs="Calibri"/>
                <w:b/>
                <w:bCs/>
                <w:sz w:val="17"/>
                <w:szCs w:val="17"/>
              </w:rPr>
            </w:pPr>
            <w:r>
              <w:rPr>
                <w:rFonts w:ascii="Calibri" w:eastAsia="Times New Roman" w:hAnsi="Calibri" w:cs="Calibri"/>
                <w:b/>
                <w:bCs/>
                <w:sz w:val="17"/>
                <w:szCs w:val="17"/>
              </w:rPr>
              <w:t>Use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6B5DF398" w14:textId="77777777" w:rsidR="00A01946" w:rsidRDefault="00A01946">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0E56F6D2" w14:textId="77777777" w:rsidR="00A01946" w:rsidRDefault="00A01946">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39479FA5" w14:textId="77777777" w:rsidR="00A01946" w:rsidRDefault="00A01946">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A01946" w14:paraId="0A3DE97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54233D8" w14:textId="77777777" w:rsidR="00A01946" w:rsidRDefault="00A01946">
            <w:pPr>
              <w:rPr>
                <w:rFonts w:ascii="Calibri" w:eastAsia="Times New Roman" w:hAnsi="Calibri" w:cs="Calibri"/>
                <w:sz w:val="17"/>
                <w:szCs w:val="17"/>
              </w:rPr>
            </w:pPr>
            <w:r>
              <w:rPr>
                <w:rFonts w:ascii="Calibri" w:eastAsia="Times New Roman" w:hAnsi="Calibri" w:cs="Calibri"/>
                <w:sz w:val="17"/>
                <w:szCs w:val="17"/>
              </w:rPr>
              <w:t>Transfers to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7CB87A3"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61F4B76"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99EC023"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17,122,482</w:t>
            </w:r>
          </w:p>
        </w:tc>
      </w:tr>
      <w:tr w:rsidR="00A01946" w14:paraId="6C70C952"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4333409" w14:textId="77777777" w:rsidR="00A01946" w:rsidRDefault="00A01946">
            <w:pPr>
              <w:rPr>
                <w:rFonts w:ascii="Calibri" w:eastAsia="Times New Roman" w:hAnsi="Calibri" w:cs="Calibri"/>
                <w:sz w:val="17"/>
                <w:szCs w:val="17"/>
              </w:rPr>
            </w:pPr>
            <w:r>
              <w:rPr>
                <w:rFonts w:ascii="Calibri" w:eastAsia="Times New Roman" w:hAnsi="Calibri" w:cs="Calibri"/>
                <w:sz w:val="17"/>
                <w:szCs w:val="17"/>
              </w:rPr>
              <w:t>Refunds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B5FE5A8"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8FA3432"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(21,917)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1B15E05"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(21,917)</w:t>
            </w:r>
          </w:p>
        </w:tc>
      </w:tr>
      <w:tr w:rsidR="00A01946" w14:paraId="7980CAAB"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DE83105" w14:textId="77777777" w:rsidR="00A01946" w:rsidRDefault="00A01946">
            <w:pPr>
              <w:jc w:val="right"/>
              <w:rPr>
                <w:rFonts w:ascii="Calibri" w:eastAsia="Times New Roman" w:hAnsi="Calibri" w:cs="Calibri"/>
                <w:b/>
                <w:bCs/>
                <w:sz w:val="17"/>
                <w:szCs w:val="17"/>
              </w:rPr>
            </w:pPr>
            <w:r>
              <w:rPr>
                <w:rFonts w:ascii="Calibri" w:eastAsia="Times New Roman" w:hAnsi="Calibri" w:cs="Calibri"/>
                <w:b/>
                <w:bCs/>
                <w:sz w:val="17"/>
                <w:szCs w:val="17"/>
              </w:rPr>
              <w:t>Net Funded Amount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FAD6BC1" w14:textId="77777777" w:rsidR="00A01946" w:rsidRDefault="00A01946">
            <w:pPr>
              <w:jc w:val="right"/>
              <w:rPr>
                <w:rFonts w:ascii="Calibri" w:eastAsia="Times New Roman" w:hAnsi="Calibri" w:cs="Calibri"/>
                <w:b/>
                <w:bCs/>
                <w:sz w:val="17"/>
                <w:szCs w:val="17"/>
              </w:rPr>
            </w:pPr>
            <w:r>
              <w:rPr>
                <w:rFonts w:ascii="Calibri" w:eastAsia="Times New Roman" w:hAnsi="Calibri" w:cs="Calibri"/>
                <w:b/>
                <w:bCs/>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B0B83EA" w14:textId="77777777" w:rsidR="00A01946" w:rsidRDefault="00A01946">
            <w:pPr>
              <w:jc w:val="right"/>
              <w:rPr>
                <w:rFonts w:ascii="Calibri" w:eastAsia="Times New Roman" w:hAnsi="Calibri" w:cs="Calibri"/>
                <w:b/>
                <w:bCs/>
                <w:sz w:val="17"/>
                <w:szCs w:val="17"/>
              </w:rPr>
            </w:pPr>
            <w:r>
              <w:rPr>
                <w:rFonts w:ascii="Calibri" w:eastAsia="Times New Roman" w:hAnsi="Calibri" w:cs="Calibri"/>
                <w:b/>
                <w:bCs/>
                <w:sz w:val="17"/>
                <w:szCs w:val="17"/>
              </w:rPr>
              <w:t>(21,917)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3D04F58" w14:textId="77777777" w:rsidR="00A01946" w:rsidRDefault="00A01946">
            <w:pPr>
              <w:jc w:val="right"/>
              <w:rPr>
                <w:rFonts w:ascii="Calibri" w:eastAsia="Times New Roman" w:hAnsi="Calibri" w:cs="Calibri"/>
                <w:b/>
                <w:bCs/>
                <w:sz w:val="17"/>
                <w:szCs w:val="17"/>
              </w:rPr>
            </w:pPr>
            <w:r>
              <w:rPr>
                <w:rFonts w:ascii="Calibri" w:eastAsia="Times New Roman" w:hAnsi="Calibri" w:cs="Calibri"/>
                <w:b/>
                <w:bCs/>
                <w:sz w:val="17"/>
                <w:szCs w:val="17"/>
              </w:rPr>
              <w:t>17,100,565</w:t>
            </w:r>
          </w:p>
        </w:tc>
      </w:tr>
      <w:tr w:rsidR="00A01946" w14:paraId="1D176E9D"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CEBEAF2" w14:textId="77777777" w:rsidR="00A01946" w:rsidRDefault="00A01946">
            <w:pPr>
              <w:rPr>
                <w:rFonts w:ascii="Calibri" w:eastAsia="Times New Roman" w:hAnsi="Calibri" w:cs="Calibri"/>
                <w:sz w:val="17"/>
                <w:szCs w:val="17"/>
              </w:rPr>
            </w:pPr>
            <w:r>
              <w:rPr>
                <w:rFonts w:ascii="Calibri" w:eastAsia="Times New Roman" w:hAnsi="Calibri" w:cs="Calibri"/>
                <w:sz w:val="17"/>
                <w:szCs w:val="17"/>
              </w:rPr>
              <w:t>Administrative Agent Fees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1A1243F"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DF87906"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047C9D9"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172,954</w:t>
            </w:r>
          </w:p>
        </w:tc>
      </w:tr>
      <w:tr w:rsidR="00A01946" w14:paraId="2E6FB395"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6FB3C47" w14:textId="77777777" w:rsidR="00A01946" w:rsidRDefault="00A01946">
            <w:pPr>
              <w:rPr>
                <w:rFonts w:ascii="Calibri" w:eastAsia="Times New Roman" w:hAnsi="Calibri" w:cs="Calibri"/>
                <w:sz w:val="17"/>
                <w:szCs w:val="17"/>
              </w:rPr>
            </w:pPr>
            <w:r>
              <w:rPr>
                <w:rFonts w:ascii="Calibri" w:eastAsia="Times New Roman" w:hAnsi="Calibri" w:cs="Calibri"/>
                <w:sz w:val="17"/>
                <w:szCs w:val="17"/>
              </w:rPr>
              <w:t>Direct Costs: (Steering Committee, Secretariat...etc.)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F442EF6"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5CA4B90"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CC1B5FD"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w:t>
            </w:r>
          </w:p>
        </w:tc>
      </w:tr>
      <w:tr w:rsidR="00A01946" w14:paraId="7C403347"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E491A99" w14:textId="77777777" w:rsidR="00A01946" w:rsidRDefault="00A01946">
            <w:pPr>
              <w:rPr>
                <w:rFonts w:ascii="Calibri" w:eastAsia="Times New Roman" w:hAnsi="Calibri" w:cs="Calibri"/>
                <w:sz w:val="17"/>
                <w:szCs w:val="17"/>
              </w:rPr>
            </w:pPr>
            <w:r>
              <w:rPr>
                <w:rFonts w:ascii="Calibri" w:eastAsia="Times New Roman" w:hAnsi="Calibri" w:cs="Calibri"/>
                <w:sz w:val="17"/>
                <w:szCs w:val="17"/>
              </w:rPr>
              <w:t>Bank Charges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58E0D4A"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5A0A214"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E76BD13"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352</w:t>
            </w:r>
          </w:p>
        </w:tc>
      </w:tr>
      <w:tr w:rsidR="00A01946" w14:paraId="105DAA9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5FC1F88" w14:textId="77777777" w:rsidR="00A01946" w:rsidRDefault="00A01946">
            <w:pPr>
              <w:rPr>
                <w:rFonts w:ascii="Calibri" w:eastAsia="Times New Roman" w:hAnsi="Calibri" w:cs="Calibri"/>
                <w:sz w:val="17"/>
                <w:szCs w:val="17"/>
              </w:rPr>
            </w:pPr>
            <w:r>
              <w:rPr>
                <w:rFonts w:ascii="Calibri" w:eastAsia="Times New Roman" w:hAnsi="Calibri" w:cs="Calibri"/>
                <w:sz w:val="17"/>
                <w:szCs w:val="17"/>
              </w:rPr>
              <w:t>Other Expenditures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4527E3E"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BC20890"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DCF2F7C"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w:t>
            </w:r>
          </w:p>
        </w:tc>
      </w:tr>
      <w:tr w:rsidR="00A01946" w14:paraId="155334BF"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4658D0F" w14:textId="77777777" w:rsidR="00A01946" w:rsidRDefault="00A01946">
            <w:pPr>
              <w:jc w:val="right"/>
              <w:rPr>
                <w:rFonts w:ascii="Calibri" w:eastAsia="Times New Roman" w:hAnsi="Calibri" w:cs="Calibri"/>
                <w:b/>
                <w:bCs/>
                <w:sz w:val="17"/>
                <w:szCs w:val="17"/>
              </w:rPr>
            </w:pPr>
            <w:r>
              <w:rPr>
                <w:rFonts w:ascii="Calibri" w:eastAsia="Times New Roman" w:hAnsi="Calibri" w:cs="Calibri"/>
                <w:b/>
                <w:bCs/>
                <w:sz w:val="17"/>
                <w:szCs w:val="17"/>
              </w:rPr>
              <w:t>Total: Uses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6E17979" w14:textId="77777777" w:rsidR="00A01946" w:rsidRDefault="00A01946">
            <w:pPr>
              <w:jc w:val="right"/>
              <w:rPr>
                <w:rFonts w:ascii="Calibri" w:eastAsia="Times New Roman" w:hAnsi="Calibri" w:cs="Calibri"/>
                <w:b/>
                <w:bCs/>
                <w:sz w:val="17"/>
                <w:szCs w:val="17"/>
              </w:rPr>
            </w:pPr>
            <w:r>
              <w:rPr>
                <w:rFonts w:ascii="Calibri" w:eastAsia="Times New Roman" w:hAnsi="Calibri" w:cs="Calibri"/>
                <w:b/>
                <w:bCs/>
                <w:sz w:val="17"/>
                <w:szCs w:val="17"/>
              </w:rPr>
              <w:t>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2FE0F11" w14:textId="77777777" w:rsidR="00A01946" w:rsidRDefault="00A01946">
            <w:pPr>
              <w:jc w:val="right"/>
              <w:rPr>
                <w:rFonts w:ascii="Calibri" w:eastAsia="Times New Roman" w:hAnsi="Calibri" w:cs="Calibri"/>
                <w:b/>
                <w:bCs/>
                <w:sz w:val="17"/>
                <w:szCs w:val="17"/>
              </w:rPr>
            </w:pPr>
            <w:r>
              <w:rPr>
                <w:rFonts w:ascii="Calibri" w:eastAsia="Times New Roman" w:hAnsi="Calibri" w:cs="Calibri"/>
                <w:b/>
                <w:bCs/>
                <w:sz w:val="17"/>
                <w:szCs w:val="17"/>
              </w:rPr>
              <w:t>(21,915)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794DF9C" w14:textId="77777777" w:rsidR="00A01946" w:rsidRDefault="00A01946">
            <w:pPr>
              <w:jc w:val="right"/>
              <w:rPr>
                <w:rFonts w:ascii="Calibri" w:eastAsia="Times New Roman" w:hAnsi="Calibri" w:cs="Calibri"/>
                <w:b/>
                <w:bCs/>
                <w:sz w:val="17"/>
                <w:szCs w:val="17"/>
              </w:rPr>
            </w:pPr>
            <w:r>
              <w:rPr>
                <w:rFonts w:ascii="Calibri" w:eastAsia="Times New Roman" w:hAnsi="Calibri" w:cs="Calibri"/>
                <w:b/>
                <w:bCs/>
                <w:sz w:val="17"/>
                <w:szCs w:val="17"/>
              </w:rPr>
              <w:t>17,273,872</w:t>
            </w:r>
          </w:p>
        </w:tc>
      </w:tr>
      <w:tr w:rsidR="00A01946" w14:paraId="37E5873B"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341B4B65" w14:textId="77777777" w:rsidR="00A01946" w:rsidRDefault="00A01946">
            <w:pPr>
              <w:rPr>
                <w:rFonts w:ascii="Calibri" w:eastAsia="Times New Roman" w:hAnsi="Calibri" w:cs="Calibri"/>
                <w:b/>
                <w:bCs/>
                <w:sz w:val="17"/>
                <w:szCs w:val="17"/>
              </w:rPr>
            </w:pPr>
            <w:r>
              <w:rPr>
                <w:rFonts w:ascii="Calibri" w:eastAsia="Times New Roman" w:hAnsi="Calibri" w:cs="Calibri"/>
                <w:b/>
                <w:bCs/>
                <w:sz w:val="17"/>
                <w:szCs w:val="17"/>
              </w:rPr>
              <w:t>Change in Fund cash balance with 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16282A86" w14:textId="77777777" w:rsidR="00A01946" w:rsidRDefault="00A01946">
            <w:pPr>
              <w:jc w:val="right"/>
              <w:rPr>
                <w:rFonts w:ascii="Calibri" w:eastAsia="Times New Roman" w:hAnsi="Calibri" w:cs="Calibri"/>
                <w:b/>
                <w:bCs/>
                <w:sz w:val="17"/>
                <w:szCs w:val="17"/>
              </w:rPr>
            </w:pPr>
            <w:r>
              <w:rPr>
                <w:rFonts w:ascii="Calibri" w:eastAsia="Times New Roman" w:hAnsi="Calibri" w:cs="Calibri"/>
                <w:b/>
                <w:bCs/>
                <w:sz w:val="17"/>
                <w:szCs w:val="17"/>
              </w:rPr>
              <w:t>507</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1DF41F70" w14:textId="77777777" w:rsidR="00A01946" w:rsidRDefault="00A01946">
            <w:pPr>
              <w:jc w:val="right"/>
              <w:rPr>
                <w:rFonts w:ascii="Calibri" w:eastAsia="Times New Roman" w:hAnsi="Calibri" w:cs="Calibri"/>
                <w:b/>
                <w:bCs/>
                <w:sz w:val="17"/>
                <w:szCs w:val="17"/>
              </w:rPr>
            </w:pPr>
            <w:r>
              <w:rPr>
                <w:rFonts w:ascii="Calibri" w:eastAsia="Times New Roman" w:hAnsi="Calibri" w:cs="Calibri"/>
                <w:b/>
                <w:bCs/>
                <w:sz w:val="17"/>
                <w:szCs w:val="17"/>
              </w:rPr>
              <w:t>22,862</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3966CD7A" w14:textId="77777777" w:rsidR="00A01946" w:rsidRDefault="00A01946">
            <w:pPr>
              <w:jc w:val="right"/>
              <w:rPr>
                <w:rFonts w:ascii="Calibri" w:eastAsia="Times New Roman" w:hAnsi="Calibri" w:cs="Calibri"/>
                <w:b/>
                <w:bCs/>
                <w:sz w:val="17"/>
                <w:szCs w:val="17"/>
              </w:rPr>
            </w:pPr>
            <w:r>
              <w:rPr>
                <w:rFonts w:ascii="Calibri" w:eastAsia="Times New Roman" w:hAnsi="Calibri" w:cs="Calibri"/>
                <w:b/>
                <w:bCs/>
                <w:sz w:val="17"/>
                <w:szCs w:val="17"/>
              </w:rPr>
              <w:t>50,398</w:t>
            </w:r>
          </w:p>
        </w:tc>
      </w:tr>
      <w:tr w:rsidR="00A01946" w14:paraId="4DC19ABD"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B81A7F7" w14:textId="77777777" w:rsidR="00A01946" w:rsidRDefault="00A01946">
            <w:pPr>
              <w:rPr>
                <w:rFonts w:ascii="Calibri" w:eastAsia="Times New Roman" w:hAnsi="Calibri" w:cs="Calibri"/>
                <w:sz w:val="17"/>
                <w:szCs w:val="17"/>
              </w:rPr>
            </w:pPr>
            <w:r>
              <w:rPr>
                <w:rFonts w:ascii="Calibri" w:eastAsia="Times New Roman" w:hAnsi="Calibri" w:cs="Calibri"/>
                <w:sz w:val="17"/>
                <w:szCs w:val="17"/>
              </w:rPr>
              <w:t>Opening Fund balance (1 January)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8159E26"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27,029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060F58B"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27,537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2B891E4"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w:t>
            </w:r>
          </w:p>
        </w:tc>
      </w:tr>
      <w:tr w:rsidR="00A01946" w14:paraId="3B2ACAAF"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175A265F" w14:textId="77777777" w:rsidR="00A01946" w:rsidRDefault="00A01946">
            <w:pPr>
              <w:rPr>
                <w:rFonts w:ascii="Calibri" w:eastAsia="Times New Roman" w:hAnsi="Calibri" w:cs="Calibri"/>
                <w:b/>
                <w:bCs/>
                <w:sz w:val="17"/>
                <w:szCs w:val="17"/>
              </w:rPr>
            </w:pPr>
            <w:r>
              <w:rPr>
                <w:rFonts w:ascii="Calibri" w:eastAsia="Times New Roman" w:hAnsi="Calibri" w:cs="Calibri"/>
                <w:b/>
                <w:bCs/>
                <w:sz w:val="17"/>
                <w:szCs w:val="17"/>
              </w:rPr>
              <w:t>Closing Fund balance (31 December)</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787EB897" w14:textId="77777777" w:rsidR="00A01946" w:rsidRDefault="00A01946">
            <w:pPr>
              <w:jc w:val="right"/>
              <w:rPr>
                <w:rFonts w:ascii="Calibri" w:eastAsia="Times New Roman" w:hAnsi="Calibri" w:cs="Calibri"/>
                <w:b/>
                <w:bCs/>
                <w:sz w:val="17"/>
                <w:szCs w:val="17"/>
              </w:rPr>
            </w:pPr>
            <w:r>
              <w:rPr>
                <w:rFonts w:ascii="Calibri" w:eastAsia="Times New Roman" w:hAnsi="Calibri" w:cs="Calibri"/>
                <w:b/>
                <w:bCs/>
                <w:sz w:val="17"/>
                <w:szCs w:val="17"/>
              </w:rPr>
              <w:t>27,537</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307C6DE5" w14:textId="77777777" w:rsidR="00A01946" w:rsidRDefault="00A01946">
            <w:pPr>
              <w:jc w:val="right"/>
              <w:rPr>
                <w:rFonts w:ascii="Calibri" w:eastAsia="Times New Roman" w:hAnsi="Calibri" w:cs="Calibri"/>
                <w:b/>
                <w:bCs/>
                <w:sz w:val="17"/>
                <w:szCs w:val="17"/>
              </w:rPr>
            </w:pPr>
            <w:r>
              <w:rPr>
                <w:rFonts w:ascii="Calibri" w:eastAsia="Times New Roman" w:hAnsi="Calibri" w:cs="Calibri"/>
                <w:b/>
                <w:bCs/>
                <w:sz w:val="17"/>
                <w:szCs w:val="17"/>
              </w:rPr>
              <w:t>50,398</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3090B98B" w14:textId="77777777" w:rsidR="00A01946" w:rsidRDefault="00A01946">
            <w:pPr>
              <w:jc w:val="right"/>
              <w:rPr>
                <w:rFonts w:ascii="Calibri" w:eastAsia="Times New Roman" w:hAnsi="Calibri" w:cs="Calibri"/>
                <w:b/>
                <w:bCs/>
                <w:sz w:val="17"/>
                <w:szCs w:val="17"/>
              </w:rPr>
            </w:pPr>
            <w:r>
              <w:rPr>
                <w:rFonts w:ascii="Calibri" w:eastAsia="Times New Roman" w:hAnsi="Calibri" w:cs="Calibri"/>
                <w:b/>
                <w:bCs/>
                <w:sz w:val="17"/>
                <w:szCs w:val="17"/>
              </w:rPr>
              <w:t>50,398</w:t>
            </w:r>
          </w:p>
        </w:tc>
      </w:tr>
      <w:tr w:rsidR="00A01946" w14:paraId="720B9766"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3AE7676" w14:textId="77777777" w:rsidR="00A01946" w:rsidRDefault="00A01946">
            <w:pPr>
              <w:rPr>
                <w:rFonts w:ascii="Calibri" w:eastAsia="Times New Roman" w:hAnsi="Calibri" w:cs="Calibri"/>
                <w:sz w:val="17"/>
                <w:szCs w:val="17"/>
              </w:rPr>
            </w:pPr>
            <w:r>
              <w:rPr>
                <w:rFonts w:ascii="Calibri" w:eastAsia="Times New Roman" w:hAnsi="Calibri" w:cs="Calibri"/>
                <w:sz w:val="17"/>
                <w:szCs w:val="17"/>
              </w:rPr>
              <w:t>Net Funded Amount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703735F"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A6DC992"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(21,917)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0DAB982"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17,100,565</w:t>
            </w:r>
          </w:p>
        </w:tc>
      </w:tr>
      <w:tr w:rsidR="00A01946" w14:paraId="6B17C829"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1BC28D4" w14:textId="77777777" w:rsidR="00A01946" w:rsidRDefault="00A01946">
            <w:pPr>
              <w:rPr>
                <w:rFonts w:ascii="Calibri" w:eastAsia="Times New Roman" w:hAnsi="Calibri" w:cs="Calibri"/>
                <w:sz w:val="17"/>
                <w:szCs w:val="17"/>
              </w:rPr>
            </w:pPr>
            <w:r>
              <w:rPr>
                <w:rFonts w:ascii="Calibri" w:eastAsia="Times New Roman" w:hAnsi="Calibri" w:cs="Calibri"/>
                <w:sz w:val="17"/>
                <w:szCs w:val="17"/>
              </w:rPr>
              <w:t>Participating Organizations' Expenditure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A7721C2"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(1,069,671)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756FA06"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186,219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EC29D42" w14:textId="77777777" w:rsidR="00A01946" w:rsidRDefault="00A01946">
            <w:pPr>
              <w:jc w:val="right"/>
              <w:rPr>
                <w:rFonts w:ascii="Calibri" w:eastAsia="Times New Roman" w:hAnsi="Calibri" w:cs="Calibri"/>
                <w:sz w:val="17"/>
                <w:szCs w:val="17"/>
              </w:rPr>
            </w:pPr>
            <w:r>
              <w:rPr>
                <w:rFonts w:ascii="Calibri" w:eastAsia="Times New Roman" w:hAnsi="Calibri" w:cs="Calibri"/>
                <w:sz w:val="17"/>
                <w:szCs w:val="17"/>
              </w:rPr>
              <w:t>16,843,623</w:t>
            </w:r>
          </w:p>
        </w:tc>
      </w:tr>
      <w:tr w:rsidR="00A01946" w14:paraId="429F34CF"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14:paraId="0A66CF46" w14:textId="77777777" w:rsidR="00A01946" w:rsidRDefault="00A01946">
            <w:pPr>
              <w:rPr>
                <w:rFonts w:ascii="Calibri" w:eastAsia="Times New Roman" w:hAnsi="Calibri" w:cs="Calibri"/>
                <w:b/>
                <w:bCs/>
                <w:sz w:val="17"/>
                <w:szCs w:val="17"/>
              </w:rPr>
            </w:pPr>
            <w:r>
              <w:rPr>
                <w:rFonts w:ascii="Calibri" w:eastAsia="Times New Roman" w:hAnsi="Calibri" w:cs="Calibri"/>
                <w:b/>
                <w:bCs/>
                <w:sz w:val="17"/>
                <w:szCs w:val="17"/>
              </w:rPr>
              <w:t>Balance of Funds with Participating Organizations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252A6601" w14:textId="77777777" w:rsidR="00A01946" w:rsidRDefault="00A01946">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66980954" w14:textId="77777777" w:rsidR="00A01946" w:rsidRDefault="00A01946">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71AADAF7" w14:textId="77777777" w:rsidR="00A01946" w:rsidRDefault="00A01946">
            <w:pPr>
              <w:jc w:val="right"/>
              <w:rPr>
                <w:rFonts w:ascii="Calibri" w:eastAsia="Times New Roman" w:hAnsi="Calibri" w:cs="Calibri"/>
                <w:b/>
                <w:bCs/>
                <w:sz w:val="17"/>
                <w:szCs w:val="17"/>
              </w:rPr>
            </w:pPr>
            <w:r>
              <w:rPr>
                <w:rFonts w:ascii="Calibri" w:eastAsia="Times New Roman" w:hAnsi="Calibri" w:cs="Calibri"/>
                <w:b/>
                <w:bCs/>
                <w:sz w:val="17"/>
                <w:szCs w:val="17"/>
              </w:rPr>
              <w:t>256,942</w:t>
            </w:r>
          </w:p>
        </w:tc>
      </w:tr>
    </w:tbl>
    <w:p w14:paraId="70B9C56F" w14:textId="4841BA9D" w:rsidR="00A01946" w:rsidRDefault="00A50533" w:rsidP="00A50533">
      <w:pPr>
        <w:rPr>
          <w:rFonts w:eastAsia="Times New Roman"/>
        </w:rPr>
      </w:pPr>
      <w:bookmarkStart w:id="0" w:name="_GoBack"/>
      <w:bookmarkEnd w:id="0"/>
      <w:r>
        <w:rPr>
          <w:rFonts w:eastAsia="Times New Roman"/>
        </w:rPr>
        <w:t xml:space="preserve"> </w:t>
      </w:r>
    </w:p>
    <w:sectPr w:rsidR="00A01946" w:rsidSect="00A50533">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2C745" w14:textId="77777777" w:rsidR="0019065E" w:rsidRDefault="0019065E" w:rsidP="00A50533">
      <w:r>
        <w:separator/>
      </w:r>
    </w:p>
  </w:endnote>
  <w:endnote w:type="continuationSeparator" w:id="0">
    <w:p w14:paraId="5360A97B" w14:textId="77777777" w:rsidR="0019065E" w:rsidRDefault="0019065E" w:rsidP="00A5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5969408"/>
      <w:docPartObj>
        <w:docPartGallery w:val="Page Numbers (Bottom of Page)"/>
        <w:docPartUnique/>
      </w:docPartObj>
    </w:sdtPr>
    <w:sdtEndPr>
      <w:rPr>
        <w:noProof/>
      </w:rPr>
    </w:sdtEndPr>
    <w:sdtContent>
      <w:p w14:paraId="4E397E91" w14:textId="77777777" w:rsidR="00A50533" w:rsidRDefault="00A505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B95533" w14:textId="77777777" w:rsidR="00A50533" w:rsidRDefault="00A50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D3EBA" w14:textId="77777777" w:rsidR="0019065E" w:rsidRDefault="0019065E" w:rsidP="00A50533">
      <w:r>
        <w:separator/>
      </w:r>
    </w:p>
  </w:footnote>
  <w:footnote w:type="continuationSeparator" w:id="0">
    <w:p w14:paraId="428B0529" w14:textId="77777777" w:rsidR="0019065E" w:rsidRDefault="0019065E" w:rsidP="00A50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C2EA6"/>
    <w:multiLevelType w:val="multilevel"/>
    <w:tmpl w:val="C24C8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335E78"/>
    <w:multiLevelType w:val="multilevel"/>
    <w:tmpl w:val="EFA8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3C"/>
    <w:rsid w:val="0019065E"/>
    <w:rsid w:val="00365710"/>
    <w:rsid w:val="008E3C84"/>
    <w:rsid w:val="0094203C"/>
    <w:rsid w:val="00A01946"/>
    <w:rsid w:val="00A50533"/>
    <w:rsid w:val="00C4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88277"/>
  <w15:chartTrackingRefBased/>
  <w15:docId w15:val="{398C5EB5-00EB-4192-9CA5-0742CA0D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just">
    <w:name w:val="just"/>
    <w:basedOn w:val="Normal"/>
    <w:pPr>
      <w:spacing w:before="100" w:beforeAutospacing="1" w:after="100" w:afterAutospacing="1"/>
      <w:jc w:val="both"/>
    </w:pPr>
  </w:style>
  <w:style w:type="paragraph" w:customStyle="1" w:styleId="c10">
    <w:name w:val="c10"/>
    <w:basedOn w:val="Normal"/>
    <w:pPr>
      <w:pBdr>
        <w:top w:val="single" w:sz="6" w:space="4" w:color="C0C0C0"/>
        <w:left w:val="single" w:sz="6" w:space="4" w:color="C0C0C0"/>
        <w:bottom w:val="single" w:sz="6" w:space="4" w:color="C0C0C0"/>
        <w:right w:val="single" w:sz="6" w:space="4" w:color="C0C0C0"/>
      </w:pBdr>
      <w:shd w:val="clear" w:color="auto" w:fill="E4EAFA"/>
      <w:spacing w:after="150"/>
      <w:jc w:val="center"/>
    </w:pPr>
    <w:rPr>
      <w:color w:val="000000"/>
    </w:rPr>
  </w:style>
  <w:style w:type="paragraph" w:customStyle="1" w:styleId="inselect">
    <w:name w:val="inselect"/>
    <w:basedOn w:val="Normal"/>
    <w:pPr>
      <w:pBdr>
        <w:top w:val="single" w:sz="6" w:space="2" w:color="808080"/>
        <w:left w:val="single" w:sz="6" w:space="2" w:color="808080"/>
        <w:bottom w:val="single" w:sz="6" w:space="2" w:color="808080"/>
        <w:right w:val="single" w:sz="6" w:space="2" w:color="808080"/>
      </w:pBdr>
      <w:shd w:val="clear" w:color="auto" w:fill="FFFFCC"/>
      <w:spacing w:before="15" w:after="15"/>
      <w:ind w:left="15" w:right="15"/>
    </w:pPr>
    <w:rPr>
      <w:rFonts w:ascii="Calibri" w:hAnsi="Calibri" w:cs="Calibri"/>
      <w:sz w:val="18"/>
      <w:szCs w:val="18"/>
    </w:rPr>
  </w:style>
  <w:style w:type="paragraph" w:customStyle="1" w:styleId="clabel">
    <w:name w:val="c_label"/>
    <w:basedOn w:val="Normal"/>
    <w:pPr>
      <w:spacing w:before="100" w:beforeAutospacing="1" w:after="100" w:afterAutospacing="1"/>
    </w:pPr>
    <w:rPr>
      <w:rFonts w:ascii="Calibri" w:hAnsi="Calibri" w:cs="Calibri"/>
      <w:b/>
      <w:bCs/>
      <w:sz w:val="21"/>
      <w:szCs w:val="21"/>
    </w:rPr>
  </w:style>
  <w:style w:type="paragraph" w:customStyle="1" w:styleId="ccell">
    <w:name w:val="c_cell"/>
    <w:basedOn w:val="Normal"/>
    <w:pPr>
      <w:spacing w:before="100" w:beforeAutospacing="1" w:after="100" w:afterAutospacing="1"/>
      <w:jc w:val="right"/>
    </w:pPr>
    <w:rPr>
      <w:rFonts w:ascii="Calibri" w:hAnsi="Calibri" w:cs="Calibri"/>
      <w:b/>
      <w:bCs/>
      <w:sz w:val="20"/>
      <w:szCs w:val="20"/>
    </w:rPr>
  </w:style>
  <w:style w:type="paragraph" w:customStyle="1" w:styleId="safarioverlay">
    <w:name w:val="safari_overlay"/>
    <w:basedOn w:val="Normal"/>
    <w:pPr>
      <w:shd w:val="clear" w:color="auto" w:fill="000000"/>
      <w:spacing w:before="100" w:beforeAutospacing="1" w:after="100" w:afterAutospacing="1"/>
    </w:pPr>
    <w:rPr>
      <w:vanish/>
    </w:rPr>
  </w:style>
  <w:style w:type="paragraph" w:customStyle="1" w:styleId="header1">
    <w:name w:val="header_1"/>
    <w:basedOn w:val="Normal"/>
    <w:pPr>
      <w:pBdr>
        <w:top w:val="single" w:sz="6" w:space="2" w:color="C0C0C0"/>
        <w:left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Header10">
    <w:name w:val="Header1"/>
    <w:basedOn w:val="Normal"/>
    <w:pPr>
      <w:pBdr>
        <w:top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cell1">
    <w:name w:val="cell_1"/>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
    <w:name w:val="cell_l"/>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
    <w:name w:val="cell_c"/>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
    <w:name w:val="cell_r"/>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12">
    <w:name w:val="cell_12"/>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2">
    <w:name w:val="cell_l2"/>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2">
    <w:name w:val="cell_c2"/>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2">
    <w:name w:val="cell_r2"/>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tocl">
    <w:name w:val="cell_toc_l"/>
    <w:basedOn w:val="Normal"/>
    <w:pPr>
      <w:shd w:val="clear" w:color="auto" w:fill="FFFFFF"/>
      <w:spacing w:before="100" w:beforeAutospacing="1" w:after="100" w:afterAutospacing="1"/>
    </w:pPr>
    <w:rPr>
      <w:rFonts w:ascii="Calibri" w:hAnsi="Calibri" w:cs="Calibri"/>
      <w:sz w:val="21"/>
      <w:szCs w:val="21"/>
    </w:rPr>
  </w:style>
  <w:style w:type="paragraph" w:customStyle="1" w:styleId="celltocc">
    <w:name w:val="cell_toc_c"/>
    <w:basedOn w:val="Normal"/>
    <w:pPr>
      <w:shd w:val="clear" w:color="auto" w:fill="FFFFFF"/>
      <w:spacing w:before="100" w:beforeAutospacing="1" w:after="100" w:afterAutospacing="1"/>
      <w:jc w:val="center"/>
    </w:pPr>
    <w:rPr>
      <w:rFonts w:ascii="Calibri" w:hAnsi="Calibri" w:cs="Calibri"/>
      <w:sz w:val="21"/>
      <w:szCs w:val="21"/>
    </w:rPr>
  </w:style>
  <w:style w:type="paragraph" w:customStyle="1" w:styleId="celltocr">
    <w:name w:val="cell_toc_r"/>
    <w:basedOn w:val="Normal"/>
    <w:pPr>
      <w:shd w:val="clear" w:color="auto" w:fill="FFFFFF"/>
      <w:spacing w:before="100" w:beforeAutospacing="1" w:after="100" w:afterAutospacing="1"/>
      <w:jc w:val="right"/>
    </w:pPr>
    <w:rPr>
      <w:rFonts w:ascii="Calibri" w:hAnsi="Calibri" w:cs="Calibri"/>
      <w:sz w:val="21"/>
      <w:szCs w:val="21"/>
    </w:rPr>
  </w:style>
  <w:style w:type="paragraph" w:customStyle="1" w:styleId="chk">
    <w:name w:val="chk"/>
    <w:basedOn w:val="Normal"/>
    <w:pPr>
      <w:ind w:right="45"/>
    </w:pPr>
  </w:style>
  <w:style w:type="paragraph" w:customStyle="1" w:styleId="divka">
    <w:name w:val="divka"/>
    <w:basedOn w:val="Normal"/>
    <w:pPr>
      <w:spacing w:before="100" w:beforeAutospacing="1" w:after="100" w:afterAutospacing="1"/>
    </w:pPr>
  </w:style>
  <w:style w:type="paragraph" w:customStyle="1" w:styleId="divkaconso">
    <w:name w:val="divka_conso"/>
    <w:basedOn w:val="Normal"/>
    <w:pPr>
      <w:pBdr>
        <w:top w:val="dotted" w:sz="6" w:space="5" w:color="C0C0C0"/>
      </w:pBdr>
      <w:spacing w:before="135" w:after="100" w:afterAutospacing="1"/>
    </w:pPr>
    <w:rPr>
      <w:rFonts w:ascii="Calibri" w:hAnsi="Calibri" w:cs="Calibri"/>
      <w:b/>
      <w:bCs/>
      <w:sz w:val="21"/>
      <w:szCs w:val="21"/>
    </w:rPr>
  </w:style>
  <w:style w:type="paragraph" w:customStyle="1" w:styleId="divka15">
    <w:name w:val="divka15"/>
    <w:basedOn w:val="Normal"/>
    <w:pPr>
      <w:spacing w:before="100" w:beforeAutospacing="1" w:after="100" w:afterAutospacing="1"/>
    </w:pPr>
  </w:style>
  <w:style w:type="paragraph" w:customStyle="1" w:styleId="divka30">
    <w:name w:val="divka30"/>
    <w:basedOn w:val="Normal"/>
    <w:pPr>
      <w:spacing w:before="100" w:beforeAutospacing="1" w:after="100" w:afterAutospacing="1"/>
    </w:pPr>
  </w:style>
  <w:style w:type="paragraph" w:customStyle="1" w:styleId="htmlbreak">
    <w:name w:val="html_break"/>
    <w:basedOn w:val="Normal"/>
    <w:pPr>
      <w:pBdr>
        <w:top w:val="dotted" w:sz="2" w:space="0" w:color="C0C0C0"/>
      </w:pBdr>
      <w:spacing w:before="300" w:after="300"/>
    </w:pPr>
  </w:style>
  <w:style w:type="paragraph" w:customStyle="1" w:styleId="wordbreak">
    <w:name w:val="word_break"/>
    <w:basedOn w:val="Normal"/>
    <w:pPr>
      <w:pageBreakBefore/>
      <w:spacing w:before="100" w:beforeAutospacing="1" w:after="100" w:afterAutospacing="1"/>
    </w:pPr>
  </w:style>
  <w:style w:type="paragraph" w:customStyle="1" w:styleId="bblue0">
    <w:name w:val="b_blue0"/>
    <w:basedOn w:val="Normal"/>
    <w:pPr>
      <w:spacing w:before="75" w:after="75"/>
      <w:ind w:left="150" w:right="75"/>
    </w:pPr>
    <w:rPr>
      <w:rFonts w:ascii="Calibri" w:hAnsi="Calibri" w:cs="Calibri"/>
      <w:b/>
      <w:bCs/>
      <w:color w:val="0082BF"/>
      <w:sz w:val="21"/>
      <w:szCs w:val="21"/>
    </w:rPr>
  </w:style>
  <w:style w:type="paragraph" w:customStyle="1" w:styleId="bblue1">
    <w:name w:val="b_blue1"/>
    <w:basedOn w:val="Normal"/>
    <w:pPr>
      <w:spacing w:before="75" w:after="75"/>
      <w:ind w:left="150" w:right="75"/>
    </w:pPr>
    <w:rPr>
      <w:rFonts w:ascii="Calibri" w:hAnsi="Calibri" w:cs="Calibri"/>
      <w:b/>
      <w:bCs/>
      <w:color w:val="0082BF"/>
      <w:sz w:val="21"/>
      <w:szCs w:val="21"/>
    </w:rPr>
  </w:style>
  <w:style w:type="paragraph" w:customStyle="1" w:styleId="dots">
    <w:name w:val="dots"/>
    <w:basedOn w:val="Normal"/>
    <w:pPr>
      <w:spacing w:before="100" w:beforeAutospacing="1" w:after="100" w:afterAutospacing="1"/>
      <w:ind w:left="150"/>
      <w:jc w:val="center"/>
    </w:pPr>
    <w:rPr>
      <w:rFonts w:ascii="Arial" w:hAnsi="Arial" w:cs="Arial"/>
      <w:b/>
      <w:bCs/>
      <w:color w:val="C0C0C0"/>
      <w:spacing w:val="45"/>
      <w:sz w:val="23"/>
      <w:szCs w:val="23"/>
    </w:rPr>
  </w:style>
  <w:style w:type="paragraph" w:customStyle="1" w:styleId="p0">
    <w:name w:val="p0"/>
    <w:basedOn w:val="Normal"/>
    <w:pPr>
      <w:spacing w:before="375" w:after="45"/>
    </w:pPr>
    <w:rPr>
      <w:rFonts w:ascii="Calibri" w:hAnsi="Calibri" w:cs="Calibri"/>
      <w:sz w:val="20"/>
      <w:szCs w:val="20"/>
    </w:rPr>
  </w:style>
  <w:style w:type="paragraph" w:customStyle="1" w:styleId="p1">
    <w:name w:val="p1"/>
    <w:basedOn w:val="Normal"/>
    <w:pPr>
      <w:spacing w:before="225" w:after="60"/>
    </w:pPr>
    <w:rPr>
      <w:rFonts w:ascii="Calibri" w:hAnsi="Calibri" w:cs="Calibri"/>
      <w:sz w:val="20"/>
      <w:szCs w:val="20"/>
    </w:rPr>
  </w:style>
  <w:style w:type="paragraph" w:customStyle="1" w:styleId="p10">
    <w:name w:val="p10"/>
    <w:basedOn w:val="Normal"/>
    <w:pPr>
      <w:spacing w:before="150" w:after="60"/>
    </w:pPr>
    <w:rPr>
      <w:rFonts w:ascii="Calibri" w:hAnsi="Calibri" w:cs="Calibri"/>
      <w:sz w:val="20"/>
      <w:szCs w:val="20"/>
    </w:rPr>
  </w:style>
  <w:style w:type="paragraph" w:customStyle="1" w:styleId="p2">
    <w:name w:val="p2"/>
    <w:basedOn w:val="Normal"/>
    <w:pPr>
      <w:spacing w:before="60" w:after="60"/>
    </w:pPr>
    <w:rPr>
      <w:rFonts w:ascii="Calibri" w:hAnsi="Calibri" w:cs="Calibri"/>
      <w:sz w:val="20"/>
      <w:szCs w:val="20"/>
    </w:rPr>
  </w:style>
  <w:style w:type="paragraph" w:customStyle="1" w:styleId="p3">
    <w:name w:val="p3"/>
    <w:basedOn w:val="Normal"/>
    <w:pPr>
      <w:spacing w:before="15" w:after="15"/>
    </w:pPr>
    <w:rPr>
      <w:rFonts w:ascii="Calibri" w:hAnsi="Calibri" w:cs="Calibri"/>
      <w:sz w:val="20"/>
      <w:szCs w:val="20"/>
    </w:rPr>
  </w:style>
  <w:style w:type="paragraph" w:customStyle="1" w:styleId="li0">
    <w:name w:val="li0"/>
    <w:basedOn w:val="Normal"/>
  </w:style>
  <w:style w:type="paragraph" w:customStyle="1" w:styleId="pageshadow">
    <w:name w:val="page_shadow"/>
    <w:basedOn w:val="Normal"/>
    <w:pPr>
      <w:pBdr>
        <w:top w:val="single" w:sz="6" w:space="15" w:color="C0C0C0"/>
        <w:left w:val="single" w:sz="6" w:space="15" w:color="C0C0C0"/>
        <w:bottom w:val="single" w:sz="6" w:space="15" w:color="C0C0C0"/>
        <w:right w:val="single" w:sz="6" w:space="15" w:color="C0C0C0"/>
      </w:pBdr>
      <w:spacing w:before="100" w:beforeAutospacing="1" w:after="100" w:afterAutospacing="1"/>
    </w:pPr>
  </w:style>
  <w:style w:type="paragraph" w:customStyle="1" w:styleId="pageword">
    <w:name w:val="page_word"/>
    <w:basedOn w:val="Normal"/>
    <w:pPr>
      <w:spacing w:before="100" w:beforeAutospacing="1" w:after="100" w:afterAutospacing="1"/>
    </w:pPr>
  </w:style>
  <w:style w:type="paragraph" w:customStyle="1" w:styleId="radio0">
    <w:name w:val="radio_0"/>
    <w:basedOn w:val="Normal"/>
    <w:pPr>
      <w:ind w:right="75"/>
    </w:pPr>
  </w:style>
  <w:style w:type="paragraph" w:customStyle="1" w:styleId="cellon">
    <w:name w:val="cell_on"/>
    <w:basedOn w:val="Normal"/>
    <w:pPr>
      <w:pBdr>
        <w:top w:val="single" w:sz="6" w:space="8" w:color="808080"/>
        <w:left w:val="single" w:sz="6" w:space="8" w:color="808080"/>
        <w:bottom w:val="single" w:sz="6" w:space="8" w:color="808080"/>
        <w:right w:val="single" w:sz="6" w:space="11" w:color="808080"/>
      </w:pBdr>
      <w:shd w:val="clear" w:color="auto" w:fill="EEEEEE"/>
      <w:ind w:right="75"/>
    </w:pPr>
    <w:rPr>
      <w:color w:val="000000"/>
    </w:rPr>
  </w:style>
  <w:style w:type="paragraph" w:customStyle="1" w:styleId="celloff">
    <w:name w:val="cell_off"/>
    <w:basedOn w:val="Normal"/>
    <w:pPr>
      <w:pBdr>
        <w:top w:val="single" w:sz="6" w:space="8" w:color="C0C0C0"/>
        <w:left w:val="single" w:sz="6" w:space="8" w:color="C0C0C0"/>
        <w:bottom w:val="single" w:sz="6" w:space="8" w:color="C0C0C0"/>
        <w:right w:val="single" w:sz="6" w:space="11" w:color="C0C0C0"/>
      </w:pBdr>
      <w:ind w:right="75"/>
    </w:pPr>
    <w:rPr>
      <w:color w:val="808080"/>
    </w:rPr>
  </w:style>
  <w:style w:type="paragraph" w:customStyle="1" w:styleId="divoptions">
    <w:name w:val="div_options"/>
    <w:basedOn w:val="Normal"/>
    <w:pPr>
      <w:pBdr>
        <w:top w:val="single" w:sz="6" w:space="15" w:color="808080"/>
        <w:left w:val="single" w:sz="6" w:space="31" w:color="808080"/>
        <w:bottom w:val="single" w:sz="6" w:space="15" w:color="808080"/>
        <w:right w:val="single" w:sz="6" w:space="15" w:color="808080"/>
      </w:pBdr>
      <w:shd w:val="clear" w:color="auto" w:fill="EEEEEE"/>
      <w:spacing w:before="30" w:after="300"/>
    </w:pPr>
  </w:style>
  <w:style w:type="paragraph" w:customStyle="1" w:styleId="btn0">
    <w:name w:val="btn_0"/>
    <w:basedOn w:val="Normal"/>
    <w:pPr>
      <w:pBdr>
        <w:top w:val="single" w:sz="6" w:space="0" w:color="808080"/>
        <w:left w:val="single" w:sz="6" w:space="0" w:color="808080"/>
        <w:bottom w:val="single" w:sz="6" w:space="0" w:color="808080"/>
        <w:right w:val="single" w:sz="6" w:space="0" w:color="808080"/>
      </w:pBdr>
      <w:shd w:val="clear" w:color="auto" w:fill="F2E6E6"/>
      <w:ind w:left="105"/>
    </w:pPr>
  </w:style>
  <w:style w:type="paragraph" w:customStyle="1" w:styleId="headbluered">
    <w:name w:val="head_blue_red"/>
    <w:basedOn w:val="Normal"/>
    <w:pPr>
      <w:pBdr>
        <w:top w:val="single" w:sz="6" w:space="3" w:color="808080"/>
        <w:left w:val="single" w:sz="6" w:space="3" w:color="808080"/>
        <w:bottom w:val="single" w:sz="6" w:space="3" w:color="808080"/>
        <w:right w:val="single" w:sz="6" w:space="3" w:color="808080"/>
      </w:pBdr>
      <w:shd w:val="clear" w:color="auto" w:fill="D9E6F4"/>
      <w:spacing w:before="100" w:beforeAutospacing="1" w:after="100" w:afterAutospacing="1"/>
      <w:jc w:val="center"/>
    </w:pPr>
    <w:rPr>
      <w:color w:val="FF0000"/>
    </w:rPr>
  </w:style>
  <w:style w:type="paragraph" w:customStyle="1" w:styleId="zupa0">
    <w:name w:val="zupa0"/>
    <w:basedOn w:val="Normal"/>
    <w:pPr>
      <w:shd w:val="clear" w:color="auto" w:fill="F7F8D6"/>
      <w:spacing w:before="100" w:beforeAutospacing="1" w:after="100" w:afterAutospacing="1"/>
    </w:pPr>
  </w:style>
  <w:style w:type="paragraph" w:customStyle="1" w:styleId="headblue">
    <w:name w:val="head_blue"/>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style>
  <w:style w:type="paragraph" w:customStyle="1" w:styleId="headgold">
    <w:name w:val="head_gold"/>
    <w:basedOn w:val="Normal"/>
    <w:pPr>
      <w:pBdr>
        <w:top w:val="single" w:sz="6" w:space="3" w:color="808080"/>
        <w:left w:val="single" w:sz="6" w:space="3" w:color="808080"/>
        <w:bottom w:val="single" w:sz="6" w:space="3" w:color="808080"/>
        <w:right w:val="single" w:sz="6" w:space="3" w:color="808080"/>
      </w:pBdr>
      <w:shd w:val="clear" w:color="auto" w:fill="F7F8D6"/>
      <w:spacing w:before="100" w:beforeAutospacing="1" w:after="100" w:afterAutospacing="1"/>
      <w:jc w:val="center"/>
    </w:pPr>
  </w:style>
  <w:style w:type="paragraph" w:customStyle="1" w:styleId="headred">
    <w:name w:val="head_red"/>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rPr>
      <w:color w:val="FF0000"/>
    </w:rPr>
  </w:style>
  <w:style w:type="paragraph" w:customStyle="1" w:styleId="headgreen">
    <w:name w:val="head_green"/>
    <w:basedOn w:val="Normal"/>
    <w:pPr>
      <w:pBdr>
        <w:top w:val="single" w:sz="6" w:space="3" w:color="C0C0C0"/>
        <w:left w:val="single" w:sz="6" w:space="3" w:color="C0C0C0"/>
        <w:bottom w:val="single" w:sz="6" w:space="3" w:color="C0C0C0"/>
        <w:right w:val="single" w:sz="6" w:space="3" w:color="C0C0C0"/>
      </w:pBdr>
      <w:shd w:val="clear" w:color="auto" w:fill="C5DDAE"/>
      <w:spacing w:before="100" w:beforeAutospacing="1" w:after="100" w:afterAutospacing="1"/>
      <w:jc w:val="center"/>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blue11">
    <w:name w:val="b_blue11"/>
    <w:basedOn w:val="DefaultParagraphFont"/>
    <w:rPr>
      <w:rFonts w:ascii="Calibri" w:hAnsi="Calibri" w:cs="Calibri" w:hint="default"/>
      <w:b/>
      <w:bCs/>
      <w:color w:val="0082BF"/>
      <w:spacing w:val="0"/>
      <w:sz w:val="21"/>
      <w:szCs w:val="21"/>
    </w:rPr>
  </w:style>
  <w:style w:type="character" w:customStyle="1" w:styleId="dots1">
    <w:name w:val="dots1"/>
    <w:basedOn w:val="DefaultParagraphFont"/>
    <w:rPr>
      <w:rFonts w:ascii="Arial" w:hAnsi="Arial" w:cs="Arial" w:hint="default"/>
      <w:b/>
      <w:bCs/>
      <w:color w:val="C0C0C0"/>
      <w:spacing w:val="45"/>
      <w:sz w:val="23"/>
      <w:szCs w:val="23"/>
    </w:rPr>
  </w:style>
  <w:style w:type="paragraph" w:styleId="Header">
    <w:name w:val="header"/>
    <w:basedOn w:val="Normal"/>
    <w:link w:val="HeaderChar"/>
    <w:uiPriority w:val="99"/>
    <w:unhideWhenUsed/>
    <w:rsid w:val="00A50533"/>
    <w:pPr>
      <w:tabs>
        <w:tab w:val="center" w:pos="4680"/>
        <w:tab w:val="right" w:pos="9360"/>
      </w:tabs>
    </w:pPr>
  </w:style>
  <w:style w:type="character" w:customStyle="1" w:styleId="HeaderChar">
    <w:name w:val="Header Char"/>
    <w:basedOn w:val="DefaultParagraphFont"/>
    <w:link w:val="Header"/>
    <w:uiPriority w:val="99"/>
    <w:rsid w:val="00A50533"/>
    <w:rPr>
      <w:rFonts w:eastAsiaTheme="minorEastAsia"/>
      <w:sz w:val="24"/>
      <w:szCs w:val="24"/>
    </w:rPr>
  </w:style>
  <w:style w:type="paragraph" w:styleId="Footer">
    <w:name w:val="footer"/>
    <w:basedOn w:val="Normal"/>
    <w:link w:val="FooterChar"/>
    <w:uiPriority w:val="99"/>
    <w:unhideWhenUsed/>
    <w:rsid w:val="00A50533"/>
    <w:pPr>
      <w:tabs>
        <w:tab w:val="center" w:pos="4680"/>
        <w:tab w:val="right" w:pos="9360"/>
      </w:tabs>
    </w:pPr>
  </w:style>
  <w:style w:type="character" w:customStyle="1" w:styleId="FooterChar">
    <w:name w:val="Footer Char"/>
    <w:basedOn w:val="DefaultParagraphFont"/>
    <w:link w:val="Footer"/>
    <w:uiPriority w:val="99"/>
    <w:rsid w:val="00A5053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6467">
      <w:marLeft w:val="0"/>
      <w:marRight w:val="0"/>
      <w:marTop w:val="60"/>
      <w:marBottom w:val="60"/>
      <w:divBdr>
        <w:top w:val="none" w:sz="0" w:space="0" w:color="auto"/>
        <w:left w:val="none" w:sz="0" w:space="0" w:color="auto"/>
        <w:bottom w:val="none" w:sz="0" w:space="0" w:color="auto"/>
        <w:right w:val="none" w:sz="0" w:space="0" w:color="auto"/>
      </w:divBdr>
    </w:div>
    <w:div w:id="59639842">
      <w:marLeft w:val="0"/>
      <w:marRight w:val="0"/>
      <w:marTop w:val="225"/>
      <w:marBottom w:val="60"/>
      <w:divBdr>
        <w:top w:val="none" w:sz="0" w:space="0" w:color="auto"/>
        <w:left w:val="none" w:sz="0" w:space="0" w:color="auto"/>
        <w:bottom w:val="none" w:sz="0" w:space="0" w:color="auto"/>
        <w:right w:val="none" w:sz="0" w:space="0" w:color="auto"/>
      </w:divBdr>
    </w:div>
    <w:div w:id="104276735">
      <w:marLeft w:val="0"/>
      <w:marRight w:val="0"/>
      <w:marTop w:val="225"/>
      <w:marBottom w:val="60"/>
      <w:divBdr>
        <w:top w:val="none" w:sz="0" w:space="0" w:color="auto"/>
        <w:left w:val="none" w:sz="0" w:space="0" w:color="auto"/>
        <w:bottom w:val="none" w:sz="0" w:space="0" w:color="auto"/>
        <w:right w:val="none" w:sz="0" w:space="0" w:color="auto"/>
      </w:divBdr>
    </w:div>
    <w:div w:id="123735130">
      <w:marLeft w:val="0"/>
      <w:marRight w:val="0"/>
      <w:marTop w:val="150"/>
      <w:marBottom w:val="60"/>
      <w:divBdr>
        <w:top w:val="none" w:sz="0" w:space="0" w:color="auto"/>
        <w:left w:val="none" w:sz="0" w:space="0" w:color="auto"/>
        <w:bottom w:val="none" w:sz="0" w:space="0" w:color="auto"/>
        <w:right w:val="none" w:sz="0" w:space="0" w:color="auto"/>
      </w:divBdr>
    </w:div>
    <w:div w:id="162136636">
      <w:marLeft w:val="0"/>
      <w:marRight w:val="0"/>
      <w:marTop w:val="150"/>
      <w:marBottom w:val="60"/>
      <w:divBdr>
        <w:top w:val="none" w:sz="0" w:space="0" w:color="auto"/>
        <w:left w:val="none" w:sz="0" w:space="0" w:color="auto"/>
        <w:bottom w:val="none" w:sz="0" w:space="0" w:color="auto"/>
        <w:right w:val="none" w:sz="0" w:space="0" w:color="auto"/>
      </w:divBdr>
    </w:div>
    <w:div w:id="185217563">
      <w:marLeft w:val="0"/>
      <w:marRight w:val="0"/>
      <w:marTop w:val="60"/>
      <w:marBottom w:val="60"/>
      <w:divBdr>
        <w:top w:val="none" w:sz="0" w:space="0" w:color="auto"/>
        <w:left w:val="none" w:sz="0" w:space="0" w:color="auto"/>
        <w:bottom w:val="none" w:sz="0" w:space="0" w:color="auto"/>
        <w:right w:val="none" w:sz="0" w:space="0" w:color="auto"/>
      </w:divBdr>
    </w:div>
    <w:div w:id="271010334">
      <w:marLeft w:val="0"/>
      <w:marRight w:val="0"/>
      <w:marTop w:val="225"/>
      <w:marBottom w:val="60"/>
      <w:divBdr>
        <w:top w:val="none" w:sz="0" w:space="0" w:color="auto"/>
        <w:left w:val="none" w:sz="0" w:space="0" w:color="auto"/>
        <w:bottom w:val="none" w:sz="0" w:space="0" w:color="auto"/>
        <w:right w:val="none" w:sz="0" w:space="0" w:color="auto"/>
      </w:divBdr>
    </w:div>
    <w:div w:id="279915388">
      <w:marLeft w:val="0"/>
      <w:marRight w:val="0"/>
      <w:marTop w:val="60"/>
      <w:marBottom w:val="60"/>
      <w:divBdr>
        <w:top w:val="none" w:sz="0" w:space="0" w:color="auto"/>
        <w:left w:val="none" w:sz="0" w:space="0" w:color="auto"/>
        <w:bottom w:val="none" w:sz="0" w:space="0" w:color="auto"/>
        <w:right w:val="none" w:sz="0" w:space="0" w:color="auto"/>
      </w:divBdr>
    </w:div>
    <w:div w:id="285280288">
      <w:marLeft w:val="0"/>
      <w:marRight w:val="0"/>
      <w:marTop w:val="60"/>
      <w:marBottom w:val="60"/>
      <w:divBdr>
        <w:top w:val="none" w:sz="0" w:space="0" w:color="auto"/>
        <w:left w:val="none" w:sz="0" w:space="0" w:color="auto"/>
        <w:bottom w:val="none" w:sz="0" w:space="0" w:color="auto"/>
        <w:right w:val="none" w:sz="0" w:space="0" w:color="auto"/>
      </w:divBdr>
    </w:div>
    <w:div w:id="295336882">
      <w:marLeft w:val="0"/>
      <w:marRight w:val="0"/>
      <w:marTop w:val="225"/>
      <w:marBottom w:val="60"/>
      <w:divBdr>
        <w:top w:val="none" w:sz="0" w:space="0" w:color="auto"/>
        <w:left w:val="none" w:sz="0" w:space="0" w:color="auto"/>
        <w:bottom w:val="none" w:sz="0" w:space="0" w:color="auto"/>
        <w:right w:val="none" w:sz="0" w:space="0" w:color="auto"/>
      </w:divBdr>
    </w:div>
    <w:div w:id="300695190">
      <w:marLeft w:val="0"/>
      <w:marRight w:val="0"/>
      <w:marTop w:val="225"/>
      <w:marBottom w:val="60"/>
      <w:divBdr>
        <w:top w:val="none" w:sz="0" w:space="0" w:color="auto"/>
        <w:left w:val="none" w:sz="0" w:space="0" w:color="auto"/>
        <w:bottom w:val="none" w:sz="0" w:space="0" w:color="auto"/>
        <w:right w:val="none" w:sz="0" w:space="0" w:color="auto"/>
      </w:divBdr>
    </w:div>
    <w:div w:id="336033748">
      <w:marLeft w:val="0"/>
      <w:marRight w:val="0"/>
      <w:marTop w:val="225"/>
      <w:marBottom w:val="60"/>
      <w:divBdr>
        <w:top w:val="none" w:sz="0" w:space="0" w:color="auto"/>
        <w:left w:val="none" w:sz="0" w:space="0" w:color="auto"/>
        <w:bottom w:val="none" w:sz="0" w:space="0" w:color="auto"/>
        <w:right w:val="none" w:sz="0" w:space="0" w:color="auto"/>
      </w:divBdr>
    </w:div>
    <w:div w:id="454637744">
      <w:marLeft w:val="0"/>
      <w:marRight w:val="0"/>
      <w:marTop w:val="150"/>
      <w:marBottom w:val="60"/>
      <w:divBdr>
        <w:top w:val="none" w:sz="0" w:space="0" w:color="auto"/>
        <w:left w:val="none" w:sz="0" w:space="0" w:color="auto"/>
        <w:bottom w:val="none" w:sz="0" w:space="0" w:color="auto"/>
        <w:right w:val="none" w:sz="0" w:space="0" w:color="auto"/>
      </w:divBdr>
    </w:div>
    <w:div w:id="506138561">
      <w:marLeft w:val="0"/>
      <w:marRight w:val="0"/>
      <w:marTop w:val="150"/>
      <w:marBottom w:val="60"/>
      <w:divBdr>
        <w:top w:val="none" w:sz="0" w:space="0" w:color="auto"/>
        <w:left w:val="none" w:sz="0" w:space="0" w:color="auto"/>
        <w:bottom w:val="none" w:sz="0" w:space="0" w:color="auto"/>
        <w:right w:val="none" w:sz="0" w:space="0" w:color="auto"/>
      </w:divBdr>
    </w:div>
    <w:div w:id="531845902">
      <w:marLeft w:val="0"/>
      <w:marRight w:val="0"/>
      <w:marTop w:val="225"/>
      <w:marBottom w:val="60"/>
      <w:divBdr>
        <w:top w:val="none" w:sz="0" w:space="0" w:color="auto"/>
        <w:left w:val="none" w:sz="0" w:space="0" w:color="auto"/>
        <w:bottom w:val="none" w:sz="0" w:space="0" w:color="auto"/>
        <w:right w:val="none" w:sz="0" w:space="0" w:color="auto"/>
      </w:divBdr>
    </w:div>
    <w:div w:id="603417016">
      <w:marLeft w:val="0"/>
      <w:marRight w:val="0"/>
      <w:marTop w:val="60"/>
      <w:marBottom w:val="60"/>
      <w:divBdr>
        <w:top w:val="none" w:sz="0" w:space="0" w:color="auto"/>
        <w:left w:val="none" w:sz="0" w:space="0" w:color="auto"/>
        <w:bottom w:val="none" w:sz="0" w:space="0" w:color="auto"/>
        <w:right w:val="none" w:sz="0" w:space="0" w:color="auto"/>
      </w:divBdr>
    </w:div>
    <w:div w:id="607467043">
      <w:marLeft w:val="0"/>
      <w:marRight w:val="0"/>
      <w:marTop w:val="225"/>
      <w:marBottom w:val="60"/>
      <w:divBdr>
        <w:top w:val="none" w:sz="0" w:space="0" w:color="auto"/>
        <w:left w:val="none" w:sz="0" w:space="0" w:color="auto"/>
        <w:bottom w:val="none" w:sz="0" w:space="0" w:color="auto"/>
        <w:right w:val="none" w:sz="0" w:space="0" w:color="auto"/>
      </w:divBdr>
    </w:div>
    <w:div w:id="721056935">
      <w:marLeft w:val="0"/>
      <w:marRight w:val="0"/>
      <w:marTop w:val="225"/>
      <w:marBottom w:val="60"/>
      <w:divBdr>
        <w:top w:val="none" w:sz="0" w:space="0" w:color="auto"/>
        <w:left w:val="none" w:sz="0" w:space="0" w:color="auto"/>
        <w:bottom w:val="none" w:sz="0" w:space="0" w:color="auto"/>
        <w:right w:val="none" w:sz="0" w:space="0" w:color="auto"/>
      </w:divBdr>
    </w:div>
    <w:div w:id="733353027">
      <w:marLeft w:val="0"/>
      <w:marRight w:val="0"/>
      <w:marTop w:val="60"/>
      <w:marBottom w:val="60"/>
      <w:divBdr>
        <w:top w:val="none" w:sz="0" w:space="0" w:color="auto"/>
        <w:left w:val="none" w:sz="0" w:space="0" w:color="auto"/>
        <w:bottom w:val="none" w:sz="0" w:space="0" w:color="auto"/>
        <w:right w:val="none" w:sz="0" w:space="0" w:color="auto"/>
      </w:divBdr>
    </w:div>
    <w:div w:id="735591279">
      <w:marLeft w:val="0"/>
      <w:marRight w:val="0"/>
      <w:marTop w:val="60"/>
      <w:marBottom w:val="60"/>
      <w:divBdr>
        <w:top w:val="none" w:sz="0" w:space="0" w:color="auto"/>
        <w:left w:val="none" w:sz="0" w:space="0" w:color="auto"/>
        <w:bottom w:val="none" w:sz="0" w:space="0" w:color="auto"/>
        <w:right w:val="none" w:sz="0" w:space="0" w:color="auto"/>
      </w:divBdr>
    </w:div>
    <w:div w:id="769394891">
      <w:marLeft w:val="0"/>
      <w:marRight w:val="0"/>
      <w:marTop w:val="225"/>
      <w:marBottom w:val="60"/>
      <w:divBdr>
        <w:top w:val="none" w:sz="0" w:space="0" w:color="auto"/>
        <w:left w:val="none" w:sz="0" w:space="0" w:color="auto"/>
        <w:bottom w:val="none" w:sz="0" w:space="0" w:color="auto"/>
        <w:right w:val="none" w:sz="0" w:space="0" w:color="auto"/>
      </w:divBdr>
    </w:div>
    <w:div w:id="781923352">
      <w:marLeft w:val="0"/>
      <w:marRight w:val="0"/>
      <w:marTop w:val="60"/>
      <w:marBottom w:val="60"/>
      <w:divBdr>
        <w:top w:val="none" w:sz="0" w:space="0" w:color="auto"/>
        <w:left w:val="none" w:sz="0" w:space="0" w:color="auto"/>
        <w:bottom w:val="none" w:sz="0" w:space="0" w:color="auto"/>
        <w:right w:val="none" w:sz="0" w:space="0" w:color="auto"/>
      </w:divBdr>
    </w:div>
    <w:div w:id="786241368">
      <w:marLeft w:val="0"/>
      <w:marRight w:val="0"/>
      <w:marTop w:val="225"/>
      <w:marBottom w:val="60"/>
      <w:divBdr>
        <w:top w:val="none" w:sz="0" w:space="0" w:color="auto"/>
        <w:left w:val="none" w:sz="0" w:space="0" w:color="auto"/>
        <w:bottom w:val="none" w:sz="0" w:space="0" w:color="auto"/>
        <w:right w:val="none" w:sz="0" w:space="0" w:color="auto"/>
      </w:divBdr>
    </w:div>
    <w:div w:id="873276023">
      <w:marLeft w:val="0"/>
      <w:marRight w:val="0"/>
      <w:marTop w:val="225"/>
      <w:marBottom w:val="60"/>
      <w:divBdr>
        <w:top w:val="none" w:sz="0" w:space="0" w:color="auto"/>
        <w:left w:val="none" w:sz="0" w:space="0" w:color="auto"/>
        <w:bottom w:val="none" w:sz="0" w:space="0" w:color="auto"/>
        <w:right w:val="none" w:sz="0" w:space="0" w:color="auto"/>
      </w:divBdr>
    </w:div>
    <w:div w:id="887303818">
      <w:marLeft w:val="0"/>
      <w:marRight w:val="0"/>
      <w:marTop w:val="60"/>
      <w:marBottom w:val="60"/>
      <w:divBdr>
        <w:top w:val="none" w:sz="0" w:space="0" w:color="auto"/>
        <w:left w:val="none" w:sz="0" w:space="0" w:color="auto"/>
        <w:bottom w:val="none" w:sz="0" w:space="0" w:color="auto"/>
        <w:right w:val="none" w:sz="0" w:space="0" w:color="auto"/>
      </w:divBdr>
    </w:div>
    <w:div w:id="930313581">
      <w:marLeft w:val="0"/>
      <w:marRight w:val="0"/>
      <w:marTop w:val="0"/>
      <w:marBottom w:val="0"/>
      <w:divBdr>
        <w:top w:val="none" w:sz="0" w:space="0" w:color="auto"/>
        <w:left w:val="none" w:sz="0" w:space="0" w:color="auto"/>
        <w:bottom w:val="none" w:sz="0" w:space="0" w:color="auto"/>
        <w:right w:val="none" w:sz="0" w:space="0" w:color="auto"/>
      </w:divBdr>
      <w:divsChild>
        <w:div w:id="1879008127">
          <w:marLeft w:val="0"/>
          <w:marRight w:val="0"/>
          <w:marTop w:val="1500"/>
          <w:marBottom w:val="750"/>
          <w:divBdr>
            <w:top w:val="none" w:sz="0" w:space="0" w:color="auto"/>
            <w:left w:val="none" w:sz="0" w:space="0" w:color="auto"/>
            <w:bottom w:val="none" w:sz="0" w:space="0" w:color="auto"/>
            <w:right w:val="none" w:sz="0" w:space="0" w:color="auto"/>
          </w:divBdr>
        </w:div>
        <w:div w:id="425343749">
          <w:marLeft w:val="0"/>
          <w:marRight w:val="0"/>
          <w:marTop w:val="150"/>
          <w:marBottom w:val="1500"/>
          <w:divBdr>
            <w:top w:val="none" w:sz="0" w:space="0" w:color="auto"/>
            <w:left w:val="none" w:sz="0" w:space="0" w:color="auto"/>
            <w:bottom w:val="none" w:sz="0" w:space="0" w:color="auto"/>
            <w:right w:val="none" w:sz="0" w:space="0" w:color="auto"/>
          </w:divBdr>
        </w:div>
        <w:div w:id="1132213911">
          <w:marLeft w:val="0"/>
          <w:marRight w:val="0"/>
          <w:marTop w:val="375"/>
          <w:marBottom w:val="45"/>
          <w:divBdr>
            <w:top w:val="none" w:sz="0" w:space="0" w:color="auto"/>
            <w:left w:val="none" w:sz="0" w:space="0" w:color="auto"/>
            <w:bottom w:val="none" w:sz="0" w:space="0" w:color="auto"/>
            <w:right w:val="none" w:sz="0" w:space="0" w:color="auto"/>
          </w:divBdr>
        </w:div>
        <w:div w:id="1509977340">
          <w:marLeft w:val="0"/>
          <w:marRight w:val="0"/>
          <w:marTop w:val="375"/>
          <w:marBottom w:val="750"/>
          <w:divBdr>
            <w:top w:val="none" w:sz="0" w:space="0" w:color="auto"/>
            <w:left w:val="none" w:sz="0" w:space="0" w:color="auto"/>
            <w:bottom w:val="none" w:sz="0" w:space="0" w:color="auto"/>
            <w:right w:val="none" w:sz="0" w:space="0" w:color="auto"/>
          </w:divBdr>
        </w:div>
      </w:divsChild>
    </w:div>
    <w:div w:id="972293149">
      <w:marLeft w:val="0"/>
      <w:marRight w:val="0"/>
      <w:marTop w:val="225"/>
      <w:marBottom w:val="60"/>
      <w:divBdr>
        <w:top w:val="none" w:sz="0" w:space="0" w:color="auto"/>
        <w:left w:val="none" w:sz="0" w:space="0" w:color="auto"/>
        <w:bottom w:val="none" w:sz="0" w:space="0" w:color="auto"/>
        <w:right w:val="none" w:sz="0" w:space="0" w:color="auto"/>
      </w:divBdr>
    </w:div>
    <w:div w:id="976836530">
      <w:marLeft w:val="0"/>
      <w:marRight w:val="0"/>
      <w:marTop w:val="225"/>
      <w:marBottom w:val="60"/>
      <w:divBdr>
        <w:top w:val="none" w:sz="0" w:space="0" w:color="auto"/>
        <w:left w:val="none" w:sz="0" w:space="0" w:color="auto"/>
        <w:bottom w:val="none" w:sz="0" w:space="0" w:color="auto"/>
        <w:right w:val="none" w:sz="0" w:space="0" w:color="auto"/>
      </w:divBdr>
    </w:div>
    <w:div w:id="978147850">
      <w:marLeft w:val="0"/>
      <w:marRight w:val="0"/>
      <w:marTop w:val="225"/>
      <w:marBottom w:val="60"/>
      <w:divBdr>
        <w:top w:val="none" w:sz="0" w:space="0" w:color="auto"/>
        <w:left w:val="none" w:sz="0" w:space="0" w:color="auto"/>
        <w:bottom w:val="none" w:sz="0" w:space="0" w:color="auto"/>
        <w:right w:val="none" w:sz="0" w:space="0" w:color="auto"/>
      </w:divBdr>
    </w:div>
    <w:div w:id="1005595409">
      <w:marLeft w:val="0"/>
      <w:marRight w:val="0"/>
      <w:marTop w:val="60"/>
      <w:marBottom w:val="60"/>
      <w:divBdr>
        <w:top w:val="none" w:sz="0" w:space="0" w:color="auto"/>
        <w:left w:val="none" w:sz="0" w:space="0" w:color="auto"/>
        <w:bottom w:val="none" w:sz="0" w:space="0" w:color="auto"/>
        <w:right w:val="none" w:sz="0" w:space="0" w:color="auto"/>
      </w:divBdr>
    </w:div>
    <w:div w:id="1036197684">
      <w:marLeft w:val="0"/>
      <w:marRight w:val="0"/>
      <w:marTop w:val="60"/>
      <w:marBottom w:val="60"/>
      <w:divBdr>
        <w:top w:val="none" w:sz="0" w:space="0" w:color="auto"/>
        <w:left w:val="none" w:sz="0" w:space="0" w:color="auto"/>
        <w:bottom w:val="none" w:sz="0" w:space="0" w:color="auto"/>
        <w:right w:val="none" w:sz="0" w:space="0" w:color="auto"/>
      </w:divBdr>
    </w:div>
    <w:div w:id="1047559546">
      <w:marLeft w:val="0"/>
      <w:marRight w:val="0"/>
      <w:marTop w:val="225"/>
      <w:marBottom w:val="60"/>
      <w:divBdr>
        <w:top w:val="none" w:sz="0" w:space="0" w:color="auto"/>
        <w:left w:val="none" w:sz="0" w:space="0" w:color="auto"/>
        <w:bottom w:val="none" w:sz="0" w:space="0" w:color="auto"/>
        <w:right w:val="none" w:sz="0" w:space="0" w:color="auto"/>
      </w:divBdr>
    </w:div>
    <w:div w:id="1122840294">
      <w:marLeft w:val="0"/>
      <w:marRight w:val="0"/>
      <w:marTop w:val="225"/>
      <w:marBottom w:val="60"/>
      <w:divBdr>
        <w:top w:val="none" w:sz="0" w:space="0" w:color="auto"/>
        <w:left w:val="none" w:sz="0" w:space="0" w:color="auto"/>
        <w:bottom w:val="none" w:sz="0" w:space="0" w:color="auto"/>
        <w:right w:val="none" w:sz="0" w:space="0" w:color="auto"/>
      </w:divBdr>
    </w:div>
    <w:div w:id="1140270250">
      <w:marLeft w:val="0"/>
      <w:marRight w:val="0"/>
      <w:marTop w:val="150"/>
      <w:marBottom w:val="60"/>
      <w:divBdr>
        <w:top w:val="none" w:sz="0" w:space="0" w:color="auto"/>
        <w:left w:val="none" w:sz="0" w:space="0" w:color="auto"/>
        <w:bottom w:val="none" w:sz="0" w:space="0" w:color="auto"/>
        <w:right w:val="none" w:sz="0" w:space="0" w:color="auto"/>
      </w:divBdr>
    </w:div>
    <w:div w:id="1159266612">
      <w:marLeft w:val="0"/>
      <w:marRight w:val="0"/>
      <w:marTop w:val="225"/>
      <w:marBottom w:val="60"/>
      <w:divBdr>
        <w:top w:val="none" w:sz="0" w:space="0" w:color="auto"/>
        <w:left w:val="none" w:sz="0" w:space="0" w:color="auto"/>
        <w:bottom w:val="none" w:sz="0" w:space="0" w:color="auto"/>
        <w:right w:val="none" w:sz="0" w:space="0" w:color="auto"/>
      </w:divBdr>
    </w:div>
    <w:div w:id="1183400775">
      <w:marLeft w:val="0"/>
      <w:marRight w:val="0"/>
      <w:marTop w:val="225"/>
      <w:marBottom w:val="60"/>
      <w:divBdr>
        <w:top w:val="none" w:sz="0" w:space="0" w:color="auto"/>
        <w:left w:val="none" w:sz="0" w:space="0" w:color="auto"/>
        <w:bottom w:val="none" w:sz="0" w:space="0" w:color="auto"/>
        <w:right w:val="none" w:sz="0" w:space="0" w:color="auto"/>
      </w:divBdr>
    </w:div>
    <w:div w:id="1229459768">
      <w:marLeft w:val="0"/>
      <w:marRight w:val="0"/>
      <w:marTop w:val="225"/>
      <w:marBottom w:val="60"/>
      <w:divBdr>
        <w:top w:val="none" w:sz="0" w:space="0" w:color="auto"/>
        <w:left w:val="none" w:sz="0" w:space="0" w:color="auto"/>
        <w:bottom w:val="none" w:sz="0" w:space="0" w:color="auto"/>
        <w:right w:val="none" w:sz="0" w:space="0" w:color="auto"/>
      </w:divBdr>
    </w:div>
    <w:div w:id="1274822554">
      <w:marLeft w:val="0"/>
      <w:marRight w:val="0"/>
      <w:marTop w:val="60"/>
      <w:marBottom w:val="60"/>
      <w:divBdr>
        <w:top w:val="none" w:sz="0" w:space="0" w:color="auto"/>
        <w:left w:val="none" w:sz="0" w:space="0" w:color="auto"/>
        <w:bottom w:val="none" w:sz="0" w:space="0" w:color="auto"/>
        <w:right w:val="none" w:sz="0" w:space="0" w:color="auto"/>
      </w:divBdr>
    </w:div>
    <w:div w:id="1287080807">
      <w:marLeft w:val="0"/>
      <w:marRight w:val="0"/>
      <w:marTop w:val="60"/>
      <w:marBottom w:val="60"/>
      <w:divBdr>
        <w:top w:val="none" w:sz="0" w:space="0" w:color="auto"/>
        <w:left w:val="none" w:sz="0" w:space="0" w:color="auto"/>
        <w:bottom w:val="none" w:sz="0" w:space="0" w:color="auto"/>
        <w:right w:val="none" w:sz="0" w:space="0" w:color="auto"/>
      </w:divBdr>
    </w:div>
    <w:div w:id="1297834226">
      <w:marLeft w:val="0"/>
      <w:marRight w:val="0"/>
      <w:marTop w:val="60"/>
      <w:marBottom w:val="60"/>
      <w:divBdr>
        <w:top w:val="none" w:sz="0" w:space="0" w:color="auto"/>
        <w:left w:val="none" w:sz="0" w:space="0" w:color="auto"/>
        <w:bottom w:val="none" w:sz="0" w:space="0" w:color="auto"/>
        <w:right w:val="none" w:sz="0" w:space="0" w:color="auto"/>
      </w:divBdr>
    </w:div>
    <w:div w:id="1333878186">
      <w:marLeft w:val="0"/>
      <w:marRight w:val="0"/>
      <w:marTop w:val="225"/>
      <w:marBottom w:val="60"/>
      <w:divBdr>
        <w:top w:val="none" w:sz="0" w:space="0" w:color="auto"/>
        <w:left w:val="none" w:sz="0" w:space="0" w:color="auto"/>
        <w:bottom w:val="none" w:sz="0" w:space="0" w:color="auto"/>
        <w:right w:val="none" w:sz="0" w:space="0" w:color="auto"/>
      </w:divBdr>
    </w:div>
    <w:div w:id="1343625950">
      <w:marLeft w:val="0"/>
      <w:marRight w:val="0"/>
      <w:marTop w:val="15"/>
      <w:marBottom w:val="15"/>
      <w:divBdr>
        <w:top w:val="none" w:sz="0" w:space="0" w:color="auto"/>
        <w:left w:val="none" w:sz="0" w:space="0" w:color="auto"/>
        <w:bottom w:val="none" w:sz="0" w:space="0" w:color="auto"/>
        <w:right w:val="none" w:sz="0" w:space="0" w:color="auto"/>
      </w:divBdr>
    </w:div>
    <w:div w:id="1347293401">
      <w:marLeft w:val="0"/>
      <w:marRight w:val="0"/>
      <w:marTop w:val="60"/>
      <w:marBottom w:val="60"/>
      <w:divBdr>
        <w:top w:val="none" w:sz="0" w:space="0" w:color="auto"/>
        <w:left w:val="none" w:sz="0" w:space="0" w:color="auto"/>
        <w:bottom w:val="none" w:sz="0" w:space="0" w:color="auto"/>
        <w:right w:val="none" w:sz="0" w:space="0" w:color="auto"/>
      </w:divBdr>
      <w:divsChild>
        <w:div w:id="1324234741">
          <w:marLeft w:val="0"/>
          <w:marRight w:val="0"/>
          <w:marTop w:val="60"/>
          <w:marBottom w:val="60"/>
          <w:divBdr>
            <w:top w:val="none" w:sz="0" w:space="0" w:color="auto"/>
            <w:left w:val="none" w:sz="0" w:space="0" w:color="auto"/>
            <w:bottom w:val="none" w:sz="0" w:space="0" w:color="auto"/>
            <w:right w:val="none" w:sz="0" w:space="0" w:color="auto"/>
          </w:divBdr>
        </w:div>
      </w:divsChild>
    </w:div>
    <w:div w:id="1359045930">
      <w:marLeft w:val="0"/>
      <w:marRight w:val="0"/>
      <w:marTop w:val="60"/>
      <w:marBottom w:val="60"/>
      <w:divBdr>
        <w:top w:val="none" w:sz="0" w:space="0" w:color="auto"/>
        <w:left w:val="none" w:sz="0" w:space="0" w:color="auto"/>
        <w:bottom w:val="none" w:sz="0" w:space="0" w:color="auto"/>
        <w:right w:val="none" w:sz="0" w:space="0" w:color="auto"/>
      </w:divBdr>
    </w:div>
    <w:div w:id="1394158264">
      <w:marLeft w:val="0"/>
      <w:marRight w:val="0"/>
      <w:marTop w:val="60"/>
      <w:marBottom w:val="60"/>
      <w:divBdr>
        <w:top w:val="none" w:sz="0" w:space="0" w:color="auto"/>
        <w:left w:val="none" w:sz="0" w:space="0" w:color="auto"/>
        <w:bottom w:val="none" w:sz="0" w:space="0" w:color="auto"/>
        <w:right w:val="none" w:sz="0" w:space="0" w:color="auto"/>
      </w:divBdr>
    </w:div>
    <w:div w:id="1398014763">
      <w:marLeft w:val="0"/>
      <w:marRight w:val="0"/>
      <w:marTop w:val="225"/>
      <w:marBottom w:val="60"/>
      <w:divBdr>
        <w:top w:val="none" w:sz="0" w:space="0" w:color="auto"/>
        <w:left w:val="none" w:sz="0" w:space="0" w:color="auto"/>
        <w:bottom w:val="none" w:sz="0" w:space="0" w:color="auto"/>
        <w:right w:val="none" w:sz="0" w:space="0" w:color="auto"/>
      </w:divBdr>
    </w:div>
    <w:div w:id="1401102300">
      <w:marLeft w:val="0"/>
      <w:marRight w:val="0"/>
      <w:marTop w:val="225"/>
      <w:marBottom w:val="60"/>
      <w:divBdr>
        <w:top w:val="none" w:sz="0" w:space="0" w:color="auto"/>
        <w:left w:val="none" w:sz="0" w:space="0" w:color="auto"/>
        <w:bottom w:val="none" w:sz="0" w:space="0" w:color="auto"/>
        <w:right w:val="none" w:sz="0" w:space="0" w:color="auto"/>
      </w:divBdr>
    </w:div>
    <w:div w:id="1464889316">
      <w:marLeft w:val="0"/>
      <w:marRight w:val="0"/>
      <w:marTop w:val="60"/>
      <w:marBottom w:val="60"/>
      <w:divBdr>
        <w:top w:val="none" w:sz="0" w:space="0" w:color="auto"/>
        <w:left w:val="none" w:sz="0" w:space="0" w:color="auto"/>
        <w:bottom w:val="none" w:sz="0" w:space="0" w:color="auto"/>
        <w:right w:val="none" w:sz="0" w:space="0" w:color="auto"/>
      </w:divBdr>
      <w:divsChild>
        <w:div w:id="181477564">
          <w:marLeft w:val="0"/>
          <w:marRight w:val="0"/>
          <w:marTop w:val="60"/>
          <w:marBottom w:val="60"/>
          <w:divBdr>
            <w:top w:val="none" w:sz="0" w:space="0" w:color="auto"/>
            <w:left w:val="none" w:sz="0" w:space="0" w:color="auto"/>
            <w:bottom w:val="none" w:sz="0" w:space="0" w:color="auto"/>
            <w:right w:val="none" w:sz="0" w:space="0" w:color="auto"/>
          </w:divBdr>
        </w:div>
      </w:divsChild>
    </w:div>
    <w:div w:id="1528369743">
      <w:marLeft w:val="0"/>
      <w:marRight w:val="0"/>
      <w:marTop w:val="225"/>
      <w:marBottom w:val="60"/>
      <w:divBdr>
        <w:top w:val="none" w:sz="0" w:space="0" w:color="auto"/>
        <w:left w:val="none" w:sz="0" w:space="0" w:color="auto"/>
        <w:bottom w:val="none" w:sz="0" w:space="0" w:color="auto"/>
        <w:right w:val="none" w:sz="0" w:space="0" w:color="auto"/>
      </w:divBdr>
    </w:div>
    <w:div w:id="1589923137">
      <w:marLeft w:val="0"/>
      <w:marRight w:val="0"/>
      <w:marTop w:val="225"/>
      <w:marBottom w:val="60"/>
      <w:divBdr>
        <w:top w:val="none" w:sz="0" w:space="0" w:color="auto"/>
        <w:left w:val="none" w:sz="0" w:space="0" w:color="auto"/>
        <w:bottom w:val="none" w:sz="0" w:space="0" w:color="auto"/>
        <w:right w:val="none" w:sz="0" w:space="0" w:color="auto"/>
      </w:divBdr>
    </w:div>
    <w:div w:id="1665743775">
      <w:marLeft w:val="0"/>
      <w:marRight w:val="0"/>
      <w:marTop w:val="60"/>
      <w:marBottom w:val="60"/>
      <w:divBdr>
        <w:top w:val="none" w:sz="0" w:space="0" w:color="auto"/>
        <w:left w:val="none" w:sz="0" w:space="0" w:color="auto"/>
        <w:bottom w:val="none" w:sz="0" w:space="0" w:color="auto"/>
        <w:right w:val="none" w:sz="0" w:space="0" w:color="auto"/>
      </w:divBdr>
    </w:div>
    <w:div w:id="1700004284">
      <w:marLeft w:val="0"/>
      <w:marRight w:val="0"/>
      <w:marTop w:val="225"/>
      <w:marBottom w:val="60"/>
      <w:divBdr>
        <w:top w:val="none" w:sz="0" w:space="0" w:color="auto"/>
        <w:left w:val="none" w:sz="0" w:space="0" w:color="auto"/>
        <w:bottom w:val="none" w:sz="0" w:space="0" w:color="auto"/>
        <w:right w:val="none" w:sz="0" w:space="0" w:color="auto"/>
      </w:divBdr>
    </w:div>
    <w:div w:id="1723554014">
      <w:marLeft w:val="0"/>
      <w:marRight w:val="0"/>
      <w:marTop w:val="60"/>
      <w:marBottom w:val="60"/>
      <w:divBdr>
        <w:top w:val="none" w:sz="0" w:space="0" w:color="auto"/>
        <w:left w:val="none" w:sz="0" w:space="0" w:color="auto"/>
        <w:bottom w:val="none" w:sz="0" w:space="0" w:color="auto"/>
        <w:right w:val="none" w:sz="0" w:space="0" w:color="auto"/>
      </w:divBdr>
    </w:div>
    <w:div w:id="1744452812">
      <w:marLeft w:val="0"/>
      <w:marRight w:val="0"/>
      <w:marTop w:val="225"/>
      <w:marBottom w:val="60"/>
      <w:divBdr>
        <w:top w:val="none" w:sz="0" w:space="0" w:color="auto"/>
        <w:left w:val="none" w:sz="0" w:space="0" w:color="auto"/>
        <w:bottom w:val="none" w:sz="0" w:space="0" w:color="auto"/>
        <w:right w:val="none" w:sz="0" w:space="0" w:color="auto"/>
      </w:divBdr>
    </w:div>
    <w:div w:id="1795513846">
      <w:marLeft w:val="0"/>
      <w:marRight w:val="0"/>
      <w:marTop w:val="60"/>
      <w:marBottom w:val="60"/>
      <w:divBdr>
        <w:top w:val="none" w:sz="0" w:space="0" w:color="auto"/>
        <w:left w:val="none" w:sz="0" w:space="0" w:color="auto"/>
        <w:bottom w:val="none" w:sz="0" w:space="0" w:color="auto"/>
        <w:right w:val="none" w:sz="0" w:space="0" w:color="auto"/>
      </w:divBdr>
    </w:div>
    <w:div w:id="1831673355">
      <w:marLeft w:val="0"/>
      <w:marRight w:val="0"/>
      <w:marTop w:val="60"/>
      <w:marBottom w:val="60"/>
      <w:divBdr>
        <w:top w:val="none" w:sz="0" w:space="0" w:color="auto"/>
        <w:left w:val="none" w:sz="0" w:space="0" w:color="auto"/>
        <w:bottom w:val="none" w:sz="0" w:space="0" w:color="auto"/>
        <w:right w:val="none" w:sz="0" w:space="0" w:color="auto"/>
      </w:divBdr>
    </w:div>
    <w:div w:id="1843013099">
      <w:marLeft w:val="0"/>
      <w:marRight w:val="0"/>
      <w:marTop w:val="225"/>
      <w:marBottom w:val="60"/>
      <w:divBdr>
        <w:top w:val="none" w:sz="0" w:space="0" w:color="auto"/>
        <w:left w:val="none" w:sz="0" w:space="0" w:color="auto"/>
        <w:bottom w:val="none" w:sz="0" w:space="0" w:color="auto"/>
        <w:right w:val="none" w:sz="0" w:space="0" w:color="auto"/>
      </w:divBdr>
      <w:divsChild>
        <w:div w:id="1786730124">
          <w:marLeft w:val="0"/>
          <w:marRight w:val="0"/>
          <w:marTop w:val="225"/>
          <w:marBottom w:val="60"/>
          <w:divBdr>
            <w:top w:val="none" w:sz="0" w:space="0" w:color="auto"/>
            <w:left w:val="none" w:sz="0" w:space="0" w:color="auto"/>
            <w:bottom w:val="none" w:sz="0" w:space="0" w:color="auto"/>
            <w:right w:val="none" w:sz="0" w:space="0" w:color="auto"/>
          </w:divBdr>
        </w:div>
      </w:divsChild>
    </w:div>
    <w:div w:id="1857381850">
      <w:marLeft w:val="0"/>
      <w:marRight w:val="0"/>
      <w:marTop w:val="60"/>
      <w:marBottom w:val="60"/>
      <w:divBdr>
        <w:top w:val="none" w:sz="0" w:space="0" w:color="auto"/>
        <w:left w:val="none" w:sz="0" w:space="0" w:color="auto"/>
        <w:bottom w:val="none" w:sz="0" w:space="0" w:color="auto"/>
        <w:right w:val="none" w:sz="0" w:space="0" w:color="auto"/>
      </w:divBdr>
    </w:div>
    <w:div w:id="1967539757">
      <w:marLeft w:val="0"/>
      <w:marRight w:val="0"/>
      <w:marTop w:val="60"/>
      <w:marBottom w:val="60"/>
      <w:divBdr>
        <w:top w:val="none" w:sz="0" w:space="0" w:color="auto"/>
        <w:left w:val="none" w:sz="0" w:space="0" w:color="auto"/>
        <w:bottom w:val="none" w:sz="0" w:space="0" w:color="auto"/>
        <w:right w:val="none" w:sz="0" w:space="0" w:color="auto"/>
      </w:divBdr>
    </w:div>
    <w:div w:id="1980836663">
      <w:marLeft w:val="0"/>
      <w:marRight w:val="0"/>
      <w:marTop w:val="375"/>
      <w:marBottom w:val="45"/>
      <w:divBdr>
        <w:top w:val="none" w:sz="0" w:space="0" w:color="auto"/>
        <w:left w:val="none" w:sz="0" w:space="0" w:color="auto"/>
        <w:bottom w:val="none" w:sz="0" w:space="0" w:color="auto"/>
        <w:right w:val="none" w:sz="0" w:space="0" w:color="auto"/>
      </w:divBdr>
    </w:div>
    <w:div w:id="1990092729">
      <w:marLeft w:val="0"/>
      <w:marRight w:val="0"/>
      <w:marTop w:val="60"/>
      <w:marBottom w:val="60"/>
      <w:divBdr>
        <w:top w:val="none" w:sz="0" w:space="0" w:color="auto"/>
        <w:left w:val="none" w:sz="0" w:space="0" w:color="auto"/>
        <w:bottom w:val="none" w:sz="0" w:space="0" w:color="auto"/>
        <w:right w:val="none" w:sz="0" w:space="0" w:color="auto"/>
      </w:divBdr>
    </w:div>
    <w:div w:id="2010866286">
      <w:marLeft w:val="0"/>
      <w:marRight w:val="0"/>
      <w:marTop w:val="60"/>
      <w:marBottom w:val="60"/>
      <w:divBdr>
        <w:top w:val="none" w:sz="0" w:space="0" w:color="auto"/>
        <w:left w:val="none" w:sz="0" w:space="0" w:color="auto"/>
        <w:bottom w:val="none" w:sz="0" w:space="0" w:color="auto"/>
        <w:right w:val="none" w:sz="0" w:space="0" w:color="auto"/>
      </w:divBdr>
    </w:div>
    <w:div w:id="2048292147">
      <w:marLeft w:val="0"/>
      <w:marRight w:val="0"/>
      <w:marTop w:val="150"/>
      <w:marBottom w:val="60"/>
      <w:divBdr>
        <w:top w:val="none" w:sz="0" w:space="0" w:color="auto"/>
        <w:left w:val="none" w:sz="0" w:space="0" w:color="auto"/>
        <w:bottom w:val="none" w:sz="0" w:space="0" w:color="auto"/>
        <w:right w:val="none" w:sz="0" w:space="0" w:color="auto"/>
      </w:divBdr>
    </w:div>
    <w:div w:id="2066564404">
      <w:marLeft w:val="0"/>
      <w:marRight w:val="0"/>
      <w:marTop w:val="225"/>
      <w:marBottom w:val="6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image" Target="http://mptf.undp.org/assets/images/002100.jpg" TargetMode="External"/><Relationship Id="rId13" Type="http://schemas.openxmlformats.org/officeDocument/2006/relationships/hyperlink" Target="http://mptf.undp.org/factsheet/fund/JGH00"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mptf.undp.org" TargetMode="External"/><Relationship Id="rId12" Type="http://schemas.openxmlformats.org/officeDocument/2006/relationships/image" Target="http://mptf.undp.org/assets/images/flags_34/can.gi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mptf.undp.org/assets/images/002066.jp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http://mptf.undp.org/assets/images/001999.jpg"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http://mptf.undp.org/assets/images/001972.jpg" TargetMode="External"/><Relationship Id="rId14" Type="http://schemas.openxmlformats.org/officeDocument/2006/relationships/hyperlink" Target="http://mptf.undp.org/factsheet/fund/JGH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DP Document" ma:contentTypeID="0x010100F075C04BA242A84ABD3293E3AD35CDA400D1AAAE7E6891974D9C8CF00BB14F0F79" ma:contentTypeVersion="2" ma:contentTypeDescription="Create a new document." ma:contentTypeScope="" ma:versionID="3f15cd5937d9e653e4780f9948ced1d2">
  <xsd:schema xmlns:xsd="http://www.w3.org/2001/XMLSchema" xmlns:xs="http://www.w3.org/2001/XMLSchema" xmlns:p="http://schemas.microsoft.com/office/2006/metadata/properties" xmlns:ns2="http://schemas.microsoft.com/sharepoint/v3/fields" xmlns:ns3="c9def77c-978a-46d2-aeb8-0cfb20a6c31e" xmlns:ns4="1ed4137b-41b2-488b-8250-6d369ec27664" targetNamespace="http://schemas.microsoft.com/office/2006/metadata/properties" ma:root="true" ma:fieldsID="4e66b73b96d50e7aaebf79249ba4fe89" ns2:_="" ns3:_="" ns4:_="">
    <xsd:import namespace="http://schemas.microsoft.com/sharepoint/v3/fields"/>
    <xsd:import namespace="c9def77c-978a-46d2-aeb8-0cfb20a6c31e"/>
    <xsd:import namespace="1ed4137b-41b2-488b-8250-6d369ec27664"/>
    <xsd:element name="properties">
      <xsd:complexType>
        <xsd:sequence>
          <xsd:element name="documentManagement">
            <xsd:complexType>
              <xsd:all>
                <xsd:element ref="ns3:UNDPSummary" minOccurs="0"/>
                <xsd:element ref="ns2:_Publisher" minOccurs="0"/>
                <xsd:element ref="ns3:UNDPPublishedDate" minOccurs="0"/>
                <xsd:element ref="ns4:UN_x0020_LanguagesTaxHTField0" minOccurs="0"/>
                <xsd:element ref="ns3:TaxCatchAll" minOccurs="0"/>
                <xsd:element ref="ns3:TaxCatchAllLabel" minOccurs="0"/>
                <xsd:element ref="ns4:UndpClassificationLevel" minOccurs="0"/>
                <xsd:element ref="ns3:UNDPPOPPFunctionalArea" minOccurs="0"/>
                <xsd:element ref="ns4:UNDPDocumentCategoryTaxHTField0" minOccurs="0"/>
                <xsd:element ref="ns4:UndpDocTypeMMTaxHTField0" minOccurs="0"/>
                <xsd:element ref="ns3:c0f5d6bc94c24efb8cb3448ca9792810" minOccurs="0"/>
                <xsd:element ref="ns4:b6db62fdefd74bd188b0c1cc54de5bcf" minOccurs="0"/>
                <xsd:element ref="ns4:UNDPCountryTaxHTField0" minOccurs="0"/>
                <xsd:element ref="ns4:UndpProjectNo" minOccurs="0"/>
                <xsd:element ref="ns3:UndpDocStatus" minOccurs="0"/>
                <xsd:element ref="ns3:UndpIsTemplate" minOccurs="0"/>
                <xsd:element ref="ns4:UndpOUCode" minOccurs="0"/>
                <xsd:element ref="ns4:UndpDocFormat" minOccurs="0"/>
                <xsd:element ref="ns4:c4e2ab2cc9354bbf9064eeb465a566ea" minOccurs="0"/>
                <xsd:element ref="ns4:Undp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11" nillable="true" ma:displayName="Publisher" ma:description="The person, organization or service that published this resource" ma:internalName="_Publish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def77c-978a-46d2-aeb8-0cfb20a6c31e" elementFormDefault="qualified">
    <xsd:import namespace="http://schemas.microsoft.com/office/2006/documentManagement/types"/>
    <xsd:import namespace="http://schemas.microsoft.com/office/infopath/2007/PartnerControls"/>
    <xsd:element name="UNDPSummary" ma:index="9" nillable="true" ma:displayName="Summary" ma:description="A brief description or summary of the document" ma:internalName="UNDPSummary">
      <xsd:simpleType>
        <xsd:restriction base="dms:Note">
          <xsd:maxLength value="255"/>
        </xsd:restriction>
      </xsd:simpleType>
    </xsd:element>
    <xsd:element name="UNDPPublishedDate" ma:index="12" nillable="true" ma:displayName="Published Date" ma:description="The date the document was published" ma:format="DateOnly" ma:internalName="UNDPPublishedDate">
      <xsd:simpleType>
        <xsd:restriction base="dms:DateTime"/>
      </xsd:simpleType>
    </xsd:element>
    <xsd:element name="TaxCatchAll" ma:index="14" nillable="true" ma:displayName="Taxonomy Catch All Column" ma:description="" ma:hidden="true" ma:list="{af4d72b4-f69e-4274-9424-c635373c052c}" ma:internalName="TaxCatchAll" ma:showField="CatchAllData" ma:web="c9def77c-978a-46d2-aeb8-0cfb20a6c31e">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af4d72b4-f69e-4274-9424-c635373c052c}" ma:internalName="TaxCatchAllLabel" ma:readOnly="true" ma:showField="CatchAllDataLabel" ma:web="c9def77c-978a-46d2-aeb8-0cfb20a6c31e">
      <xsd:complexType>
        <xsd:complexContent>
          <xsd:extension base="dms:MultiChoiceLookup">
            <xsd:sequence>
              <xsd:element name="Value" type="dms:Lookup" maxOccurs="unbounded" minOccurs="0" nillable="true"/>
            </xsd:sequence>
          </xsd:extension>
        </xsd:complexContent>
      </xsd:complexType>
    </xsd:element>
    <xsd:element name="UNDPPOPPFunctionalArea" ma:index="18"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nd Accountability"/>
          <xsd:enumeration value="Security"/>
        </xsd:restriction>
      </xsd:simpleType>
    </xsd:element>
    <xsd:element name="c0f5d6bc94c24efb8cb3448ca9792810" ma:index="23" nillable="true" ma:taxonomy="true" ma:internalName="c0f5d6bc94c24efb8cb3448ca9792810" ma:taxonomyFieldName="UNDPFocusAreas" ma:displayName="Focus Area" ma:fieldId="{c0f5d6bc-94c2-4efb-8cb3-448ca9792810}"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Status" ma:index="30" nillable="true" ma:displayName="Document Status" ma:default="Draft" ma:description="The status of the document" ma:format="Dropdown" ma:internalName="UndpDocStatus">
      <xsd:simpleType>
        <xsd:restriction base="dms:Choice">
          <xsd:enumeration value="Draft"/>
          <xsd:enumeration value="Final"/>
          <xsd:enumeration value="Reviewed"/>
        </xsd:restriction>
      </xsd:simpleType>
    </xsd:element>
    <xsd:element name="UndpIsTemplate" ma:index="31" nillable="true" ma:displayName="Template" ma:default="No" ma:description="Is this document a template or model upon which other documents should be based?" ma:format="RadioButtons" ma:internalName="UndpIsTemplat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_x0020_LanguagesTaxHTField0" ma:index="13" nillable="true" ma:taxonomy="true" ma:internalName="UN_x0020_LanguagesTaxHTField0" ma:taxonomyFieldName="UN_x0020_Languages" ma:displayName="UN Language" ma:default="" ma:fieldId="{41a2b052-e54a-4bfe-83da-6da45935c81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ClassificationLevel" ma:index="17"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DocumentCategoryTaxHTField0" ma:index="19" nillable="true" ma:taxonomy="true" ma:internalName="UNDPDocumentCategoryTaxHTField0" ma:taxonomyFieldName="UNDPDocumentCategory" ma:displayName="Document Category" ma:default="" ma:fieldId="{30683383-b7b1-438d-8f61-9bf6b516a9e8}"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TypeMMTaxHTField0" ma:index="21" nillable="true" ma:taxonomy="true" ma:internalName="UndpDocTypeMMTaxHTField0" ma:taxonomyFieldName="UndpDocTypeMM" ma:displayName="Document Type" ma:default="" ma:fieldId="{ef94467a-fb76-4b42-91a0-5b5bdb6c8d34}"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b6db62fdefd74bd188b0c1cc54de5bcf" ma:index="25" nillable="true" ma:taxonomy="true" ma:internalName="b6db62fdefd74bd188b0c1cc54de5bcf" ma:taxonomyFieldName="UndpUnitMM" ma:displayName="Responsible Unit/Office" ma:default="" ma:fieldId="{b6db62fd-efd7-4bd1-88b0-c1cc54de5bc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Country" ma:default="" ma:fieldId="{81e4cc14-7d66-47aa-92fc-e5e3ceab8cf9}"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ProjectNo" ma:index="29" nillable="true" ma:displayName="Project No" ma:description="If applicable, the Atlas Project Number of the authoring Unit" ma:internalName="UndpProjectNo">
      <xsd:simpleType>
        <xsd:restriction base="dms:Text">
          <xsd:maxLength value="12"/>
        </xsd:restriction>
      </xsd:simpleType>
    </xsd:element>
    <xsd:element name="UndpOUCode" ma:index="32"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44"/>
          <xsd:enumeration value="R45"/>
          <xsd:enumeration value="R46"/>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restriction>
      </xsd:simpleType>
    </xsd:element>
    <xsd:element name="UndpDocFormat" ma:index="33"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ID" ma:index="36" nillable="true" ma:displayName="Doc ID" ma:description="The Unique ID number for this document" ma:internalName="UndpDocID">
      <xsd:simpleType>
        <xsd:restriction base="dms:Text">
          <xsd:maxLength value="3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CountryTaxHTField0 xmlns="1ed4137b-41b2-488b-8250-6d369ec27664">
      <Terms xmlns="http://schemas.microsoft.com/office/infopath/2007/PartnerControls"/>
    </UNDPCountryTaxHTField0>
    <UndpDocFormat xmlns="1ed4137b-41b2-488b-8250-6d369ec27664" xsi:nil="true"/>
    <UndpDocTypeMMTaxHTField0 xmlns="1ed4137b-41b2-488b-8250-6d369ec27664">
      <Terms xmlns="http://schemas.microsoft.com/office/infopath/2007/PartnerControls"/>
    </UndpDocTypeMMTaxHTField0>
    <UndpOUCode xmlns="1ed4137b-41b2-488b-8250-6d369ec27664" xsi:nil="true"/>
    <UNDPSummary xmlns="c9def77c-978a-46d2-aeb8-0cfb20a6c31e" xsi:nil="true"/>
    <_Publisher xmlns="http://schemas.microsoft.com/sharepoint/v3/fields" xsi:nil="true"/>
    <UNDPPublishedDate xmlns="c9def77c-978a-46d2-aeb8-0cfb20a6c31e" xsi:nil="true"/>
    <c4e2ab2cc9354bbf9064eeb465a566ea xmlns="1ed4137b-41b2-488b-8250-6d369ec27664">
      <Terms xmlns="http://schemas.microsoft.com/office/infopath/2007/PartnerControls"/>
    </c4e2ab2cc9354bbf9064eeb465a566ea>
    <UndpProjectNo xmlns="1ed4137b-41b2-488b-8250-6d369ec27664" xsi:nil="true"/>
    <TaxCatchAll xmlns="c9def77c-978a-46d2-aeb8-0cfb20a6c31e"/>
    <UndpClassificationLevel xmlns="1ed4137b-41b2-488b-8250-6d369ec27664">Internal Use Only</UndpClassificationLevel>
    <UndpDocStatus xmlns="c9def77c-978a-46d2-aeb8-0cfb20a6c31e">Draft</UndpDocStatus>
    <UndpIsTemplate xmlns="c9def77c-978a-46d2-aeb8-0cfb20a6c31e">No</UndpIsTemplate>
    <UNDPPOPPFunctionalArea xmlns="c9def77c-978a-46d2-aeb8-0cfb20a6c31e" xsi:nil="true"/>
    <UndpDocID xmlns="1ed4137b-41b2-488b-8250-6d369ec27664" xsi:nil="true"/>
    <UN_x0020_LanguagesTaxHTField0 xmlns="1ed4137b-41b2-488b-8250-6d369ec27664">
      <Terms xmlns="http://schemas.microsoft.com/office/infopath/2007/PartnerControls"/>
    </UN_x0020_LanguagesTaxHTField0>
    <c0f5d6bc94c24efb8cb3448ca9792810 xmlns="c9def77c-978a-46d2-aeb8-0cfb20a6c31e">
      <Terms xmlns="http://schemas.microsoft.com/office/infopath/2007/PartnerControls"/>
    </c0f5d6bc94c24efb8cb3448ca9792810>
  </documentManagement>
</p:properties>
</file>

<file path=customXml/itemProps1.xml><?xml version="1.0" encoding="utf-8"?>
<ds:datastoreItem xmlns:ds="http://schemas.openxmlformats.org/officeDocument/2006/customXml" ds:itemID="{5ED8C7D8-96DF-415C-9552-3D7B529E6A71}"/>
</file>

<file path=customXml/itemProps2.xml><?xml version="1.0" encoding="utf-8"?>
<ds:datastoreItem xmlns:ds="http://schemas.openxmlformats.org/officeDocument/2006/customXml" ds:itemID="{50F715EB-52BB-4CAF-8CBE-A2115321C7D7}"/>
</file>

<file path=customXml/itemProps3.xml><?xml version="1.0" encoding="utf-8"?>
<ds:datastoreItem xmlns:ds="http://schemas.openxmlformats.org/officeDocument/2006/customXml" ds:itemID="{3131F879-5B6F-4670-8B6F-CD4224B3E623}"/>
</file>

<file path=docProps/app.xml><?xml version="1.0" encoding="utf-8"?>
<Properties xmlns="http://schemas.openxmlformats.org/officeDocument/2006/extended-properties" xmlns:vt="http://schemas.openxmlformats.org/officeDocument/2006/docPropsVTypes">
  <Template>Normal</Template>
  <TotalTime>0</TotalTime>
  <Pages>4</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Consolidated Annual Report</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Annual Report</dc:title>
  <dc:subject/>
  <dc:creator>Mari Matsumoto</dc:creator>
  <cp:keywords/>
  <dc:description/>
  <cp:lastModifiedBy>Mari Matsumoto</cp:lastModifiedBy>
  <cp:revision>2</cp:revision>
  <dcterms:created xsi:type="dcterms:W3CDTF">2020-05-30T01:00:00Z</dcterms:created>
  <dcterms:modified xsi:type="dcterms:W3CDTF">2020-05-30T01:00:00Z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0x010100F075C04BA242A84ABD3293E3AD35CDA400D1AAAE7E6891974D9C8CF00BB14F0F79</vt:lpwstr>
  </property>
</Properties>
</file>