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53E62" w14:textId="77777777" w:rsidR="00614C4E" w:rsidRPr="00211653" w:rsidRDefault="00614C4E" w:rsidP="00614C4E">
      <w:pPr>
        <w:jc w:val="center"/>
        <w:rPr>
          <w:b/>
          <w:bCs/>
          <w:caps/>
        </w:rPr>
      </w:pPr>
      <w:r w:rsidRPr="00211653">
        <w:rPr>
          <w:noProof/>
        </w:rPr>
        <mc:AlternateContent>
          <mc:Choice Requires="wpg">
            <w:drawing>
              <wp:anchor distT="0" distB="0" distL="114300" distR="114300" simplePos="0" relativeHeight="251659264" behindDoc="1" locked="0" layoutInCell="1" allowOverlap="1" wp14:anchorId="44CA98F2" wp14:editId="349BFFA9">
                <wp:simplePos x="0" y="0"/>
                <wp:positionH relativeFrom="page">
                  <wp:posOffset>-171198</wp:posOffset>
                </wp:positionH>
                <wp:positionV relativeFrom="page">
                  <wp:posOffset>-480695</wp:posOffset>
                </wp:positionV>
                <wp:extent cx="9452610" cy="10750807"/>
                <wp:effectExtent l="0" t="0" r="0" b="1270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2610" cy="10750807"/>
                          <a:chOff x="19" y="1103"/>
                          <a:chExt cx="12240" cy="7154"/>
                        </a:xfrm>
                      </wpg:grpSpPr>
                      <wps:wsp>
                        <wps:cNvPr id="7" name="Rectangle 22"/>
                        <wps:cNvSpPr>
                          <a:spLocks/>
                        </wps:cNvSpPr>
                        <wps:spPr bwMode="auto">
                          <a:xfrm>
                            <a:off x="19" y="1103"/>
                            <a:ext cx="12240" cy="7040"/>
                          </a:xfrm>
                          <a:prstGeom prst="rect">
                            <a:avLst/>
                          </a:prstGeom>
                          <a:solidFill>
                            <a:srgbClr val="006D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23"/>
                        <wps:cNvSpPr>
                          <a:spLocks/>
                        </wps:cNvSpPr>
                        <wps:spPr bwMode="auto">
                          <a:xfrm>
                            <a:off x="2181" y="6616"/>
                            <a:ext cx="7320" cy="0"/>
                          </a:xfrm>
                          <a:custGeom>
                            <a:avLst/>
                            <a:gdLst>
                              <a:gd name="T0" fmla="*/ 0 w 7320"/>
                              <a:gd name="T1" fmla="*/ 7320 w 7320"/>
                            </a:gdLst>
                            <a:ahLst/>
                            <a:cxnLst>
                              <a:cxn ang="0">
                                <a:pos x="T0" y="0"/>
                              </a:cxn>
                              <a:cxn ang="0">
                                <a:pos x="T1" y="0"/>
                              </a:cxn>
                            </a:cxnLst>
                            <a:rect l="0" t="0" r="r" b="b"/>
                            <a:pathLst>
                              <a:path w="7320">
                                <a:moveTo>
                                  <a:pt x="0" y="0"/>
                                </a:moveTo>
                                <a:lnTo>
                                  <a:pt x="7320" y="0"/>
                                </a:lnTo>
                              </a:path>
                            </a:pathLst>
                          </a:custGeom>
                          <a:noFill/>
                          <a:ln w="19050">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4"/>
                        <wps:cNvSpPr>
                          <a:spLocks/>
                        </wps:cNvSpPr>
                        <wps:spPr bwMode="auto">
                          <a:xfrm>
                            <a:off x="4310" y="6616"/>
                            <a:ext cx="0" cy="1641"/>
                          </a:xfrm>
                          <a:custGeom>
                            <a:avLst/>
                            <a:gdLst>
                              <a:gd name="T0" fmla="*/ 0 h 1641"/>
                              <a:gd name="T1" fmla="*/ 1640 h 1641"/>
                            </a:gdLst>
                            <a:ahLst/>
                            <a:cxnLst>
                              <a:cxn ang="0">
                                <a:pos x="0" y="T0"/>
                              </a:cxn>
                              <a:cxn ang="0">
                                <a:pos x="0" y="T1"/>
                              </a:cxn>
                            </a:cxnLst>
                            <a:rect l="0" t="0" r="r" b="b"/>
                            <a:pathLst>
                              <a:path h="1641">
                                <a:moveTo>
                                  <a:pt x="0" y="0"/>
                                </a:moveTo>
                                <a:lnTo>
                                  <a:pt x="0" y="1640"/>
                                </a:lnTo>
                              </a:path>
                            </a:pathLst>
                          </a:custGeom>
                          <a:noFill/>
                          <a:ln w="19050">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6991D" id="Group 6" o:spid="_x0000_s1026" style="position:absolute;margin-left:-13.5pt;margin-top:-37.85pt;width:744.3pt;height:846.5pt;z-index:-251657216;mso-position-horizontal-relative:page;mso-position-vertical-relative:page" coordorigin="19,1103" coordsize="12240,7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">
                <v:rect id="Rectangle 22" o:spid="_x0000_s1027" style="position:absolute;left:19;top:1103;width:12240;height:7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" fillcolor="#006db3" stroked="f">
                  <v:path arrowok="t"/>
                </v:rect>
                <v:shape id="Freeform 23" o:spid="_x0000_s1028" style="position:absolute;left:2181;top:6616;width:7320;height:0;visibility:visible;mso-wrap-style:square;v-text-anchor:top" coordsize="7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" path="m,l7320,e" filled="f" strokecolor="#fdfdfd" strokeweight="1.5pt">
                  <v:path arrowok="t" o:connecttype="custom" o:connectlocs="0,0;7320,0" o:connectangles="0,0"/>
                </v:shape>
                <v:shape id="Freeform 24" o:spid="_x0000_s1029" style="position:absolute;left:4310;top:6616;width:0;height:1641;visibility:visible;mso-wrap-style:square;v-text-anchor:top" coordsize="0,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" path="m,l,1640e" filled="f" strokecolor="#fdfdfd" strokeweight="1.5pt">
                  <v:path arrowok="t" o:connecttype="custom" o:connectlocs="0,0;0,1640" o:connectangles="0,0"/>
                </v:shape>
                <w10:wrap anchorx="page" anchory="page"/>
              </v:group>
            </w:pict>
          </mc:Fallback>
        </mc:AlternateContent>
      </w:r>
    </w:p>
    <w:p w14:paraId="5F47015A" w14:textId="77777777" w:rsidR="00614C4E" w:rsidRPr="00211653" w:rsidRDefault="00614C4E" w:rsidP="00614C4E">
      <w:pPr>
        <w:rPr>
          <w:b/>
          <w:bCs/>
          <w:color w:val="FDFDFD"/>
          <w:spacing w:val="-11"/>
        </w:rPr>
      </w:pPr>
    </w:p>
    <w:p w14:paraId="70BFFFFE" w14:textId="77777777" w:rsidR="00614C4E" w:rsidRPr="00211653" w:rsidRDefault="00614C4E" w:rsidP="00614C4E">
      <w:pPr>
        <w:rPr>
          <w:b/>
          <w:bCs/>
          <w:color w:val="FDFDFD"/>
          <w:spacing w:val="-11"/>
        </w:rPr>
      </w:pPr>
    </w:p>
    <w:p w14:paraId="17676892" w14:textId="77777777" w:rsidR="00614C4E" w:rsidRPr="00211653" w:rsidRDefault="00614C4E" w:rsidP="00614C4E">
      <w:pPr>
        <w:rPr>
          <w:b/>
          <w:bCs/>
          <w:color w:val="FDFDFD"/>
          <w:spacing w:val="-11"/>
        </w:rPr>
      </w:pPr>
    </w:p>
    <w:p w14:paraId="6DA31FC3" w14:textId="77777777" w:rsidR="00F1243F" w:rsidRPr="00211653" w:rsidRDefault="00F1243F" w:rsidP="00614C4E">
      <w:pPr>
        <w:rPr>
          <w:b/>
          <w:bCs/>
          <w:color w:val="FDFDFD"/>
          <w:spacing w:val="-11"/>
          <w:sz w:val="84"/>
          <w:szCs w:val="84"/>
        </w:rPr>
      </w:pPr>
    </w:p>
    <w:p w14:paraId="5ED20632" w14:textId="77777777" w:rsidR="00F1243F" w:rsidRPr="00211653" w:rsidRDefault="00F1243F" w:rsidP="00614C4E">
      <w:pPr>
        <w:rPr>
          <w:b/>
          <w:bCs/>
          <w:color w:val="FDFDFD"/>
          <w:spacing w:val="-11"/>
          <w:sz w:val="84"/>
          <w:szCs w:val="84"/>
        </w:rPr>
      </w:pPr>
    </w:p>
    <w:p w14:paraId="75AF99AC" w14:textId="77777777" w:rsidR="00F1243F" w:rsidRPr="00211653" w:rsidRDefault="00F1243F" w:rsidP="00614C4E">
      <w:pPr>
        <w:rPr>
          <w:b/>
          <w:bCs/>
          <w:color w:val="FDFDFD"/>
          <w:spacing w:val="-11"/>
          <w:sz w:val="84"/>
          <w:szCs w:val="84"/>
        </w:rPr>
      </w:pPr>
    </w:p>
    <w:p w14:paraId="420BCC09" w14:textId="30D21CF5" w:rsidR="00614C4E" w:rsidRPr="00211653" w:rsidRDefault="00614C4E" w:rsidP="00614C4E">
      <w:pPr>
        <w:rPr>
          <w:b/>
          <w:bCs/>
          <w:color w:val="FDFDFD"/>
          <w:spacing w:val="-11"/>
          <w:sz w:val="84"/>
          <w:szCs w:val="84"/>
        </w:rPr>
      </w:pPr>
      <w:r w:rsidRPr="00211653">
        <w:rPr>
          <w:b/>
          <w:bCs/>
          <w:color w:val="FDFDFD"/>
          <w:spacing w:val="-11"/>
          <w:sz w:val="84"/>
          <w:szCs w:val="84"/>
        </w:rPr>
        <w:t xml:space="preserve">Annual Progress Report of </w:t>
      </w:r>
      <w:r w:rsidRPr="00211653">
        <w:rPr>
          <w:b/>
          <w:bCs/>
          <w:color w:val="FDFDFD"/>
          <w:spacing w:val="-11"/>
          <w:sz w:val="84"/>
          <w:szCs w:val="84"/>
        </w:rPr>
        <w:br/>
        <w:t>the Cabo Verde Tr</w:t>
      </w:r>
      <w:r w:rsidR="00E911F5" w:rsidRPr="00211653">
        <w:rPr>
          <w:b/>
          <w:bCs/>
          <w:color w:val="FDFDFD"/>
          <w:spacing w:val="-11"/>
          <w:sz w:val="84"/>
          <w:szCs w:val="84"/>
        </w:rPr>
        <w:t xml:space="preserve">ansition </w:t>
      </w:r>
      <w:r w:rsidRPr="00211653">
        <w:rPr>
          <w:b/>
          <w:bCs/>
          <w:color w:val="FDFDFD"/>
          <w:spacing w:val="-11"/>
          <w:sz w:val="84"/>
          <w:szCs w:val="84"/>
        </w:rPr>
        <w:t xml:space="preserve"> Fund </w:t>
      </w:r>
    </w:p>
    <w:p w14:paraId="50B8EAB0" w14:textId="77777777" w:rsidR="00614C4E" w:rsidRPr="00211653" w:rsidRDefault="00614C4E" w:rsidP="00614C4E">
      <w:pPr>
        <w:jc w:val="center"/>
        <w:rPr>
          <w:b/>
          <w:bCs/>
          <w:color w:val="FDFDFD"/>
          <w:spacing w:val="-11"/>
        </w:rPr>
      </w:pPr>
      <w:bookmarkStart w:id="0" w:name="_GoBack"/>
      <w:bookmarkEnd w:id="0"/>
    </w:p>
    <w:p w14:paraId="61103794" w14:textId="77777777" w:rsidR="00614C4E" w:rsidRPr="00211653" w:rsidRDefault="00614C4E" w:rsidP="00614C4E">
      <w:pPr>
        <w:jc w:val="center"/>
        <w:rPr>
          <w:b/>
          <w:bCs/>
          <w:color w:val="FDFDFD"/>
          <w:spacing w:val="-11"/>
        </w:rPr>
      </w:pPr>
    </w:p>
    <w:p w14:paraId="46311A35" w14:textId="77777777" w:rsidR="00614C4E" w:rsidRPr="00211653" w:rsidRDefault="00614C4E" w:rsidP="00614C4E">
      <w:pPr>
        <w:jc w:val="center"/>
        <w:rPr>
          <w:b/>
          <w:bCs/>
          <w:color w:val="FDFDFD"/>
          <w:spacing w:val="-11"/>
        </w:rPr>
      </w:pPr>
    </w:p>
    <w:p w14:paraId="6C47172B" w14:textId="77777777" w:rsidR="00F1243F" w:rsidRPr="00211653" w:rsidRDefault="00F1243F" w:rsidP="00614C4E">
      <w:pPr>
        <w:jc w:val="center"/>
        <w:rPr>
          <w:b/>
          <w:bCs/>
          <w:color w:val="FDFDFD"/>
          <w:spacing w:val="-11"/>
        </w:rPr>
      </w:pPr>
    </w:p>
    <w:p w14:paraId="64C73D3E" w14:textId="6CA76127" w:rsidR="00614C4E" w:rsidRPr="00211653" w:rsidRDefault="00614C4E" w:rsidP="00614C4E">
      <w:pPr>
        <w:jc w:val="center"/>
        <w:rPr>
          <w:b/>
          <w:bCs/>
          <w:color w:val="FDFDFD"/>
          <w:spacing w:val="-11"/>
          <w:sz w:val="32"/>
          <w:szCs w:val="32"/>
        </w:rPr>
      </w:pPr>
      <w:r w:rsidRPr="00211653">
        <w:rPr>
          <w:b/>
          <w:bCs/>
          <w:color w:val="FDFDFD"/>
          <w:spacing w:val="-11"/>
          <w:sz w:val="32"/>
          <w:szCs w:val="32"/>
        </w:rPr>
        <w:t>for the period of 1</w:t>
      </w:r>
      <w:r w:rsidR="00F1243F" w:rsidRPr="00211653">
        <w:rPr>
          <w:b/>
          <w:bCs/>
          <w:color w:val="FDFDFD"/>
          <w:spacing w:val="-11"/>
          <w:sz w:val="32"/>
          <w:szCs w:val="32"/>
          <w:vertAlign w:val="superscript"/>
        </w:rPr>
        <w:t>st</w:t>
      </w:r>
      <w:r w:rsidR="00F1243F" w:rsidRPr="00211653">
        <w:rPr>
          <w:b/>
          <w:bCs/>
          <w:color w:val="FDFDFD"/>
          <w:spacing w:val="-11"/>
          <w:sz w:val="32"/>
          <w:szCs w:val="32"/>
        </w:rPr>
        <w:t xml:space="preserve"> </w:t>
      </w:r>
      <w:r w:rsidRPr="00211653">
        <w:rPr>
          <w:b/>
          <w:bCs/>
          <w:color w:val="FDFDFD"/>
          <w:spacing w:val="-11"/>
          <w:sz w:val="32"/>
          <w:szCs w:val="32"/>
        </w:rPr>
        <w:t>January to 31</w:t>
      </w:r>
      <w:r w:rsidR="00F1243F" w:rsidRPr="00211653">
        <w:rPr>
          <w:b/>
          <w:bCs/>
          <w:color w:val="FDFDFD"/>
          <w:spacing w:val="-11"/>
          <w:sz w:val="32"/>
          <w:szCs w:val="32"/>
          <w:vertAlign w:val="superscript"/>
        </w:rPr>
        <w:t>st</w:t>
      </w:r>
      <w:r w:rsidR="00F1243F" w:rsidRPr="00211653">
        <w:rPr>
          <w:b/>
          <w:bCs/>
          <w:color w:val="FDFDFD"/>
          <w:spacing w:val="-11"/>
          <w:sz w:val="32"/>
          <w:szCs w:val="32"/>
        </w:rPr>
        <w:t xml:space="preserve"> </w:t>
      </w:r>
      <w:r w:rsidRPr="00211653">
        <w:rPr>
          <w:b/>
          <w:bCs/>
          <w:color w:val="FDFDFD"/>
          <w:spacing w:val="-11"/>
          <w:sz w:val="32"/>
          <w:szCs w:val="32"/>
        </w:rPr>
        <w:t>December 201</w:t>
      </w:r>
      <w:r w:rsidR="00DD118D" w:rsidRPr="00211653">
        <w:rPr>
          <w:b/>
          <w:bCs/>
          <w:color w:val="FDFDFD"/>
          <w:spacing w:val="-11"/>
          <w:sz w:val="32"/>
          <w:szCs w:val="32"/>
        </w:rPr>
        <w:t>9</w:t>
      </w:r>
    </w:p>
    <w:p w14:paraId="4A855322" w14:textId="77777777" w:rsidR="00614C4E" w:rsidRPr="00211653" w:rsidRDefault="00614C4E" w:rsidP="00614C4E">
      <w:pPr>
        <w:widowControl w:val="0"/>
        <w:tabs>
          <w:tab w:val="left" w:pos="4069"/>
        </w:tabs>
        <w:autoSpaceDE w:val="0"/>
        <w:autoSpaceDN w:val="0"/>
        <w:adjustRightInd w:val="0"/>
        <w:jc w:val="right"/>
        <w:rPr>
          <w:b/>
          <w:color w:val="FFFFFF"/>
        </w:rPr>
      </w:pPr>
    </w:p>
    <w:p w14:paraId="77D3107F" w14:textId="77777777" w:rsidR="00614C4E" w:rsidRPr="00211653" w:rsidRDefault="00614C4E" w:rsidP="00614C4E">
      <w:pPr>
        <w:widowControl w:val="0"/>
        <w:tabs>
          <w:tab w:val="left" w:pos="4069"/>
        </w:tabs>
        <w:autoSpaceDE w:val="0"/>
        <w:autoSpaceDN w:val="0"/>
        <w:adjustRightInd w:val="0"/>
        <w:jc w:val="right"/>
        <w:rPr>
          <w:b/>
          <w:color w:val="FFFFFF"/>
        </w:rPr>
      </w:pPr>
    </w:p>
    <w:p w14:paraId="772CCD79" w14:textId="77777777" w:rsidR="00614C4E" w:rsidRPr="00211653" w:rsidRDefault="00614C4E" w:rsidP="00614C4E">
      <w:pPr>
        <w:widowControl w:val="0"/>
        <w:tabs>
          <w:tab w:val="left" w:pos="4069"/>
        </w:tabs>
        <w:autoSpaceDE w:val="0"/>
        <w:autoSpaceDN w:val="0"/>
        <w:adjustRightInd w:val="0"/>
        <w:jc w:val="right"/>
        <w:rPr>
          <w:b/>
          <w:color w:val="FFFFFF"/>
        </w:rPr>
      </w:pPr>
    </w:p>
    <w:p w14:paraId="0CD3862F" w14:textId="77777777" w:rsidR="00614C4E" w:rsidRPr="00211653" w:rsidRDefault="00614C4E" w:rsidP="00614C4E">
      <w:pPr>
        <w:widowControl w:val="0"/>
        <w:tabs>
          <w:tab w:val="left" w:pos="4069"/>
        </w:tabs>
        <w:autoSpaceDE w:val="0"/>
        <w:autoSpaceDN w:val="0"/>
        <w:adjustRightInd w:val="0"/>
        <w:jc w:val="right"/>
        <w:rPr>
          <w:b/>
          <w:color w:val="FFFFFF"/>
        </w:rPr>
      </w:pPr>
    </w:p>
    <w:p w14:paraId="29CF69DB" w14:textId="77777777" w:rsidR="00614C4E" w:rsidRPr="00211653" w:rsidRDefault="00614C4E" w:rsidP="00614C4E">
      <w:pPr>
        <w:widowControl w:val="0"/>
        <w:tabs>
          <w:tab w:val="left" w:pos="4069"/>
        </w:tabs>
        <w:autoSpaceDE w:val="0"/>
        <w:autoSpaceDN w:val="0"/>
        <w:adjustRightInd w:val="0"/>
        <w:jc w:val="right"/>
        <w:rPr>
          <w:b/>
          <w:color w:val="FFFFFF"/>
        </w:rPr>
      </w:pPr>
    </w:p>
    <w:p w14:paraId="151CB38E" w14:textId="77777777" w:rsidR="00614C4E" w:rsidRPr="00211653" w:rsidRDefault="00614C4E" w:rsidP="00614C4E">
      <w:pPr>
        <w:widowControl w:val="0"/>
        <w:tabs>
          <w:tab w:val="left" w:pos="4069"/>
        </w:tabs>
        <w:autoSpaceDE w:val="0"/>
        <w:autoSpaceDN w:val="0"/>
        <w:adjustRightInd w:val="0"/>
        <w:jc w:val="right"/>
        <w:rPr>
          <w:b/>
          <w:color w:val="FFFFFF"/>
        </w:rPr>
      </w:pPr>
    </w:p>
    <w:p w14:paraId="0920FC85" w14:textId="77777777" w:rsidR="00614C4E" w:rsidRPr="00211653" w:rsidRDefault="00614C4E" w:rsidP="00614C4E">
      <w:pPr>
        <w:widowControl w:val="0"/>
        <w:tabs>
          <w:tab w:val="left" w:pos="4069"/>
        </w:tabs>
        <w:autoSpaceDE w:val="0"/>
        <w:autoSpaceDN w:val="0"/>
        <w:adjustRightInd w:val="0"/>
        <w:jc w:val="right"/>
        <w:rPr>
          <w:b/>
          <w:color w:val="FFFFFF"/>
        </w:rPr>
      </w:pPr>
    </w:p>
    <w:p w14:paraId="51843B0E" w14:textId="77777777" w:rsidR="00614C4E" w:rsidRPr="00211653" w:rsidRDefault="00614C4E" w:rsidP="00614C4E">
      <w:pPr>
        <w:widowControl w:val="0"/>
        <w:tabs>
          <w:tab w:val="left" w:pos="4069"/>
        </w:tabs>
        <w:autoSpaceDE w:val="0"/>
        <w:autoSpaceDN w:val="0"/>
        <w:adjustRightInd w:val="0"/>
        <w:jc w:val="right"/>
        <w:rPr>
          <w:b/>
          <w:color w:val="FFFFFF"/>
        </w:rPr>
      </w:pPr>
    </w:p>
    <w:p w14:paraId="58DA5F87" w14:textId="77777777" w:rsidR="00614C4E" w:rsidRPr="00211653" w:rsidRDefault="00614C4E" w:rsidP="00614C4E">
      <w:pPr>
        <w:widowControl w:val="0"/>
        <w:tabs>
          <w:tab w:val="left" w:pos="4069"/>
        </w:tabs>
        <w:autoSpaceDE w:val="0"/>
        <w:autoSpaceDN w:val="0"/>
        <w:adjustRightInd w:val="0"/>
        <w:jc w:val="right"/>
        <w:rPr>
          <w:b/>
          <w:color w:val="FFFFFF"/>
        </w:rPr>
      </w:pPr>
    </w:p>
    <w:p w14:paraId="1690FB61" w14:textId="01678F6C" w:rsidR="00DD118D" w:rsidRPr="00211653" w:rsidRDefault="00DD118D" w:rsidP="00614C4E">
      <w:pPr>
        <w:widowControl w:val="0"/>
        <w:tabs>
          <w:tab w:val="left" w:pos="4069"/>
        </w:tabs>
        <w:autoSpaceDE w:val="0"/>
        <w:autoSpaceDN w:val="0"/>
        <w:adjustRightInd w:val="0"/>
        <w:jc w:val="right"/>
        <w:rPr>
          <w:b/>
          <w:color w:val="FFFFFF"/>
        </w:rPr>
      </w:pPr>
    </w:p>
    <w:p w14:paraId="7CF5CD04" w14:textId="77777777" w:rsidR="00F1243F" w:rsidRPr="00211653" w:rsidRDefault="00F1243F" w:rsidP="00614C4E">
      <w:pPr>
        <w:widowControl w:val="0"/>
        <w:tabs>
          <w:tab w:val="left" w:pos="4069"/>
        </w:tabs>
        <w:autoSpaceDE w:val="0"/>
        <w:autoSpaceDN w:val="0"/>
        <w:adjustRightInd w:val="0"/>
        <w:jc w:val="right"/>
        <w:rPr>
          <w:b/>
          <w:color w:val="FFFFFF"/>
        </w:rPr>
      </w:pPr>
    </w:p>
    <w:p w14:paraId="04B1A1D0" w14:textId="77777777" w:rsidR="00DD118D" w:rsidRPr="00211653" w:rsidRDefault="00DD118D" w:rsidP="00614C4E">
      <w:pPr>
        <w:widowControl w:val="0"/>
        <w:tabs>
          <w:tab w:val="left" w:pos="4069"/>
        </w:tabs>
        <w:autoSpaceDE w:val="0"/>
        <w:autoSpaceDN w:val="0"/>
        <w:adjustRightInd w:val="0"/>
        <w:jc w:val="right"/>
        <w:rPr>
          <w:b/>
          <w:color w:val="FFFFFF"/>
        </w:rPr>
      </w:pPr>
    </w:p>
    <w:p w14:paraId="6A42A8DD" w14:textId="77777777" w:rsidR="00DD118D" w:rsidRPr="00211653" w:rsidRDefault="00DD118D" w:rsidP="00614C4E">
      <w:pPr>
        <w:widowControl w:val="0"/>
        <w:tabs>
          <w:tab w:val="left" w:pos="4069"/>
        </w:tabs>
        <w:autoSpaceDE w:val="0"/>
        <w:autoSpaceDN w:val="0"/>
        <w:adjustRightInd w:val="0"/>
        <w:jc w:val="right"/>
        <w:rPr>
          <w:b/>
          <w:color w:val="FFFFFF"/>
        </w:rPr>
      </w:pPr>
    </w:p>
    <w:p w14:paraId="3B9D2C75" w14:textId="0C74ACDF" w:rsidR="00614C4E" w:rsidRPr="00211653" w:rsidRDefault="003E4FA8" w:rsidP="00614C4E">
      <w:pPr>
        <w:widowControl w:val="0"/>
        <w:tabs>
          <w:tab w:val="left" w:pos="4069"/>
        </w:tabs>
        <w:autoSpaceDE w:val="0"/>
        <w:autoSpaceDN w:val="0"/>
        <w:adjustRightInd w:val="0"/>
        <w:jc w:val="right"/>
        <w:rPr>
          <w:color w:val="000000"/>
        </w:rPr>
      </w:pPr>
      <w:r w:rsidRPr="00211653">
        <w:rPr>
          <w:b/>
          <w:color w:val="FFFFFF"/>
        </w:rPr>
        <w:t>May</w:t>
      </w:r>
      <w:r w:rsidR="00614C4E" w:rsidRPr="00211653">
        <w:rPr>
          <w:b/>
          <w:color w:val="FFFFFF"/>
        </w:rPr>
        <w:t xml:space="preserve"> 2020</w:t>
      </w:r>
    </w:p>
    <w:p w14:paraId="17BF46BE" w14:textId="77777777" w:rsidR="00614C4E" w:rsidRPr="00211653" w:rsidRDefault="00614C4E" w:rsidP="00614C4E">
      <w:pPr>
        <w:widowControl w:val="0"/>
        <w:autoSpaceDE w:val="0"/>
        <w:autoSpaceDN w:val="0"/>
        <w:adjustRightInd w:val="0"/>
        <w:ind w:left="2575"/>
        <w:jc w:val="both"/>
        <w:rPr>
          <w:color w:val="000000"/>
        </w:rPr>
      </w:pPr>
    </w:p>
    <w:p w14:paraId="2009B061" w14:textId="77777777" w:rsidR="00614C4E" w:rsidRPr="00211653" w:rsidRDefault="00614C4E" w:rsidP="00614C4E">
      <w:pPr>
        <w:widowControl w:val="0"/>
        <w:autoSpaceDE w:val="0"/>
        <w:autoSpaceDN w:val="0"/>
        <w:adjustRightInd w:val="0"/>
        <w:ind w:left="2575"/>
        <w:jc w:val="both"/>
        <w:rPr>
          <w:color w:val="000000"/>
        </w:rPr>
      </w:pPr>
    </w:p>
    <w:p w14:paraId="2EC04C69" w14:textId="77777777" w:rsidR="00614C4E" w:rsidRPr="00211653" w:rsidRDefault="00614C4E" w:rsidP="00614C4E">
      <w:pPr>
        <w:widowControl w:val="0"/>
        <w:autoSpaceDE w:val="0"/>
        <w:autoSpaceDN w:val="0"/>
        <w:adjustRightInd w:val="0"/>
        <w:ind w:left="2575"/>
        <w:jc w:val="both"/>
        <w:rPr>
          <w:color w:val="000000"/>
        </w:rPr>
      </w:pPr>
    </w:p>
    <w:p w14:paraId="147256F2" w14:textId="6507E91C" w:rsidR="003A486F" w:rsidRPr="00211653" w:rsidRDefault="00943731" w:rsidP="00943731">
      <w:pPr>
        <w:pStyle w:val="Heading1"/>
        <w:ind w:left="0"/>
        <w:rPr>
          <w:rFonts w:ascii="Times New Roman" w:hAnsi="Times New Roman"/>
          <w:sz w:val="24"/>
          <w:szCs w:val="24"/>
          <w:lang w:val="en-GB"/>
        </w:rPr>
      </w:pPr>
      <w:r w:rsidRPr="00211653">
        <w:rPr>
          <w:rFonts w:ascii="Times New Roman" w:hAnsi="Times New Roman"/>
          <w:sz w:val="24"/>
          <w:szCs w:val="24"/>
          <w:lang w:val="en-GB"/>
        </w:rPr>
        <w:lastRenderedPageBreak/>
        <w:t>ACRONYMS LIST</w:t>
      </w:r>
    </w:p>
    <w:p w14:paraId="190C085B" w14:textId="77777777" w:rsidR="003A486F" w:rsidRPr="00211653" w:rsidRDefault="003A486F" w:rsidP="003A486F">
      <w:pPr>
        <w:rPr>
          <w:lang w:eastAsia="x-none"/>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512"/>
      </w:tblGrid>
      <w:tr w:rsidR="00375DDA" w:rsidRPr="00211653" w14:paraId="470FC507" w14:textId="77777777" w:rsidTr="00113E30">
        <w:tc>
          <w:tcPr>
            <w:tcW w:w="2694" w:type="dxa"/>
            <w:vAlign w:val="center"/>
          </w:tcPr>
          <w:p w14:paraId="4DEFCCF5" w14:textId="12D8F849" w:rsidR="00A35685" w:rsidRPr="00211653" w:rsidRDefault="00A35685" w:rsidP="00113E30">
            <w:pPr>
              <w:spacing w:line="276" w:lineRule="auto"/>
              <w:rPr>
                <w:sz w:val="20"/>
                <w:szCs w:val="20"/>
              </w:rPr>
            </w:pPr>
            <w:r w:rsidRPr="00211653">
              <w:rPr>
                <w:sz w:val="20"/>
                <w:szCs w:val="20"/>
              </w:rPr>
              <w:t>AIP</w:t>
            </w:r>
          </w:p>
        </w:tc>
        <w:tc>
          <w:tcPr>
            <w:tcW w:w="7512" w:type="dxa"/>
            <w:vAlign w:val="center"/>
          </w:tcPr>
          <w:p w14:paraId="0396B0F8" w14:textId="775CE397" w:rsidR="00A35685" w:rsidRPr="00211653" w:rsidRDefault="00A35685" w:rsidP="00113E30">
            <w:pPr>
              <w:spacing w:line="276" w:lineRule="auto"/>
              <w:rPr>
                <w:sz w:val="20"/>
                <w:szCs w:val="20"/>
              </w:rPr>
            </w:pPr>
            <w:r w:rsidRPr="00211653">
              <w:rPr>
                <w:sz w:val="20"/>
                <w:szCs w:val="20"/>
              </w:rPr>
              <w:t>Antennas for Professional Insertion</w:t>
            </w:r>
          </w:p>
        </w:tc>
      </w:tr>
      <w:tr w:rsidR="00375DDA" w:rsidRPr="00211653" w14:paraId="61709856" w14:textId="77777777" w:rsidTr="00113E30">
        <w:tc>
          <w:tcPr>
            <w:tcW w:w="2694" w:type="dxa"/>
            <w:vAlign w:val="center"/>
          </w:tcPr>
          <w:p w14:paraId="43067A74" w14:textId="6A885C77" w:rsidR="00A35685" w:rsidRPr="00211653" w:rsidRDefault="00A35685" w:rsidP="00113E30">
            <w:pPr>
              <w:spacing w:line="276" w:lineRule="auto"/>
              <w:rPr>
                <w:sz w:val="20"/>
                <w:szCs w:val="20"/>
              </w:rPr>
            </w:pPr>
            <w:r w:rsidRPr="00211653">
              <w:rPr>
                <w:sz w:val="20"/>
                <w:szCs w:val="20"/>
              </w:rPr>
              <w:t>Alt Fin Lab</w:t>
            </w:r>
          </w:p>
        </w:tc>
        <w:tc>
          <w:tcPr>
            <w:tcW w:w="7512" w:type="dxa"/>
            <w:vAlign w:val="center"/>
          </w:tcPr>
          <w:p w14:paraId="6A9496F8" w14:textId="78E4F939" w:rsidR="00A35685" w:rsidRPr="00211653" w:rsidRDefault="00B31B66" w:rsidP="00113E30">
            <w:pPr>
              <w:spacing w:line="276" w:lineRule="auto"/>
              <w:rPr>
                <w:sz w:val="20"/>
                <w:szCs w:val="20"/>
              </w:rPr>
            </w:pPr>
            <w:r w:rsidRPr="00211653">
              <w:rPr>
                <w:sz w:val="20"/>
                <w:szCs w:val="20"/>
              </w:rPr>
              <w:t>Alternative Finance Lab</w:t>
            </w:r>
          </w:p>
        </w:tc>
      </w:tr>
      <w:tr w:rsidR="00375DDA" w:rsidRPr="00211653" w14:paraId="490129E5" w14:textId="77777777" w:rsidTr="00113E30">
        <w:tc>
          <w:tcPr>
            <w:tcW w:w="2694" w:type="dxa"/>
            <w:vAlign w:val="center"/>
          </w:tcPr>
          <w:p w14:paraId="3790F8D4" w14:textId="0B20CD5F" w:rsidR="00A35685" w:rsidRPr="00211653" w:rsidRDefault="00A35685" w:rsidP="00113E30">
            <w:pPr>
              <w:spacing w:line="276" w:lineRule="auto"/>
              <w:rPr>
                <w:sz w:val="20"/>
                <w:szCs w:val="20"/>
                <w:highlight w:val="yellow"/>
              </w:rPr>
            </w:pPr>
            <w:r w:rsidRPr="00211653">
              <w:rPr>
                <w:sz w:val="20"/>
                <w:szCs w:val="20"/>
              </w:rPr>
              <w:t>ANMCV</w:t>
            </w:r>
          </w:p>
        </w:tc>
        <w:tc>
          <w:tcPr>
            <w:tcW w:w="7512" w:type="dxa"/>
            <w:vAlign w:val="center"/>
          </w:tcPr>
          <w:p w14:paraId="4FA6B1D5" w14:textId="7E8421A9" w:rsidR="00A35685" w:rsidRPr="00211653" w:rsidRDefault="00A35685" w:rsidP="00113E30">
            <w:pPr>
              <w:spacing w:line="276" w:lineRule="auto"/>
              <w:rPr>
                <w:sz w:val="20"/>
                <w:szCs w:val="20"/>
              </w:rPr>
            </w:pPr>
            <w:r w:rsidRPr="00211653">
              <w:rPr>
                <w:sz w:val="20"/>
                <w:szCs w:val="20"/>
              </w:rPr>
              <w:t>National Association </w:t>
            </w:r>
            <w:r w:rsidR="00033167" w:rsidRPr="00211653">
              <w:rPr>
                <w:sz w:val="20"/>
                <w:szCs w:val="20"/>
              </w:rPr>
              <w:t>o</w:t>
            </w:r>
            <w:r w:rsidRPr="00211653">
              <w:rPr>
                <w:sz w:val="20"/>
                <w:szCs w:val="20"/>
              </w:rPr>
              <w:t xml:space="preserve">f Municipalities </w:t>
            </w:r>
            <w:r w:rsidR="002E4B47" w:rsidRPr="00211653">
              <w:rPr>
                <w:sz w:val="20"/>
                <w:szCs w:val="20"/>
              </w:rPr>
              <w:t>o</w:t>
            </w:r>
            <w:r w:rsidRPr="00211653">
              <w:rPr>
                <w:sz w:val="20"/>
                <w:szCs w:val="20"/>
              </w:rPr>
              <w:t>f Cabo Verde</w:t>
            </w:r>
          </w:p>
        </w:tc>
      </w:tr>
      <w:tr w:rsidR="00375DDA" w:rsidRPr="00211653" w14:paraId="4FC956C4" w14:textId="77777777" w:rsidTr="00113E30">
        <w:tc>
          <w:tcPr>
            <w:tcW w:w="2694" w:type="dxa"/>
            <w:vAlign w:val="center"/>
          </w:tcPr>
          <w:p w14:paraId="4CB11726" w14:textId="0A97F9AB" w:rsidR="00A35685" w:rsidRPr="00211653" w:rsidRDefault="00A35685" w:rsidP="00113E30">
            <w:pPr>
              <w:spacing w:line="276" w:lineRule="auto"/>
              <w:rPr>
                <w:sz w:val="20"/>
                <w:szCs w:val="20"/>
              </w:rPr>
            </w:pPr>
            <w:r w:rsidRPr="00211653">
              <w:rPr>
                <w:sz w:val="20"/>
                <w:szCs w:val="20"/>
              </w:rPr>
              <w:t>APIMF</w:t>
            </w:r>
            <w:r w:rsidR="003C6CB5" w:rsidRPr="00211653">
              <w:rPr>
                <w:sz w:val="20"/>
                <w:szCs w:val="20"/>
              </w:rPr>
              <w:t>-CV</w:t>
            </w:r>
          </w:p>
        </w:tc>
        <w:tc>
          <w:tcPr>
            <w:tcW w:w="7512" w:type="dxa"/>
            <w:vAlign w:val="center"/>
          </w:tcPr>
          <w:p w14:paraId="40D1E84B" w14:textId="4EB504BA" w:rsidR="00A35685" w:rsidRPr="00211653" w:rsidRDefault="002E4B47" w:rsidP="00113E30">
            <w:pPr>
              <w:spacing w:line="276" w:lineRule="auto"/>
              <w:rPr>
                <w:sz w:val="20"/>
                <w:szCs w:val="20"/>
              </w:rPr>
            </w:pPr>
            <w:r w:rsidRPr="00211653">
              <w:rPr>
                <w:sz w:val="20"/>
                <w:szCs w:val="20"/>
              </w:rPr>
              <w:t>Professional Association of Microfinance Institutions of Cabo Verde</w:t>
            </w:r>
          </w:p>
        </w:tc>
      </w:tr>
      <w:tr w:rsidR="00224D3F" w:rsidRPr="00211653" w14:paraId="1CB0EEB7" w14:textId="77777777" w:rsidTr="00113E30">
        <w:tc>
          <w:tcPr>
            <w:tcW w:w="2694" w:type="dxa"/>
            <w:vAlign w:val="center"/>
          </w:tcPr>
          <w:p w14:paraId="4EEC54E5" w14:textId="562A44D5" w:rsidR="00224D3F" w:rsidRPr="00211653" w:rsidRDefault="00224D3F" w:rsidP="00113E30">
            <w:pPr>
              <w:spacing w:line="276" w:lineRule="auto"/>
              <w:rPr>
                <w:sz w:val="20"/>
                <w:szCs w:val="20"/>
              </w:rPr>
            </w:pPr>
            <w:r w:rsidRPr="00211653">
              <w:rPr>
                <w:sz w:val="20"/>
                <w:szCs w:val="20"/>
              </w:rPr>
              <w:t>BCV</w:t>
            </w:r>
          </w:p>
        </w:tc>
        <w:tc>
          <w:tcPr>
            <w:tcW w:w="7512" w:type="dxa"/>
            <w:vAlign w:val="center"/>
          </w:tcPr>
          <w:p w14:paraId="5B81C6B5" w14:textId="04690DCD" w:rsidR="00224D3F" w:rsidRPr="00211653" w:rsidRDefault="00224D3F" w:rsidP="00113E30">
            <w:pPr>
              <w:spacing w:line="276" w:lineRule="auto"/>
              <w:rPr>
                <w:sz w:val="20"/>
                <w:szCs w:val="20"/>
              </w:rPr>
            </w:pPr>
            <w:r w:rsidRPr="00211653">
              <w:rPr>
                <w:sz w:val="20"/>
                <w:szCs w:val="20"/>
              </w:rPr>
              <w:t>Bank of Cabo Verde</w:t>
            </w:r>
          </w:p>
        </w:tc>
      </w:tr>
      <w:tr w:rsidR="00375DDA" w:rsidRPr="00211653" w14:paraId="307080AD" w14:textId="77777777" w:rsidTr="00113E30">
        <w:tc>
          <w:tcPr>
            <w:tcW w:w="2694" w:type="dxa"/>
            <w:vAlign w:val="center"/>
          </w:tcPr>
          <w:p w14:paraId="7A128F04" w14:textId="167D147A" w:rsidR="00A35685" w:rsidRPr="00211653" w:rsidRDefault="00A35685" w:rsidP="00113E30">
            <w:pPr>
              <w:spacing w:line="276" w:lineRule="auto"/>
              <w:rPr>
                <w:sz w:val="20"/>
                <w:szCs w:val="20"/>
              </w:rPr>
            </w:pPr>
            <w:r w:rsidRPr="00211653">
              <w:rPr>
                <w:sz w:val="20"/>
                <w:szCs w:val="20"/>
              </w:rPr>
              <w:t>BIC</w:t>
            </w:r>
          </w:p>
        </w:tc>
        <w:tc>
          <w:tcPr>
            <w:tcW w:w="7512" w:type="dxa"/>
            <w:vAlign w:val="center"/>
          </w:tcPr>
          <w:p w14:paraId="35058949" w14:textId="7BA43B66" w:rsidR="00A35685" w:rsidRPr="00211653" w:rsidRDefault="00A35685" w:rsidP="00113E30">
            <w:pPr>
              <w:spacing w:line="276" w:lineRule="auto"/>
              <w:rPr>
                <w:sz w:val="20"/>
                <w:szCs w:val="20"/>
              </w:rPr>
            </w:pPr>
            <w:r w:rsidRPr="00211653">
              <w:rPr>
                <w:sz w:val="20"/>
                <w:szCs w:val="20"/>
              </w:rPr>
              <w:t>Business Incubation Center</w:t>
            </w:r>
          </w:p>
        </w:tc>
      </w:tr>
      <w:tr w:rsidR="00372CE5" w:rsidRPr="00211653" w14:paraId="37A8BBAB" w14:textId="77777777" w:rsidTr="00113E30">
        <w:tc>
          <w:tcPr>
            <w:tcW w:w="2694" w:type="dxa"/>
            <w:vAlign w:val="center"/>
          </w:tcPr>
          <w:p w14:paraId="5F27FFC3" w14:textId="08A06065" w:rsidR="00372CE5" w:rsidRPr="00211653" w:rsidRDefault="00372CE5" w:rsidP="00113E30">
            <w:pPr>
              <w:spacing w:line="276" w:lineRule="auto"/>
              <w:rPr>
                <w:sz w:val="20"/>
                <w:szCs w:val="20"/>
              </w:rPr>
            </w:pPr>
            <w:r w:rsidRPr="00211653">
              <w:rPr>
                <w:sz w:val="20"/>
                <w:szCs w:val="20"/>
              </w:rPr>
              <w:t>COVID-19</w:t>
            </w:r>
          </w:p>
        </w:tc>
        <w:tc>
          <w:tcPr>
            <w:tcW w:w="7512" w:type="dxa"/>
            <w:vAlign w:val="center"/>
          </w:tcPr>
          <w:p w14:paraId="1C8BBB9A" w14:textId="6628E2F8" w:rsidR="00372CE5" w:rsidRPr="00211653" w:rsidRDefault="00927A9B" w:rsidP="00113E30">
            <w:pPr>
              <w:spacing w:line="276" w:lineRule="auto"/>
              <w:rPr>
                <w:sz w:val="20"/>
                <w:szCs w:val="20"/>
              </w:rPr>
            </w:pPr>
            <w:r w:rsidRPr="00211653">
              <w:rPr>
                <w:sz w:val="20"/>
                <w:szCs w:val="20"/>
              </w:rPr>
              <w:t>Coronavirus disease 2019 is an infectious disease caused by severe acute respiratory syndrome coronavirus 2 (SARS-CoV-2).</w:t>
            </w:r>
          </w:p>
        </w:tc>
      </w:tr>
      <w:tr w:rsidR="00375DDA" w:rsidRPr="00211653" w14:paraId="6A34A9F4" w14:textId="77777777" w:rsidTr="00113E30">
        <w:tc>
          <w:tcPr>
            <w:tcW w:w="2694" w:type="dxa"/>
            <w:vAlign w:val="center"/>
          </w:tcPr>
          <w:p w14:paraId="1C42787D" w14:textId="2ABCA5BE" w:rsidR="00A35685" w:rsidRPr="00211653" w:rsidRDefault="00A35685" w:rsidP="00113E30">
            <w:pPr>
              <w:spacing w:line="276" w:lineRule="auto"/>
              <w:rPr>
                <w:sz w:val="20"/>
                <w:szCs w:val="20"/>
              </w:rPr>
            </w:pPr>
            <w:r w:rsidRPr="00211653">
              <w:rPr>
                <w:sz w:val="20"/>
                <w:szCs w:val="20"/>
              </w:rPr>
              <w:t>DNP</w:t>
            </w:r>
          </w:p>
        </w:tc>
        <w:tc>
          <w:tcPr>
            <w:tcW w:w="7512" w:type="dxa"/>
            <w:vAlign w:val="center"/>
          </w:tcPr>
          <w:p w14:paraId="3D150384" w14:textId="0A70A548" w:rsidR="00A35685" w:rsidRPr="00211653" w:rsidRDefault="00A35685" w:rsidP="00113E30">
            <w:pPr>
              <w:spacing w:line="276" w:lineRule="auto"/>
              <w:rPr>
                <w:sz w:val="20"/>
                <w:szCs w:val="20"/>
              </w:rPr>
            </w:pPr>
            <w:r w:rsidRPr="00211653">
              <w:rPr>
                <w:sz w:val="20"/>
                <w:szCs w:val="20"/>
              </w:rPr>
              <w:t>National Planning Directorate</w:t>
            </w:r>
          </w:p>
        </w:tc>
      </w:tr>
      <w:tr w:rsidR="00546500" w:rsidRPr="00211653" w14:paraId="1CC1BB02" w14:textId="77777777" w:rsidTr="00113E30">
        <w:tc>
          <w:tcPr>
            <w:tcW w:w="2694" w:type="dxa"/>
            <w:vAlign w:val="center"/>
          </w:tcPr>
          <w:p w14:paraId="03FAD9CC" w14:textId="3D2EAE9A" w:rsidR="00546500" w:rsidRPr="00211653" w:rsidRDefault="00546500" w:rsidP="00113E30">
            <w:pPr>
              <w:spacing w:line="276" w:lineRule="auto"/>
              <w:rPr>
                <w:sz w:val="20"/>
                <w:szCs w:val="20"/>
              </w:rPr>
            </w:pPr>
            <w:r w:rsidRPr="00211653">
              <w:rPr>
                <w:sz w:val="20"/>
                <w:szCs w:val="20"/>
              </w:rPr>
              <w:t>D</w:t>
            </w:r>
            <w:r w:rsidR="00EB55F8" w:rsidRPr="00211653">
              <w:rPr>
                <w:sz w:val="20"/>
                <w:szCs w:val="20"/>
              </w:rPr>
              <w:t>SN</w:t>
            </w:r>
          </w:p>
        </w:tc>
        <w:tc>
          <w:tcPr>
            <w:tcW w:w="7512" w:type="dxa"/>
            <w:vAlign w:val="center"/>
          </w:tcPr>
          <w:p w14:paraId="498209E0" w14:textId="7E35D16B" w:rsidR="00546500" w:rsidRPr="00211653" w:rsidRDefault="00EB55F8" w:rsidP="00113E30">
            <w:pPr>
              <w:spacing w:line="276" w:lineRule="auto"/>
              <w:rPr>
                <w:sz w:val="20"/>
                <w:szCs w:val="20"/>
              </w:rPr>
            </w:pPr>
            <w:r w:rsidRPr="00211653">
              <w:rPr>
                <w:sz w:val="20"/>
                <w:szCs w:val="20"/>
              </w:rPr>
              <w:t>Develop Your Business</w:t>
            </w:r>
          </w:p>
        </w:tc>
      </w:tr>
      <w:tr w:rsidR="00375DDA" w:rsidRPr="00211653" w14:paraId="5FDE676B" w14:textId="77777777" w:rsidTr="00113E30">
        <w:tc>
          <w:tcPr>
            <w:tcW w:w="2694" w:type="dxa"/>
            <w:vAlign w:val="center"/>
          </w:tcPr>
          <w:p w14:paraId="0168EF07" w14:textId="6425498D" w:rsidR="00A35685" w:rsidRPr="00211653" w:rsidRDefault="00A35685" w:rsidP="00113E30">
            <w:pPr>
              <w:spacing w:line="276" w:lineRule="auto"/>
              <w:rPr>
                <w:sz w:val="20"/>
                <w:szCs w:val="20"/>
              </w:rPr>
            </w:pPr>
            <w:r w:rsidRPr="00211653">
              <w:rPr>
                <w:sz w:val="20"/>
                <w:szCs w:val="20"/>
              </w:rPr>
              <w:t>FAMSI</w:t>
            </w:r>
          </w:p>
        </w:tc>
        <w:tc>
          <w:tcPr>
            <w:tcW w:w="7512" w:type="dxa"/>
            <w:vAlign w:val="center"/>
          </w:tcPr>
          <w:p w14:paraId="31A69CE9" w14:textId="235B7A63" w:rsidR="00A35685" w:rsidRPr="00211653" w:rsidRDefault="00A35685" w:rsidP="00113E30">
            <w:pPr>
              <w:spacing w:line="276" w:lineRule="auto"/>
              <w:rPr>
                <w:sz w:val="20"/>
                <w:szCs w:val="20"/>
              </w:rPr>
            </w:pPr>
            <w:r w:rsidRPr="00211653">
              <w:rPr>
                <w:sz w:val="20"/>
                <w:szCs w:val="20"/>
              </w:rPr>
              <w:t>Andalusian Fund of Municipalities for International Solidarity</w:t>
            </w:r>
          </w:p>
        </w:tc>
      </w:tr>
      <w:tr w:rsidR="00375DDA" w:rsidRPr="00211653" w14:paraId="51F75204" w14:textId="77777777" w:rsidTr="00113E30">
        <w:tc>
          <w:tcPr>
            <w:tcW w:w="2694" w:type="dxa"/>
            <w:vAlign w:val="center"/>
          </w:tcPr>
          <w:p w14:paraId="13C52AF8" w14:textId="610DB989" w:rsidR="00A35685" w:rsidRPr="00211653" w:rsidRDefault="00A35685" w:rsidP="00113E30">
            <w:pPr>
              <w:spacing w:line="276" w:lineRule="auto"/>
              <w:rPr>
                <w:sz w:val="20"/>
                <w:szCs w:val="20"/>
              </w:rPr>
            </w:pPr>
            <w:r w:rsidRPr="00211653">
              <w:rPr>
                <w:sz w:val="20"/>
                <w:szCs w:val="20"/>
              </w:rPr>
              <w:t>FAO</w:t>
            </w:r>
          </w:p>
        </w:tc>
        <w:tc>
          <w:tcPr>
            <w:tcW w:w="7512" w:type="dxa"/>
            <w:vAlign w:val="center"/>
          </w:tcPr>
          <w:p w14:paraId="0E0E3441" w14:textId="46E611C4" w:rsidR="00A35685" w:rsidRPr="00211653" w:rsidRDefault="00A35685" w:rsidP="00113E30">
            <w:pPr>
              <w:spacing w:line="276" w:lineRule="auto"/>
              <w:rPr>
                <w:sz w:val="20"/>
                <w:szCs w:val="20"/>
              </w:rPr>
            </w:pPr>
            <w:r w:rsidRPr="00211653">
              <w:rPr>
                <w:sz w:val="20"/>
                <w:szCs w:val="20"/>
              </w:rPr>
              <w:t>Food and Agriculture Organization</w:t>
            </w:r>
          </w:p>
        </w:tc>
      </w:tr>
      <w:tr w:rsidR="00375DDA" w:rsidRPr="00211653" w14:paraId="593804BC" w14:textId="77777777" w:rsidTr="00113E30">
        <w:tc>
          <w:tcPr>
            <w:tcW w:w="2694" w:type="dxa"/>
            <w:vAlign w:val="center"/>
          </w:tcPr>
          <w:p w14:paraId="18124A55" w14:textId="541D35FB" w:rsidR="00A35685" w:rsidRPr="00211653" w:rsidRDefault="00A35685" w:rsidP="00113E30">
            <w:pPr>
              <w:spacing w:line="276" w:lineRule="auto"/>
              <w:rPr>
                <w:sz w:val="20"/>
                <w:szCs w:val="20"/>
              </w:rPr>
            </w:pPr>
            <w:r w:rsidRPr="00211653">
              <w:rPr>
                <w:sz w:val="20"/>
                <w:szCs w:val="20"/>
              </w:rPr>
              <w:t>FELCOS</w:t>
            </w:r>
            <w:r w:rsidR="0088014B" w:rsidRPr="00211653">
              <w:rPr>
                <w:sz w:val="20"/>
                <w:szCs w:val="20"/>
              </w:rPr>
              <w:t xml:space="preserve"> Umbria</w:t>
            </w:r>
          </w:p>
        </w:tc>
        <w:tc>
          <w:tcPr>
            <w:tcW w:w="7512" w:type="dxa"/>
            <w:vAlign w:val="center"/>
          </w:tcPr>
          <w:p w14:paraId="10BA616B" w14:textId="54FBFE2B" w:rsidR="00A35685" w:rsidRPr="00211653" w:rsidRDefault="00A35685" w:rsidP="00113E30">
            <w:pPr>
              <w:spacing w:line="276" w:lineRule="auto"/>
              <w:rPr>
                <w:sz w:val="20"/>
                <w:szCs w:val="20"/>
              </w:rPr>
            </w:pPr>
            <w:r w:rsidRPr="00211653">
              <w:rPr>
                <w:sz w:val="20"/>
                <w:szCs w:val="20"/>
              </w:rPr>
              <w:t>Italian Fund of Local Authorities for Decentralized Cooperation and Sustainable Human Development</w:t>
            </w:r>
            <w:r w:rsidR="0088014B" w:rsidRPr="00211653">
              <w:rPr>
                <w:sz w:val="20"/>
                <w:szCs w:val="20"/>
              </w:rPr>
              <w:t xml:space="preserve"> (NGO)</w:t>
            </w:r>
          </w:p>
        </w:tc>
      </w:tr>
      <w:tr w:rsidR="00375DDA" w:rsidRPr="00211653" w14:paraId="74BD4128" w14:textId="77777777" w:rsidTr="00113E30">
        <w:tc>
          <w:tcPr>
            <w:tcW w:w="2694" w:type="dxa"/>
            <w:vAlign w:val="center"/>
          </w:tcPr>
          <w:p w14:paraId="551A8958" w14:textId="403A2423" w:rsidR="00A35685" w:rsidRPr="00211653" w:rsidRDefault="00A35685" w:rsidP="00113E30">
            <w:pPr>
              <w:spacing w:line="276" w:lineRule="auto"/>
              <w:rPr>
                <w:sz w:val="20"/>
                <w:szCs w:val="20"/>
              </w:rPr>
            </w:pPr>
            <w:r w:rsidRPr="00211653">
              <w:rPr>
                <w:sz w:val="20"/>
                <w:szCs w:val="20"/>
              </w:rPr>
              <w:t>GERME</w:t>
            </w:r>
            <w:r w:rsidR="00F97CCF" w:rsidRPr="00211653">
              <w:rPr>
                <w:sz w:val="20"/>
                <w:szCs w:val="20"/>
              </w:rPr>
              <w:t>/S</w:t>
            </w:r>
            <w:r w:rsidR="00360D34" w:rsidRPr="00211653">
              <w:rPr>
                <w:sz w:val="20"/>
                <w:szCs w:val="20"/>
              </w:rPr>
              <w:t>IYB</w:t>
            </w:r>
          </w:p>
        </w:tc>
        <w:tc>
          <w:tcPr>
            <w:tcW w:w="7512" w:type="dxa"/>
            <w:vAlign w:val="center"/>
          </w:tcPr>
          <w:p w14:paraId="7613E821" w14:textId="10B98D66" w:rsidR="00A35685" w:rsidRPr="00211653" w:rsidRDefault="00657CF2" w:rsidP="00113E30">
            <w:pPr>
              <w:spacing w:line="276" w:lineRule="auto"/>
              <w:rPr>
                <w:sz w:val="20"/>
                <w:szCs w:val="20"/>
              </w:rPr>
            </w:pPr>
            <w:r w:rsidRPr="00211653">
              <w:rPr>
                <w:sz w:val="20"/>
                <w:szCs w:val="20"/>
              </w:rPr>
              <w:t>Start and Improve Your Business</w:t>
            </w:r>
            <w:r w:rsidR="00A35685" w:rsidRPr="00211653">
              <w:rPr>
                <w:sz w:val="20"/>
                <w:szCs w:val="20"/>
              </w:rPr>
              <w:t> </w:t>
            </w:r>
          </w:p>
        </w:tc>
      </w:tr>
      <w:tr w:rsidR="00375DDA" w:rsidRPr="00211653" w14:paraId="6874A948" w14:textId="77777777" w:rsidTr="00113E30">
        <w:tc>
          <w:tcPr>
            <w:tcW w:w="2694" w:type="dxa"/>
            <w:vAlign w:val="center"/>
          </w:tcPr>
          <w:p w14:paraId="1B798F73" w14:textId="057D5D22" w:rsidR="00A35685" w:rsidRPr="00211653" w:rsidRDefault="00A35685" w:rsidP="00113E30">
            <w:pPr>
              <w:spacing w:line="276" w:lineRule="auto"/>
              <w:rPr>
                <w:sz w:val="20"/>
                <w:szCs w:val="20"/>
              </w:rPr>
            </w:pPr>
            <w:r w:rsidRPr="00211653">
              <w:rPr>
                <w:sz w:val="20"/>
                <w:szCs w:val="20"/>
              </w:rPr>
              <w:t>GET Ahead</w:t>
            </w:r>
          </w:p>
        </w:tc>
        <w:tc>
          <w:tcPr>
            <w:tcW w:w="7512" w:type="dxa"/>
            <w:vAlign w:val="center"/>
          </w:tcPr>
          <w:p w14:paraId="2180E241" w14:textId="56D3640E" w:rsidR="00A35685" w:rsidRPr="00211653" w:rsidRDefault="00A35685" w:rsidP="00113E30">
            <w:pPr>
              <w:spacing w:line="276" w:lineRule="auto"/>
              <w:rPr>
                <w:sz w:val="20"/>
                <w:szCs w:val="20"/>
              </w:rPr>
            </w:pPr>
            <w:r w:rsidRPr="00211653">
              <w:rPr>
                <w:sz w:val="20"/>
                <w:szCs w:val="20"/>
              </w:rPr>
              <w:t>Gender and Entrepreneurship Together</w:t>
            </w:r>
          </w:p>
        </w:tc>
      </w:tr>
      <w:tr w:rsidR="00375DDA" w:rsidRPr="00211653" w14:paraId="56352CC3" w14:textId="77777777" w:rsidTr="00113E30">
        <w:tc>
          <w:tcPr>
            <w:tcW w:w="2694" w:type="dxa"/>
            <w:vAlign w:val="center"/>
          </w:tcPr>
          <w:p w14:paraId="5E8F2EE8" w14:textId="016E973B" w:rsidR="00A35685" w:rsidRPr="00211653" w:rsidRDefault="00A35685" w:rsidP="00113E30">
            <w:pPr>
              <w:spacing w:line="276" w:lineRule="auto"/>
              <w:rPr>
                <w:sz w:val="20"/>
                <w:szCs w:val="20"/>
              </w:rPr>
            </w:pPr>
            <w:r w:rsidRPr="00211653">
              <w:rPr>
                <w:sz w:val="20"/>
                <w:szCs w:val="20"/>
              </w:rPr>
              <w:t>GIN</w:t>
            </w:r>
          </w:p>
        </w:tc>
        <w:tc>
          <w:tcPr>
            <w:tcW w:w="7512" w:type="dxa"/>
            <w:vAlign w:val="center"/>
          </w:tcPr>
          <w:p w14:paraId="36076EDF" w14:textId="105329E7" w:rsidR="00A35685" w:rsidRPr="00211653" w:rsidRDefault="00A35685" w:rsidP="00113E30">
            <w:pPr>
              <w:spacing w:line="276" w:lineRule="auto"/>
              <w:rPr>
                <w:sz w:val="20"/>
                <w:szCs w:val="20"/>
              </w:rPr>
            </w:pPr>
            <w:r w:rsidRPr="00211653">
              <w:rPr>
                <w:sz w:val="20"/>
                <w:szCs w:val="20"/>
              </w:rPr>
              <w:t>Choose your Business Idea</w:t>
            </w:r>
          </w:p>
        </w:tc>
      </w:tr>
      <w:tr w:rsidR="00375DDA" w:rsidRPr="00211653" w14:paraId="68D4CBBC" w14:textId="77777777" w:rsidTr="00113E30">
        <w:tc>
          <w:tcPr>
            <w:tcW w:w="2694" w:type="dxa"/>
            <w:vAlign w:val="center"/>
          </w:tcPr>
          <w:p w14:paraId="5103272E" w14:textId="4F0C407D" w:rsidR="00A35685" w:rsidRPr="00211653" w:rsidRDefault="00A35685" w:rsidP="00113E30">
            <w:pPr>
              <w:spacing w:line="276" w:lineRule="auto"/>
              <w:rPr>
                <w:sz w:val="20"/>
                <w:szCs w:val="20"/>
              </w:rPr>
            </w:pPr>
            <w:r w:rsidRPr="00211653">
              <w:rPr>
                <w:sz w:val="20"/>
                <w:szCs w:val="20"/>
              </w:rPr>
              <w:t>IEFP</w:t>
            </w:r>
          </w:p>
        </w:tc>
        <w:tc>
          <w:tcPr>
            <w:tcW w:w="7512" w:type="dxa"/>
            <w:vAlign w:val="center"/>
          </w:tcPr>
          <w:p w14:paraId="0102F099" w14:textId="01272E74" w:rsidR="00A35685" w:rsidRPr="00211653" w:rsidRDefault="00A35685" w:rsidP="00113E30">
            <w:pPr>
              <w:spacing w:line="276" w:lineRule="auto"/>
              <w:rPr>
                <w:sz w:val="20"/>
                <w:szCs w:val="20"/>
              </w:rPr>
            </w:pPr>
            <w:r w:rsidRPr="00211653">
              <w:rPr>
                <w:sz w:val="20"/>
                <w:szCs w:val="20"/>
              </w:rPr>
              <w:t>Institute of Employment and Professional Training</w:t>
            </w:r>
          </w:p>
        </w:tc>
      </w:tr>
      <w:tr w:rsidR="00375DDA" w:rsidRPr="00211653" w14:paraId="409396B6" w14:textId="77777777" w:rsidTr="00113E30">
        <w:tc>
          <w:tcPr>
            <w:tcW w:w="2694" w:type="dxa"/>
            <w:vAlign w:val="center"/>
          </w:tcPr>
          <w:p w14:paraId="4698E74E" w14:textId="11766EC2" w:rsidR="00A35685" w:rsidRPr="00211653" w:rsidRDefault="00A35685" w:rsidP="00113E30">
            <w:pPr>
              <w:spacing w:line="276" w:lineRule="auto"/>
              <w:rPr>
                <w:sz w:val="20"/>
                <w:szCs w:val="20"/>
              </w:rPr>
            </w:pPr>
            <w:r w:rsidRPr="00211653">
              <w:rPr>
                <w:sz w:val="20"/>
                <w:szCs w:val="20"/>
              </w:rPr>
              <w:t>ILO</w:t>
            </w:r>
          </w:p>
        </w:tc>
        <w:tc>
          <w:tcPr>
            <w:tcW w:w="7512" w:type="dxa"/>
            <w:vAlign w:val="center"/>
          </w:tcPr>
          <w:p w14:paraId="72EE71E0" w14:textId="64A307BE" w:rsidR="00A35685" w:rsidRPr="00211653" w:rsidRDefault="00A35685" w:rsidP="00113E30">
            <w:pPr>
              <w:spacing w:line="276" w:lineRule="auto"/>
              <w:rPr>
                <w:sz w:val="20"/>
                <w:szCs w:val="20"/>
              </w:rPr>
            </w:pPr>
            <w:r w:rsidRPr="00211653">
              <w:rPr>
                <w:sz w:val="20"/>
                <w:szCs w:val="20"/>
              </w:rPr>
              <w:t>International Labour Organization</w:t>
            </w:r>
          </w:p>
        </w:tc>
      </w:tr>
      <w:tr w:rsidR="00375DDA" w:rsidRPr="00211653" w14:paraId="6C8BBBB6" w14:textId="77777777" w:rsidTr="00113E30">
        <w:tc>
          <w:tcPr>
            <w:tcW w:w="2694" w:type="dxa"/>
            <w:vAlign w:val="center"/>
          </w:tcPr>
          <w:p w14:paraId="42602E1D" w14:textId="5F46E0BB" w:rsidR="00A35685" w:rsidRPr="00211653" w:rsidRDefault="00A35685" w:rsidP="00113E30">
            <w:pPr>
              <w:spacing w:line="276" w:lineRule="auto"/>
              <w:rPr>
                <w:sz w:val="20"/>
                <w:szCs w:val="20"/>
              </w:rPr>
            </w:pPr>
            <w:r w:rsidRPr="00211653">
              <w:rPr>
                <w:sz w:val="20"/>
                <w:szCs w:val="20"/>
              </w:rPr>
              <w:t>INE</w:t>
            </w:r>
          </w:p>
        </w:tc>
        <w:tc>
          <w:tcPr>
            <w:tcW w:w="7512" w:type="dxa"/>
            <w:vAlign w:val="center"/>
          </w:tcPr>
          <w:p w14:paraId="7ED5D650" w14:textId="4D0F15FF" w:rsidR="00A35685" w:rsidRPr="00211653" w:rsidRDefault="00A35685" w:rsidP="00113E30">
            <w:pPr>
              <w:spacing w:line="276" w:lineRule="auto"/>
              <w:rPr>
                <w:sz w:val="20"/>
                <w:szCs w:val="20"/>
              </w:rPr>
            </w:pPr>
            <w:r w:rsidRPr="00211653">
              <w:rPr>
                <w:sz w:val="20"/>
                <w:szCs w:val="20"/>
              </w:rPr>
              <w:t>National Statistics Institute</w:t>
            </w:r>
          </w:p>
        </w:tc>
      </w:tr>
      <w:tr w:rsidR="00375DDA" w:rsidRPr="00211653" w14:paraId="2A542EE8" w14:textId="77777777" w:rsidTr="00113E30">
        <w:tc>
          <w:tcPr>
            <w:tcW w:w="2694" w:type="dxa"/>
            <w:vAlign w:val="center"/>
          </w:tcPr>
          <w:p w14:paraId="47AD30AC" w14:textId="606CDB18" w:rsidR="00A35685" w:rsidRPr="00211653" w:rsidRDefault="00A35685" w:rsidP="00113E30">
            <w:pPr>
              <w:spacing w:line="276" w:lineRule="auto"/>
              <w:rPr>
                <w:sz w:val="20"/>
                <w:szCs w:val="20"/>
              </w:rPr>
            </w:pPr>
            <w:r w:rsidRPr="00211653">
              <w:rPr>
                <w:sz w:val="20"/>
                <w:szCs w:val="20"/>
              </w:rPr>
              <w:t>IOM</w:t>
            </w:r>
          </w:p>
        </w:tc>
        <w:tc>
          <w:tcPr>
            <w:tcW w:w="7512" w:type="dxa"/>
            <w:vAlign w:val="center"/>
          </w:tcPr>
          <w:p w14:paraId="5A31248E" w14:textId="59C9D5A3" w:rsidR="00A35685" w:rsidRPr="00211653" w:rsidRDefault="00A35685" w:rsidP="00113E30">
            <w:pPr>
              <w:spacing w:line="276" w:lineRule="auto"/>
              <w:rPr>
                <w:sz w:val="20"/>
                <w:szCs w:val="20"/>
              </w:rPr>
            </w:pPr>
            <w:r w:rsidRPr="00211653">
              <w:rPr>
                <w:sz w:val="20"/>
                <w:szCs w:val="20"/>
              </w:rPr>
              <w:t>International Organization for Migration</w:t>
            </w:r>
          </w:p>
        </w:tc>
      </w:tr>
      <w:tr w:rsidR="00375DDA" w:rsidRPr="00211653" w14:paraId="79772D3C" w14:textId="77777777" w:rsidTr="00113E30">
        <w:tc>
          <w:tcPr>
            <w:tcW w:w="2694" w:type="dxa"/>
            <w:vAlign w:val="center"/>
          </w:tcPr>
          <w:p w14:paraId="7A985385" w14:textId="6DF0E657" w:rsidR="00A35685" w:rsidRPr="00211653" w:rsidRDefault="00A35685" w:rsidP="00113E30">
            <w:pPr>
              <w:spacing w:line="276" w:lineRule="auto"/>
              <w:rPr>
                <w:sz w:val="20"/>
                <w:szCs w:val="20"/>
                <w:highlight w:val="yellow"/>
              </w:rPr>
            </w:pPr>
            <w:r w:rsidRPr="00211653">
              <w:rPr>
                <w:sz w:val="20"/>
                <w:szCs w:val="20"/>
              </w:rPr>
              <w:t>IRTA</w:t>
            </w:r>
          </w:p>
        </w:tc>
        <w:tc>
          <w:tcPr>
            <w:tcW w:w="7512" w:type="dxa"/>
            <w:vAlign w:val="center"/>
          </w:tcPr>
          <w:p w14:paraId="40C8FBF8" w14:textId="4DC18B5F" w:rsidR="00A35685" w:rsidRPr="00211653" w:rsidRDefault="00A35685" w:rsidP="00113E30">
            <w:pPr>
              <w:spacing w:line="276" w:lineRule="auto"/>
              <w:rPr>
                <w:sz w:val="20"/>
                <w:szCs w:val="20"/>
              </w:rPr>
            </w:pPr>
            <w:r w:rsidRPr="00211653">
              <w:rPr>
                <w:sz w:val="20"/>
                <w:szCs w:val="20"/>
              </w:rPr>
              <w:t>Italian Institute for Food and Agricultural Research and Technology</w:t>
            </w:r>
          </w:p>
        </w:tc>
      </w:tr>
      <w:tr w:rsidR="00D154C3" w:rsidRPr="00211653" w14:paraId="0A68B621" w14:textId="77777777" w:rsidTr="00113E30">
        <w:tc>
          <w:tcPr>
            <w:tcW w:w="2694" w:type="dxa"/>
            <w:vAlign w:val="center"/>
          </w:tcPr>
          <w:p w14:paraId="50B83EF7" w14:textId="617FDB23" w:rsidR="00D154C3" w:rsidRPr="00211653" w:rsidRDefault="00D154C3" w:rsidP="00113E30">
            <w:pPr>
              <w:spacing w:line="276" w:lineRule="auto"/>
              <w:rPr>
                <w:sz w:val="20"/>
                <w:szCs w:val="20"/>
              </w:rPr>
            </w:pPr>
            <w:r w:rsidRPr="00211653">
              <w:rPr>
                <w:sz w:val="20"/>
                <w:szCs w:val="20"/>
              </w:rPr>
              <w:t>JWP</w:t>
            </w:r>
          </w:p>
        </w:tc>
        <w:tc>
          <w:tcPr>
            <w:tcW w:w="7512" w:type="dxa"/>
            <w:vAlign w:val="center"/>
          </w:tcPr>
          <w:p w14:paraId="47545C60" w14:textId="34B526F2" w:rsidR="00D154C3" w:rsidRPr="00211653" w:rsidRDefault="00D154C3" w:rsidP="00113E30">
            <w:pPr>
              <w:spacing w:line="276" w:lineRule="auto"/>
              <w:rPr>
                <w:sz w:val="20"/>
                <w:szCs w:val="20"/>
              </w:rPr>
            </w:pPr>
            <w:r w:rsidRPr="00211653">
              <w:rPr>
                <w:sz w:val="20"/>
                <w:szCs w:val="20"/>
              </w:rPr>
              <w:t>Joint Work Plan</w:t>
            </w:r>
          </w:p>
        </w:tc>
      </w:tr>
      <w:tr w:rsidR="00375DDA" w:rsidRPr="00211653" w14:paraId="09A6E2AE" w14:textId="77777777" w:rsidTr="00113E30">
        <w:tc>
          <w:tcPr>
            <w:tcW w:w="2694" w:type="dxa"/>
            <w:vAlign w:val="center"/>
          </w:tcPr>
          <w:p w14:paraId="6C0F5653" w14:textId="1CB3C76D" w:rsidR="00A35685" w:rsidRPr="00211653" w:rsidRDefault="00A35685" w:rsidP="00113E30">
            <w:pPr>
              <w:spacing w:line="276" w:lineRule="auto"/>
              <w:rPr>
                <w:sz w:val="20"/>
                <w:szCs w:val="20"/>
                <w:highlight w:val="yellow"/>
              </w:rPr>
            </w:pPr>
            <w:r w:rsidRPr="00211653">
              <w:rPr>
                <w:sz w:val="20"/>
                <w:szCs w:val="20"/>
              </w:rPr>
              <w:t>LED</w:t>
            </w:r>
          </w:p>
        </w:tc>
        <w:tc>
          <w:tcPr>
            <w:tcW w:w="7512" w:type="dxa"/>
            <w:vAlign w:val="center"/>
          </w:tcPr>
          <w:p w14:paraId="236F8DFD" w14:textId="37F652E0" w:rsidR="00A35685" w:rsidRPr="00211653" w:rsidRDefault="00A35685" w:rsidP="00113E30">
            <w:pPr>
              <w:spacing w:line="276" w:lineRule="auto"/>
              <w:rPr>
                <w:sz w:val="20"/>
                <w:szCs w:val="20"/>
              </w:rPr>
            </w:pPr>
            <w:r w:rsidRPr="00211653">
              <w:rPr>
                <w:sz w:val="20"/>
                <w:szCs w:val="20"/>
              </w:rPr>
              <w:t>Local Economic Development</w:t>
            </w:r>
          </w:p>
        </w:tc>
      </w:tr>
      <w:tr w:rsidR="00113E30" w:rsidRPr="00211653" w14:paraId="1B698209" w14:textId="77777777" w:rsidTr="00113E30">
        <w:tc>
          <w:tcPr>
            <w:tcW w:w="2694" w:type="dxa"/>
            <w:vAlign w:val="center"/>
          </w:tcPr>
          <w:p w14:paraId="7B69F230" w14:textId="4B03F2DE" w:rsidR="00113E30" w:rsidRPr="00211653" w:rsidRDefault="00113E30" w:rsidP="00113E30">
            <w:pPr>
              <w:spacing w:line="276" w:lineRule="auto"/>
              <w:rPr>
                <w:sz w:val="20"/>
                <w:szCs w:val="20"/>
              </w:rPr>
            </w:pPr>
            <w:r w:rsidRPr="00211653">
              <w:rPr>
                <w:sz w:val="20"/>
                <w:szCs w:val="20"/>
              </w:rPr>
              <w:t>Local Development Platform</w:t>
            </w:r>
          </w:p>
        </w:tc>
        <w:tc>
          <w:tcPr>
            <w:tcW w:w="7512" w:type="dxa"/>
            <w:vAlign w:val="center"/>
          </w:tcPr>
          <w:p w14:paraId="2A7D13B3" w14:textId="572688CA" w:rsidR="00113E30" w:rsidRPr="00211653" w:rsidRDefault="00113E30" w:rsidP="00113E30">
            <w:pPr>
              <w:spacing w:line="276" w:lineRule="auto"/>
              <w:rPr>
                <w:sz w:val="20"/>
                <w:szCs w:val="20"/>
              </w:rPr>
            </w:pPr>
            <w:r w:rsidRPr="00211653">
              <w:rPr>
                <w:sz w:val="20"/>
                <w:szCs w:val="20"/>
              </w:rPr>
              <w:t>Platform for Local Development and 2030 Objectives in Cabo Verde Programme</w:t>
            </w:r>
          </w:p>
        </w:tc>
      </w:tr>
      <w:tr w:rsidR="00247DEC" w:rsidRPr="00211653" w14:paraId="66093D66" w14:textId="77777777" w:rsidTr="00113E30">
        <w:tc>
          <w:tcPr>
            <w:tcW w:w="2694" w:type="dxa"/>
            <w:vAlign w:val="center"/>
          </w:tcPr>
          <w:p w14:paraId="0C68C4BD" w14:textId="2EB8884B" w:rsidR="00247DEC" w:rsidRPr="00211653" w:rsidRDefault="00247DEC" w:rsidP="00113E30">
            <w:pPr>
              <w:spacing w:line="276" w:lineRule="auto"/>
              <w:rPr>
                <w:sz w:val="20"/>
                <w:szCs w:val="20"/>
              </w:rPr>
            </w:pPr>
            <w:r w:rsidRPr="00211653">
              <w:rPr>
                <w:sz w:val="20"/>
                <w:szCs w:val="20"/>
              </w:rPr>
              <w:t>MFI</w:t>
            </w:r>
          </w:p>
        </w:tc>
        <w:tc>
          <w:tcPr>
            <w:tcW w:w="7512" w:type="dxa"/>
            <w:vAlign w:val="center"/>
          </w:tcPr>
          <w:p w14:paraId="2A504F91" w14:textId="78517A10" w:rsidR="00247DEC" w:rsidRPr="00211653" w:rsidRDefault="00247DEC" w:rsidP="00113E30">
            <w:pPr>
              <w:spacing w:line="276" w:lineRule="auto"/>
              <w:rPr>
                <w:sz w:val="20"/>
                <w:szCs w:val="20"/>
              </w:rPr>
            </w:pPr>
            <w:r w:rsidRPr="00211653">
              <w:rPr>
                <w:sz w:val="20"/>
                <w:szCs w:val="20"/>
              </w:rPr>
              <w:t>Micro Finance Institution</w:t>
            </w:r>
          </w:p>
        </w:tc>
      </w:tr>
      <w:tr w:rsidR="007E22A5" w:rsidRPr="00211653" w14:paraId="71C18903" w14:textId="77777777" w:rsidTr="00113E30">
        <w:tc>
          <w:tcPr>
            <w:tcW w:w="2694" w:type="dxa"/>
            <w:vAlign w:val="center"/>
          </w:tcPr>
          <w:p w14:paraId="02BA1809" w14:textId="648DCA15" w:rsidR="007E22A5" w:rsidRPr="00211653" w:rsidRDefault="00DA4E30" w:rsidP="00113E30">
            <w:pPr>
              <w:spacing w:line="276" w:lineRule="auto"/>
              <w:rPr>
                <w:sz w:val="20"/>
                <w:szCs w:val="20"/>
              </w:rPr>
            </w:pPr>
            <w:r w:rsidRPr="00211653">
              <w:rPr>
                <w:sz w:val="20"/>
                <w:szCs w:val="20"/>
              </w:rPr>
              <w:t>MPTF</w:t>
            </w:r>
          </w:p>
        </w:tc>
        <w:tc>
          <w:tcPr>
            <w:tcW w:w="7512" w:type="dxa"/>
            <w:vAlign w:val="center"/>
          </w:tcPr>
          <w:p w14:paraId="3838AFEA" w14:textId="76104327" w:rsidR="007E22A5" w:rsidRPr="00211653" w:rsidRDefault="00AA027E" w:rsidP="00113E30">
            <w:pPr>
              <w:spacing w:line="276" w:lineRule="auto"/>
              <w:rPr>
                <w:sz w:val="20"/>
                <w:szCs w:val="20"/>
              </w:rPr>
            </w:pPr>
            <w:r w:rsidRPr="00211653">
              <w:rPr>
                <w:sz w:val="20"/>
                <w:szCs w:val="20"/>
              </w:rPr>
              <w:t>Multi-Partner Trust Fund</w:t>
            </w:r>
          </w:p>
        </w:tc>
      </w:tr>
      <w:tr w:rsidR="00247DEC" w:rsidRPr="00211653" w14:paraId="526924C9" w14:textId="77777777" w:rsidTr="00113E30">
        <w:tc>
          <w:tcPr>
            <w:tcW w:w="2694" w:type="dxa"/>
            <w:vAlign w:val="center"/>
          </w:tcPr>
          <w:p w14:paraId="6252D06D" w14:textId="5714F88A" w:rsidR="00247DEC" w:rsidRPr="00211653" w:rsidRDefault="00247DEC" w:rsidP="00113E30">
            <w:pPr>
              <w:spacing w:line="276" w:lineRule="auto"/>
              <w:rPr>
                <w:sz w:val="20"/>
                <w:szCs w:val="20"/>
                <w:highlight w:val="yellow"/>
              </w:rPr>
            </w:pPr>
            <w:r w:rsidRPr="00211653">
              <w:rPr>
                <w:sz w:val="20"/>
                <w:szCs w:val="20"/>
              </w:rPr>
              <w:t>MSMEs</w:t>
            </w:r>
          </w:p>
        </w:tc>
        <w:tc>
          <w:tcPr>
            <w:tcW w:w="7512" w:type="dxa"/>
            <w:vAlign w:val="center"/>
          </w:tcPr>
          <w:p w14:paraId="1E12CDAD" w14:textId="5A8FB4CD" w:rsidR="00247DEC" w:rsidRPr="00211653" w:rsidRDefault="00247DEC" w:rsidP="00113E30">
            <w:pPr>
              <w:spacing w:line="276" w:lineRule="auto"/>
              <w:rPr>
                <w:sz w:val="20"/>
                <w:szCs w:val="20"/>
              </w:rPr>
            </w:pPr>
            <w:r w:rsidRPr="00211653">
              <w:rPr>
                <w:sz w:val="20"/>
                <w:szCs w:val="20"/>
              </w:rPr>
              <w:t>Micro, small and medium-sized companies</w:t>
            </w:r>
          </w:p>
        </w:tc>
      </w:tr>
      <w:tr w:rsidR="00247DEC" w:rsidRPr="00211653" w14:paraId="19C32CA6" w14:textId="77777777" w:rsidTr="00113E30">
        <w:tc>
          <w:tcPr>
            <w:tcW w:w="2694" w:type="dxa"/>
            <w:vAlign w:val="center"/>
          </w:tcPr>
          <w:p w14:paraId="6EF888B9" w14:textId="4930851B" w:rsidR="00247DEC" w:rsidRPr="00211653" w:rsidRDefault="00247DEC" w:rsidP="00113E30">
            <w:pPr>
              <w:spacing w:line="276" w:lineRule="auto"/>
              <w:rPr>
                <w:sz w:val="20"/>
                <w:szCs w:val="20"/>
              </w:rPr>
            </w:pPr>
            <w:r w:rsidRPr="00211653">
              <w:rPr>
                <w:sz w:val="20"/>
                <w:szCs w:val="20"/>
              </w:rPr>
              <w:t>NEP</w:t>
            </w:r>
          </w:p>
        </w:tc>
        <w:tc>
          <w:tcPr>
            <w:tcW w:w="7512" w:type="dxa"/>
            <w:vAlign w:val="center"/>
          </w:tcPr>
          <w:p w14:paraId="4FA2206F" w14:textId="2F9759CA" w:rsidR="00247DEC" w:rsidRPr="00211653" w:rsidRDefault="00247DEC" w:rsidP="00113E30">
            <w:pPr>
              <w:spacing w:line="276" w:lineRule="auto"/>
              <w:rPr>
                <w:sz w:val="20"/>
                <w:szCs w:val="20"/>
              </w:rPr>
            </w:pPr>
            <w:r w:rsidRPr="00211653">
              <w:rPr>
                <w:sz w:val="20"/>
                <w:szCs w:val="20"/>
              </w:rPr>
              <w:t>National Employment Plan</w:t>
            </w:r>
          </w:p>
        </w:tc>
      </w:tr>
      <w:tr w:rsidR="00247DEC" w:rsidRPr="00211653" w14:paraId="4A08813F" w14:textId="77777777" w:rsidTr="00113E30">
        <w:tc>
          <w:tcPr>
            <w:tcW w:w="2694" w:type="dxa"/>
            <w:vAlign w:val="center"/>
          </w:tcPr>
          <w:p w14:paraId="26B5230A" w14:textId="71F1F9FB" w:rsidR="00247DEC" w:rsidRPr="00211653" w:rsidRDefault="00247DEC" w:rsidP="00113E30">
            <w:pPr>
              <w:spacing w:line="276" w:lineRule="auto"/>
              <w:rPr>
                <w:sz w:val="20"/>
                <w:szCs w:val="20"/>
              </w:rPr>
            </w:pPr>
            <w:r w:rsidRPr="00211653">
              <w:rPr>
                <w:sz w:val="20"/>
                <w:szCs w:val="20"/>
              </w:rPr>
              <w:t>NIM</w:t>
            </w:r>
          </w:p>
        </w:tc>
        <w:tc>
          <w:tcPr>
            <w:tcW w:w="7512" w:type="dxa"/>
            <w:vAlign w:val="center"/>
          </w:tcPr>
          <w:p w14:paraId="0E0DFF51" w14:textId="5F3CF8B6" w:rsidR="00247DEC" w:rsidRPr="00211653" w:rsidRDefault="00247DEC" w:rsidP="00113E30">
            <w:pPr>
              <w:spacing w:line="276" w:lineRule="auto"/>
              <w:rPr>
                <w:sz w:val="20"/>
                <w:szCs w:val="20"/>
              </w:rPr>
            </w:pPr>
            <w:r w:rsidRPr="00211653">
              <w:rPr>
                <w:sz w:val="20"/>
                <w:szCs w:val="20"/>
              </w:rPr>
              <w:t>National Implementation</w:t>
            </w:r>
          </w:p>
        </w:tc>
      </w:tr>
      <w:tr w:rsidR="00247DEC" w:rsidRPr="00211653" w14:paraId="782FC8FB" w14:textId="77777777" w:rsidTr="00113E30">
        <w:tc>
          <w:tcPr>
            <w:tcW w:w="2694" w:type="dxa"/>
            <w:vAlign w:val="center"/>
          </w:tcPr>
          <w:p w14:paraId="435317EA" w14:textId="43495627" w:rsidR="00247DEC" w:rsidRPr="00211653" w:rsidRDefault="00247DEC" w:rsidP="00113E30">
            <w:pPr>
              <w:spacing w:line="276" w:lineRule="auto"/>
              <w:rPr>
                <w:sz w:val="20"/>
                <w:szCs w:val="20"/>
              </w:rPr>
            </w:pPr>
            <w:r w:rsidRPr="00211653">
              <w:rPr>
                <w:sz w:val="20"/>
                <w:szCs w:val="20"/>
              </w:rPr>
              <w:t>PADIF</w:t>
            </w:r>
          </w:p>
        </w:tc>
        <w:tc>
          <w:tcPr>
            <w:tcW w:w="7512" w:type="dxa"/>
            <w:vAlign w:val="center"/>
          </w:tcPr>
          <w:p w14:paraId="65C95787" w14:textId="542415CE" w:rsidR="00247DEC" w:rsidRPr="00211653" w:rsidRDefault="00247DEC" w:rsidP="00113E30">
            <w:pPr>
              <w:spacing w:line="276" w:lineRule="auto"/>
              <w:rPr>
                <w:sz w:val="20"/>
                <w:szCs w:val="20"/>
              </w:rPr>
            </w:pPr>
            <w:bookmarkStart w:id="1" w:name="_Hlk37745000"/>
            <w:r w:rsidRPr="00211653">
              <w:rPr>
                <w:sz w:val="20"/>
                <w:szCs w:val="20"/>
              </w:rPr>
              <w:t>Inclusive Finance Development Support Programme</w:t>
            </w:r>
            <w:bookmarkEnd w:id="1"/>
          </w:p>
        </w:tc>
      </w:tr>
      <w:tr w:rsidR="00247DEC" w:rsidRPr="00211653" w14:paraId="50AA0ED0" w14:textId="77777777" w:rsidTr="00113E30">
        <w:tc>
          <w:tcPr>
            <w:tcW w:w="2694" w:type="dxa"/>
            <w:vAlign w:val="center"/>
          </w:tcPr>
          <w:p w14:paraId="5C3E3773" w14:textId="218FADE4" w:rsidR="00247DEC" w:rsidRPr="00211653" w:rsidRDefault="00247DEC" w:rsidP="00113E30">
            <w:pPr>
              <w:spacing w:line="276" w:lineRule="auto"/>
              <w:rPr>
                <w:sz w:val="20"/>
                <w:szCs w:val="20"/>
              </w:rPr>
            </w:pPr>
            <w:r w:rsidRPr="00211653">
              <w:rPr>
                <w:sz w:val="20"/>
                <w:szCs w:val="20"/>
              </w:rPr>
              <w:t>PEDS</w:t>
            </w:r>
          </w:p>
        </w:tc>
        <w:tc>
          <w:tcPr>
            <w:tcW w:w="7512" w:type="dxa"/>
            <w:vAlign w:val="center"/>
          </w:tcPr>
          <w:p w14:paraId="59E210C4" w14:textId="71BD2FEF" w:rsidR="00247DEC" w:rsidRPr="00211653" w:rsidRDefault="00247DEC" w:rsidP="00113E30">
            <w:pPr>
              <w:spacing w:line="276" w:lineRule="auto"/>
              <w:rPr>
                <w:sz w:val="20"/>
                <w:szCs w:val="20"/>
              </w:rPr>
            </w:pPr>
            <w:r w:rsidRPr="00211653">
              <w:rPr>
                <w:sz w:val="20"/>
                <w:szCs w:val="20"/>
              </w:rPr>
              <w:t>National Strategic Plan for Sustainable Development</w:t>
            </w:r>
          </w:p>
        </w:tc>
      </w:tr>
      <w:tr w:rsidR="00247DEC" w:rsidRPr="00211653" w14:paraId="6E58C7A7" w14:textId="77777777" w:rsidTr="00113E30">
        <w:tc>
          <w:tcPr>
            <w:tcW w:w="2694" w:type="dxa"/>
            <w:vAlign w:val="center"/>
          </w:tcPr>
          <w:p w14:paraId="4CE45363" w14:textId="44D1C4FA" w:rsidR="00247DEC" w:rsidRPr="00211653" w:rsidRDefault="00247DEC" w:rsidP="00113E30">
            <w:pPr>
              <w:spacing w:line="276" w:lineRule="auto"/>
              <w:rPr>
                <w:sz w:val="20"/>
                <w:szCs w:val="20"/>
              </w:rPr>
            </w:pPr>
            <w:bookmarkStart w:id="2" w:name="_Hlk39819896"/>
            <w:r w:rsidRPr="00211653">
              <w:rPr>
                <w:sz w:val="20"/>
                <w:szCs w:val="20"/>
              </w:rPr>
              <w:t>PEMDS</w:t>
            </w:r>
            <w:bookmarkEnd w:id="2"/>
          </w:p>
        </w:tc>
        <w:tc>
          <w:tcPr>
            <w:tcW w:w="7512" w:type="dxa"/>
            <w:vAlign w:val="center"/>
          </w:tcPr>
          <w:p w14:paraId="6E5FDAC6" w14:textId="5A43C596" w:rsidR="00247DEC" w:rsidRPr="00211653" w:rsidRDefault="00247DEC" w:rsidP="00113E30">
            <w:pPr>
              <w:spacing w:line="276" w:lineRule="auto"/>
              <w:rPr>
                <w:sz w:val="20"/>
                <w:szCs w:val="20"/>
              </w:rPr>
            </w:pPr>
            <w:r w:rsidRPr="00211653">
              <w:rPr>
                <w:sz w:val="20"/>
                <w:szCs w:val="20"/>
              </w:rPr>
              <w:t>Municipal Strategic Plan for Sustainable Development</w:t>
            </w:r>
          </w:p>
        </w:tc>
      </w:tr>
      <w:tr w:rsidR="00247DEC" w:rsidRPr="00211653" w14:paraId="395C4581" w14:textId="77777777" w:rsidTr="00113E30">
        <w:tc>
          <w:tcPr>
            <w:tcW w:w="2694" w:type="dxa"/>
            <w:vAlign w:val="center"/>
          </w:tcPr>
          <w:p w14:paraId="2A97ADDA" w14:textId="75AC1763" w:rsidR="00247DEC" w:rsidRPr="00211653" w:rsidRDefault="00247DEC" w:rsidP="00113E30">
            <w:pPr>
              <w:spacing w:line="276" w:lineRule="auto"/>
              <w:rPr>
                <w:sz w:val="20"/>
                <w:szCs w:val="20"/>
              </w:rPr>
            </w:pPr>
            <w:r w:rsidRPr="00211653">
              <w:rPr>
                <w:sz w:val="20"/>
                <w:szCs w:val="20"/>
              </w:rPr>
              <w:t>PIN</w:t>
            </w:r>
          </w:p>
        </w:tc>
        <w:tc>
          <w:tcPr>
            <w:tcW w:w="7512" w:type="dxa"/>
            <w:vAlign w:val="center"/>
          </w:tcPr>
          <w:p w14:paraId="17F55220" w14:textId="2F5518A5" w:rsidR="00247DEC" w:rsidRPr="00211653" w:rsidRDefault="00247DEC" w:rsidP="00113E30">
            <w:pPr>
              <w:spacing w:line="276" w:lineRule="auto"/>
              <w:rPr>
                <w:sz w:val="20"/>
                <w:szCs w:val="20"/>
              </w:rPr>
            </w:pPr>
            <w:r w:rsidRPr="00211653">
              <w:rPr>
                <w:sz w:val="20"/>
                <w:szCs w:val="20"/>
              </w:rPr>
              <w:t>Plan and Start a Business</w:t>
            </w:r>
          </w:p>
        </w:tc>
      </w:tr>
      <w:tr w:rsidR="00247DEC" w:rsidRPr="00211653" w14:paraId="25C76401" w14:textId="77777777" w:rsidTr="00113E30">
        <w:tc>
          <w:tcPr>
            <w:tcW w:w="2694" w:type="dxa"/>
            <w:vAlign w:val="center"/>
          </w:tcPr>
          <w:p w14:paraId="1B2D6653" w14:textId="2973C884" w:rsidR="00247DEC" w:rsidRPr="00211653" w:rsidRDefault="00247DEC" w:rsidP="00113E30">
            <w:pPr>
              <w:spacing w:line="276" w:lineRule="auto"/>
              <w:rPr>
                <w:sz w:val="20"/>
                <w:szCs w:val="20"/>
              </w:rPr>
            </w:pPr>
            <w:r w:rsidRPr="00211653">
              <w:rPr>
                <w:sz w:val="20"/>
                <w:szCs w:val="20"/>
              </w:rPr>
              <w:t>PRÓ EMPRESA</w:t>
            </w:r>
          </w:p>
        </w:tc>
        <w:tc>
          <w:tcPr>
            <w:tcW w:w="7512" w:type="dxa"/>
            <w:vAlign w:val="center"/>
          </w:tcPr>
          <w:p w14:paraId="37BB415D" w14:textId="639208F0" w:rsidR="00247DEC" w:rsidRPr="00211653" w:rsidRDefault="00247DEC" w:rsidP="00113E30">
            <w:pPr>
              <w:spacing w:line="276" w:lineRule="auto"/>
              <w:rPr>
                <w:sz w:val="20"/>
                <w:szCs w:val="20"/>
              </w:rPr>
            </w:pPr>
            <w:r w:rsidRPr="00211653">
              <w:rPr>
                <w:sz w:val="20"/>
                <w:szCs w:val="20"/>
              </w:rPr>
              <w:t>Institute of Business Promotion and Support</w:t>
            </w:r>
          </w:p>
        </w:tc>
      </w:tr>
      <w:tr w:rsidR="00247DEC" w:rsidRPr="00211653" w14:paraId="6835EF5F" w14:textId="77777777" w:rsidTr="00113E30">
        <w:tc>
          <w:tcPr>
            <w:tcW w:w="2694" w:type="dxa"/>
            <w:vAlign w:val="center"/>
          </w:tcPr>
          <w:p w14:paraId="23E34254" w14:textId="170449D7" w:rsidR="00247DEC" w:rsidRPr="00211653" w:rsidRDefault="00247DEC" w:rsidP="00113E30">
            <w:pPr>
              <w:spacing w:line="276" w:lineRule="auto"/>
              <w:rPr>
                <w:sz w:val="20"/>
                <w:szCs w:val="20"/>
              </w:rPr>
            </w:pPr>
            <w:r w:rsidRPr="00211653">
              <w:rPr>
                <w:sz w:val="20"/>
                <w:szCs w:val="20"/>
              </w:rPr>
              <w:t>REMPE</w:t>
            </w:r>
          </w:p>
        </w:tc>
        <w:tc>
          <w:tcPr>
            <w:tcW w:w="7512" w:type="dxa"/>
            <w:vAlign w:val="center"/>
          </w:tcPr>
          <w:p w14:paraId="60744989" w14:textId="26653878" w:rsidR="00247DEC" w:rsidRPr="00211653" w:rsidRDefault="00247DEC" w:rsidP="00113E30">
            <w:pPr>
              <w:spacing w:line="276" w:lineRule="auto"/>
              <w:rPr>
                <w:sz w:val="20"/>
                <w:szCs w:val="20"/>
              </w:rPr>
            </w:pPr>
            <w:r w:rsidRPr="00211653">
              <w:rPr>
                <w:sz w:val="20"/>
                <w:szCs w:val="20"/>
              </w:rPr>
              <w:t>Special Regime for Micro and Small Enterprises</w:t>
            </w:r>
          </w:p>
        </w:tc>
      </w:tr>
      <w:tr w:rsidR="00247DEC" w:rsidRPr="00211653" w14:paraId="5FD94485" w14:textId="77777777" w:rsidTr="00113E30">
        <w:tc>
          <w:tcPr>
            <w:tcW w:w="2694" w:type="dxa"/>
            <w:vAlign w:val="center"/>
          </w:tcPr>
          <w:p w14:paraId="782D1136" w14:textId="2B9B483B" w:rsidR="00247DEC" w:rsidRPr="00211653" w:rsidRDefault="00247DEC" w:rsidP="00113E30">
            <w:pPr>
              <w:spacing w:line="276" w:lineRule="auto"/>
              <w:rPr>
                <w:sz w:val="20"/>
                <w:szCs w:val="20"/>
              </w:rPr>
            </w:pPr>
            <w:r w:rsidRPr="00211653">
              <w:rPr>
                <w:sz w:val="20"/>
                <w:szCs w:val="20"/>
              </w:rPr>
              <w:t>SDG</w:t>
            </w:r>
          </w:p>
        </w:tc>
        <w:tc>
          <w:tcPr>
            <w:tcW w:w="7512" w:type="dxa"/>
            <w:vAlign w:val="center"/>
          </w:tcPr>
          <w:p w14:paraId="73FA2E90" w14:textId="3EA659E7" w:rsidR="00247DEC" w:rsidRPr="00211653" w:rsidRDefault="00247DEC" w:rsidP="00113E30">
            <w:pPr>
              <w:spacing w:line="276" w:lineRule="auto"/>
              <w:rPr>
                <w:sz w:val="20"/>
                <w:szCs w:val="20"/>
              </w:rPr>
            </w:pPr>
            <w:r w:rsidRPr="00211653">
              <w:rPr>
                <w:sz w:val="20"/>
                <w:szCs w:val="20"/>
              </w:rPr>
              <w:t>Sustainable Development Goals</w:t>
            </w:r>
          </w:p>
        </w:tc>
      </w:tr>
      <w:tr w:rsidR="009A625F" w:rsidRPr="00211653" w14:paraId="0442C7B5" w14:textId="77777777" w:rsidTr="00113E30">
        <w:tc>
          <w:tcPr>
            <w:tcW w:w="2694" w:type="dxa"/>
            <w:vAlign w:val="center"/>
          </w:tcPr>
          <w:p w14:paraId="0E873B83" w14:textId="58AFAD45" w:rsidR="009A625F" w:rsidRPr="00211653" w:rsidRDefault="009A625F" w:rsidP="00113E30">
            <w:pPr>
              <w:spacing w:line="276" w:lineRule="auto"/>
              <w:rPr>
                <w:sz w:val="20"/>
                <w:szCs w:val="20"/>
              </w:rPr>
            </w:pPr>
            <w:r w:rsidRPr="009A625F">
              <w:rPr>
                <w:sz w:val="20"/>
                <w:szCs w:val="20"/>
              </w:rPr>
              <w:t>SMEs</w:t>
            </w:r>
          </w:p>
        </w:tc>
        <w:tc>
          <w:tcPr>
            <w:tcW w:w="7512" w:type="dxa"/>
            <w:vAlign w:val="center"/>
          </w:tcPr>
          <w:p w14:paraId="7502B766" w14:textId="3AC25A84" w:rsidR="009A625F" w:rsidRPr="00211653" w:rsidRDefault="009A625F" w:rsidP="00113E30">
            <w:pPr>
              <w:spacing w:line="276" w:lineRule="auto"/>
              <w:rPr>
                <w:sz w:val="20"/>
                <w:szCs w:val="20"/>
              </w:rPr>
            </w:pPr>
            <w:r w:rsidRPr="009A625F">
              <w:rPr>
                <w:sz w:val="20"/>
                <w:szCs w:val="20"/>
              </w:rPr>
              <w:t xml:space="preserve">Small and </w:t>
            </w:r>
            <w:r>
              <w:rPr>
                <w:sz w:val="20"/>
                <w:szCs w:val="20"/>
              </w:rPr>
              <w:t>M</w:t>
            </w:r>
            <w:r w:rsidRPr="009A625F">
              <w:rPr>
                <w:sz w:val="20"/>
                <w:szCs w:val="20"/>
              </w:rPr>
              <w:t xml:space="preserve">edium-sized </w:t>
            </w:r>
            <w:r>
              <w:rPr>
                <w:sz w:val="20"/>
                <w:szCs w:val="20"/>
              </w:rPr>
              <w:t>E</w:t>
            </w:r>
            <w:r w:rsidRPr="009A625F">
              <w:rPr>
                <w:sz w:val="20"/>
                <w:szCs w:val="20"/>
              </w:rPr>
              <w:t>nterprises</w:t>
            </w:r>
          </w:p>
        </w:tc>
      </w:tr>
      <w:tr w:rsidR="00247DEC" w:rsidRPr="00211653" w14:paraId="78DC29D8" w14:textId="77777777" w:rsidTr="00113E30">
        <w:tc>
          <w:tcPr>
            <w:tcW w:w="2694" w:type="dxa"/>
            <w:vAlign w:val="center"/>
          </w:tcPr>
          <w:p w14:paraId="2D26860C" w14:textId="6C8B955B" w:rsidR="00247DEC" w:rsidRPr="00211653" w:rsidRDefault="00247DEC" w:rsidP="00113E30">
            <w:pPr>
              <w:spacing w:line="276" w:lineRule="auto"/>
              <w:rPr>
                <w:sz w:val="20"/>
                <w:szCs w:val="20"/>
              </w:rPr>
            </w:pPr>
            <w:r w:rsidRPr="00211653">
              <w:rPr>
                <w:sz w:val="20"/>
                <w:szCs w:val="20"/>
              </w:rPr>
              <w:t>UCLG</w:t>
            </w:r>
          </w:p>
        </w:tc>
        <w:tc>
          <w:tcPr>
            <w:tcW w:w="7512" w:type="dxa"/>
            <w:vAlign w:val="center"/>
          </w:tcPr>
          <w:p w14:paraId="39F14B22" w14:textId="574A6A36" w:rsidR="00247DEC" w:rsidRPr="00211653" w:rsidRDefault="00247DEC" w:rsidP="00113E30">
            <w:pPr>
              <w:spacing w:line="276" w:lineRule="auto"/>
              <w:rPr>
                <w:sz w:val="20"/>
                <w:szCs w:val="20"/>
              </w:rPr>
            </w:pPr>
            <w:r w:rsidRPr="00211653">
              <w:rPr>
                <w:sz w:val="20"/>
                <w:szCs w:val="20"/>
              </w:rPr>
              <w:t>Committee on Local Economic and Social Development</w:t>
            </w:r>
          </w:p>
        </w:tc>
      </w:tr>
      <w:tr w:rsidR="00247DEC" w:rsidRPr="00211653" w14:paraId="211D492D" w14:textId="77777777" w:rsidTr="00113E30">
        <w:tc>
          <w:tcPr>
            <w:tcW w:w="2694" w:type="dxa"/>
            <w:vAlign w:val="center"/>
          </w:tcPr>
          <w:p w14:paraId="3FA0580D" w14:textId="1C6E89D8" w:rsidR="00247DEC" w:rsidRPr="00211653" w:rsidRDefault="00247DEC" w:rsidP="00113E30">
            <w:pPr>
              <w:spacing w:line="276" w:lineRule="auto"/>
              <w:rPr>
                <w:sz w:val="20"/>
                <w:szCs w:val="20"/>
              </w:rPr>
            </w:pPr>
            <w:r w:rsidRPr="00211653">
              <w:rPr>
                <w:sz w:val="20"/>
                <w:szCs w:val="20"/>
              </w:rPr>
              <w:t>UN</w:t>
            </w:r>
          </w:p>
        </w:tc>
        <w:tc>
          <w:tcPr>
            <w:tcW w:w="7512" w:type="dxa"/>
            <w:vAlign w:val="center"/>
          </w:tcPr>
          <w:p w14:paraId="055ECE4E" w14:textId="5115E74D" w:rsidR="00247DEC" w:rsidRPr="00211653" w:rsidRDefault="00247DEC" w:rsidP="00113E30">
            <w:pPr>
              <w:spacing w:line="276" w:lineRule="auto"/>
              <w:rPr>
                <w:sz w:val="20"/>
                <w:szCs w:val="20"/>
              </w:rPr>
            </w:pPr>
            <w:r w:rsidRPr="00211653">
              <w:rPr>
                <w:sz w:val="20"/>
                <w:szCs w:val="20"/>
              </w:rPr>
              <w:t>United Nations</w:t>
            </w:r>
          </w:p>
        </w:tc>
      </w:tr>
      <w:tr w:rsidR="00247DEC" w:rsidRPr="00211653" w14:paraId="5B761661" w14:textId="77777777" w:rsidTr="00113E30">
        <w:tc>
          <w:tcPr>
            <w:tcW w:w="2694" w:type="dxa"/>
            <w:vAlign w:val="center"/>
          </w:tcPr>
          <w:p w14:paraId="7B8CF7B8" w14:textId="3F384197" w:rsidR="00247DEC" w:rsidRPr="00211653" w:rsidRDefault="00247DEC" w:rsidP="00113E30">
            <w:pPr>
              <w:spacing w:line="276" w:lineRule="auto"/>
              <w:rPr>
                <w:sz w:val="20"/>
                <w:szCs w:val="20"/>
              </w:rPr>
            </w:pPr>
            <w:r w:rsidRPr="00211653">
              <w:rPr>
                <w:sz w:val="20"/>
                <w:szCs w:val="20"/>
              </w:rPr>
              <w:t>UN HABITAT</w:t>
            </w:r>
          </w:p>
        </w:tc>
        <w:tc>
          <w:tcPr>
            <w:tcW w:w="7512" w:type="dxa"/>
            <w:vAlign w:val="center"/>
          </w:tcPr>
          <w:p w14:paraId="6A084CC5" w14:textId="64CD7F27" w:rsidR="00247DEC" w:rsidRPr="00211653" w:rsidRDefault="00247DEC" w:rsidP="00113E30">
            <w:pPr>
              <w:spacing w:line="276" w:lineRule="auto"/>
              <w:rPr>
                <w:sz w:val="20"/>
                <w:szCs w:val="20"/>
              </w:rPr>
            </w:pPr>
            <w:r w:rsidRPr="00211653">
              <w:rPr>
                <w:sz w:val="20"/>
                <w:szCs w:val="20"/>
              </w:rPr>
              <w:t>United Nations Human Settlements Programme</w:t>
            </w:r>
          </w:p>
        </w:tc>
      </w:tr>
      <w:tr w:rsidR="00247DEC" w:rsidRPr="00211653" w14:paraId="05ED2DA2" w14:textId="77777777" w:rsidTr="00113E30">
        <w:tc>
          <w:tcPr>
            <w:tcW w:w="2694" w:type="dxa"/>
            <w:vAlign w:val="center"/>
          </w:tcPr>
          <w:p w14:paraId="5C4567E5" w14:textId="591C88D2" w:rsidR="00247DEC" w:rsidRPr="00211653" w:rsidRDefault="00247DEC" w:rsidP="00113E30">
            <w:pPr>
              <w:spacing w:line="276" w:lineRule="auto"/>
              <w:rPr>
                <w:sz w:val="20"/>
                <w:szCs w:val="20"/>
              </w:rPr>
            </w:pPr>
            <w:r w:rsidRPr="00211653">
              <w:rPr>
                <w:sz w:val="20"/>
                <w:szCs w:val="20"/>
              </w:rPr>
              <w:t>UNDAF</w:t>
            </w:r>
          </w:p>
        </w:tc>
        <w:tc>
          <w:tcPr>
            <w:tcW w:w="7512" w:type="dxa"/>
            <w:vAlign w:val="center"/>
          </w:tcPr>
          <w:p w14:paraId="6DAFA22B" w14:textId="11EC2A36" w:rsidR="00247DEC" w:rsidRPr="00211653" w:rsidRDefault="00247DEC" w:rsidP="00113E30">
            <w:pPr>
              <w:spacing w:line="276" w:lineRule="auto"/>
              <w:rPr>
                <w:sz w:val="20"/>
                <w:szCs w:val="20"/>
              </w:rPr>
            </w:pPr>
            <w:r w:rsidRPr="00211653">
              <w:rPr>
                <w:sz w:val="20"/>
                <w:szCs w:val="20"/>
              </w:rPr>
              <w:t>United Nations Development Assistance Framework</w:t>
            </w:r>
          </w:p>
        </w:tc>
      </w:tr>
      <w:tr w:rsidR="00247DEC" w:rsidRPr="00211653" w14:paraId="5B280202" w14:textId="77777777" w:rsidTr="00113E30">
        <w:tc>
          <w:tcPr>
            <w:tcW w:w="2694" w:type="dxa"/>
            <w:vAlign w:val="center"/>
          </w:tcPr>
          <w:p w14:paraId="2D43D0FF" w14:textId="4A93EA60" w:rsidR="00247DEC" w:rsidRPr="00211653" w:rsidRDefault="00247DEC" w:rsidP="00113E30">
            <w:pPr>
              <w:spacing w:line="276" w:lineRule="auto"/>
              <w:rPr>
                <w:sz w:val="20"/>
                <w:szCs w:val="20"/>
              </w:rPr>
            </w:pPr>
            <w:r w:rsidRPr="00211653">
              <w:rPr>
                <w:sz w:val="20"/>
                <w:szCs w:val="20"/>
              </w:rPr>
              <w:t>UNDP</w:t>
            </w:r>
          </w:p>
        </w:tc>
        <w:tc>
          <w:tcPr>
            <w:tcW w:w="7512" w:type="dxa"/>
            <w:vAlign w:val="center"/>
          </w:tcPr>
          <w:p w14:paraId="1DB59BD5" w14:textId="55A3521E" w:rsidR="00247DEC" w:rsidRPr="00211653" w:rsidRDefault="00247DEC" w:rsidP="00113E30">
            <w:pPr>
              <w:spacing w:line="276" w:lineRule="auto"/>
              <w:rPr>
                <w:sz w:val="20"/>
                <w:szCs w:val="20"/>
              </w:rPr>
            </w:pPr>
            <w:r w:rsidRPr="00211653">
              <w:rPr>
                <w:sz w:val="20"/>
                <w:szCs w:val="20"/>
              </w:rPr>
              <w:t>United Nations Development Programme</w:t>
            </w:r>
          </w:p>
        </w:tc>
      </w:tr>
      <w:tr w:rsidR="00247DEC" w:rsidRPr="00211653" w14:paraId="16793F6D" w14:textId="77777777" w:rsidTr="00113E30">
        <w:tc>
          <w:tcPr>
            <w:tcW w:w="2694" w:type="dxa"/>
            <w:vAlign w:val="center"/>
          </w:tcPr>
          <w:p w14:paraId="28E1F972" w14:textId="05AF9748" w:rsidR="00247DEC" w:rsidRPr="00211653" w:rsidRDefault="00247DEC" w:rsidP="00113E30">
            <w:pPr>
              <w:spacing w:line="276" w:lineRule="auto"/>
              <w:rPr>
                <w:sz w:val="20"/>
                <w:szCs w:val="20"/>
              </w:rPr>
            </w:pPr>
            <w:r w:rsidRPr="00211653">
              <w:rPr>
                <w:sz w:val="20"/>
                <w:szCs w:val="20"/>
              </w:rPr>
              <w:t>UNICEF</w:t>
            </w:r>
          </w:p>
        </w:tc>
        <w:tc>
          <w:tcPr>
            <w:tcW w:w="7512" w:type="dxa"/>
            <w:vAlign w:val="center"/>
          </w:tcPr>
          <w:p w14:paraId="002B416A" w14:textId="626C7316" w:rsidR="00247DEC" w:rsidRPr="00211653" w:rsidRDefault="00247DEC" w:rsidP="00113E30">
            <w:pPr>
              <w:spacing w:line="276" w:lineRule="auto"/>
              <w:rPr>
                <w:sz w:val="20"/>
                <w:szCs w:val="20"/>
              </w:rPr>
            </w:pPr>
            <w:r w:rsidRPr="00211653">
              <w:rPr>
                <w:sz w:val="20"/>
                <w:szCs w:val="20"/>
              </w:rPr>
              <w:t>United Nations Children’s Fund</w:t>
            </w:r>
          </w:p>
        </w:tc>
      </w:tr>
      <w:tr w:rsidR="00EB36A7" w:rsidRPr="00211653" w14:paraId="6A323E0C" w14:textId="77777777" w:rsidTr="00113E30">
        <w:tc>
          <w:tcPr>
            <w:tcW w:w="2694" w:type="dxa"/>
            <w:vAlign w:val="center"/>
          </w:tcPr>
          <w:p w14:paraId="67DA89B1" w14:textId="4AB435C3" w:rsidR="00EB36A7" w:rsidRPr="00211653" w:rsidRDefault="00EB36A7" w:rsidP="00113E30">
            <w:pPr>
              <w:spacing w:line="276" w:lineRule="auto"/>
              <w:rPr>
                <w:sz w:val="20"/>
                <w:szCs w:val="20"/>
              </w:rPr>
            </w:pPr>
            <w:r w:rsidRPr="00211653">
              <w:rPr>
                <w:sz w:val="20"/>
                <w:szCs w:val="20"/>
              </w:rPr>
              <w:t>USD</w:t>
            </w:r>
          </w:p>
        </w:tc>
        <w:tc>
          <w:tcPr>
            <w:tcW w:w="7512" w:type="dxa"/>
            <w:vAlign w:val="center"/>
          </w:tcPr>
          <w:p w14:paraId="45E12AC2" w14:textId="1DFD6400" w:rsidR="00EB36A7" w:rsidRPr="00211653" w:rsidRDefault="00EB36A7" w:rsidP="00113E30">
            <w:pPr>
              <w:spacing w:line="276" w:lineRule="auto"/>
              <w:rPr>
                <w:sz w:val="20"/>
                <w:szCs w:val="20"/>
              </w:rPr>
            </w:pPr>
            <w:r w:rsidRPr="00211653">
              <w:rPr>
                <w:sz w:val="20"/>
                <w:szCs w:val="20"/>
              </w:rPr>
              <w:t>United States Dollar</w:t>
            </w:r>
          </w:p>
        </w:tc>
      </w:tr>
      <w:tr w:rsidR="00247DEC" w:rsidRPr="00211653" w14:paraId="71B74B66" w14:textId="77777777" w:rsidTr="00113E30">
        <w:tc>
          <w:tcPr>
            <w:tcW w:w="2694" w:type="dxa"/>
            <w:vAlign w:val="center"/>
          </w:tcPr>
          <w:p w14:paraId="4482E9C1" w14:textId="0941D7BA" w:rsidR="00247DEC" w:rsidRPr="00211653" w:rsidRDefault="00247DEC" w:rsidP="00113E30">
            <w:pPr>
              <w:spacing w:line="276" w:lineRule="auto"/>
              <w:rPr>
                <w:sz w:val="20"/>
                <w:szCs w:val="20"/>
              </w:rPr>
            </w:pPr>
            <w:r w:rsidRPr="00211653">
              <w:rPr>
                <w:sz w:val="20"/>
                <w:szCs w:val="20"/>
              </w:rPr>
              <w:t>UNODC</w:t>
            </w:r>
          </w:p>
        </w:tc>
        <w:tc>
          <w:tcPr>
            <w:tcW w:w="7512" w:type="dxa"/>
            <w:vAlign w:val="center"/>
          </w:tcPr>
          <w:p w14:paraId="6D4E58F3" w14:textId="47A358B0" w:rsidR="00247DEC" w:rsidRPr="00211653" w:rsidRDefault="00247DEC" w:rsidP="00113E30">
            <w:pPr>
              <w:spacing w:line="276" w:lineRule="auto"/>
              <w:rPr>
                <w:sz w:val="20"/>
                <w:szCs w:val="20"/>
              </w:rPr>
            </w:pPr>
            <w:r w:rsidRPr="00211653">
              <w:rPr>
                <w:sz w:val="20"/>
                <w:szCs w:val="20"/>
              </w:rPr>
              <w:t>United Nations Office on Drugs and Crime</w:t>
            </w:r>
          </w:p>
        </w:tc>
      </w:tr>
      <w:tr w:rsidR="00247DEC" w:rsidRPr="00211653" w14:paraId="7BDA2457" w14:textId="77777777" w:rsidTr="00113E30">
        <w:tc>
          <w:tcPr>
            <w:tcW w:w="2694" w:type="dxa"/>
            <w:vAlign w:val="center"/>
          </w:tcPr>
          <w:p w14:paraId="0EE87902" w14:textId="010FD027" w:rsidR="00247DEC" w:rsidRPr="00211653" w:rsidRDefault="00247DEC" w:rsidP="00113E30">
            <w:pPr>
              <w:spacing w:line="276" w:lineRule="auto"/>
              <w:rPr>
                <w:sz w:val="20"/>
                <w:szCs w:val="20"/>
              </w:rPr>
            </w:pPr>
            <w:r w:rsidRPr="00211653">
              <w:rPr>
                <w:sz w:val="20"/>
                <w:szCs w:val="20"/>
              </w:rPr>
              <w:t>VET</w:t>
            </w:r>
          </w:p>
        </w:tc>
        <w:tc>
          <w:tcPr>
            <w:tcW w:w="7512" w:type="dxa"/>
            <w:vAlign w:val="center"/>
          </w:tcPr>
          <w:p w14:paraId="077703D1" w14:textId="6B0AD303" w:rsidR="00247DEC" w:rsidRPr="00211653" w:rsidRDefault="00247DEC" w:rsidP="00113E30">
            <w:pPr>
              <w:spacing w:line="276" w:lineRule="auto"/>
              <w:rPr>
                <w:sz w:val="20"/>
                <w:szCs w:val="20"/>
              </w:rPr>
            </w:pPr>
            <w:r w:rsidRPr="00211653">
              <w:rPr>
                <w:sz w:val="20"/>
                <w:szCs w:val="20"/>
              </w:rPr>
              <w:t>Vocational Education and Training</w:t>
            </w:r>
          </w:p>
        </w:tc>
      </w:tr>
    </w:tbl>
    <w:p w14:paraId="10CE8169" w14:textId="2A8577A5" w:rsidR="00AB0274" w:rsidRPr="00211653" w:rsidRDefault="007626D9" w:rsidP="00C43C66">
      <w:pPr>
        <w:pStyle w:val="Heading1"/>
        <w:tabs>
          <w:tab w:val="left" w:pos="360"/>
        </w:tabs>
        <w:ind w:left="0"/>
        <w:rPr>
          <w:rFonts w:ascii="Times New Roman" w:hAnsi="Times New Roman"/>
          <w:sz w:val="24"/>
          <w:szCs w:val="24"/>
          <w:u w:val="single"/>
          <w:lang w:val="en-GB"/>
        </w:rPr>
      </w:pPr>
      <w:r w:rsidRPr="00211653">
        <w:rPr>
          <w:rFonts w:ascii="Times New Roman" w:hAnsi="Times New Roman"/>
          <w:sz w:val="24"/>
          <w:szCs w:val="24"/>
          <w:u w:val="single"/>
          <w:lang w:val="en-GB"/>
        </w:rPr>
        <w:br w:type="page"/>
      </w:r>
      <w:bookmarkStart w:id="3" w:name="_Toc249364482"/>
      <w:r w:rsidR="00AB0274" w:rsidRPr="00211653">
        <w:rPr>
          <w:rFonts w:ascii="Times New Roman" w:hAnsi="Times New Roman"/>
          <w:sz w:val="24"/>
          <w:szCs w:val="24"/>
          <w:u w:val="single"/>
          <w:lang w:val="en-GB"/>
        </w:rPr>
        <w:lastRenderedPageBreak/>
        <w:t>NARRATIVE REPORT FORMAT</w:t>
      </w:r>
      <w:bookmarkEnd w:id="3"/>
    </w:p>
    <w:p w14:paraId="5D475F20" w14:textId="77777777" w:rsidR="00AB0274" w:rsidRPr="00211653" w:rsidRDefault="00AB0274" w:rsidP="00C43C66">
      <w:pPr>
        <w:jc w:val="both"/>
      </w:pPr>
    </w:p>
    <w:p w14:paraId="1619417E" w14:textId="77777777" w:rsidR="003B1DFF" w:rsidRPr="00211653" w:rsidRDefault="000803A0" w:rsidP="00C43C66">
      <w:pPr>
        <w:pStyle w:val="Heading1"/>
        <w:tabs>
          <w:tab w:val="left" w:pos="360"/>
        </w:tabs>
        <w:ind w:left="0"/>
        <w:rPr>
          <w:rFonts w:ascii="Times New Roman" w:hAnsi="Times New Roman"/>
          <w:sz w:val="24"/>
          <w:szCs w:val="24"/>
          <w:lang w:val="en-GB"/>
        </w:rPr>
      </w:pPr>
      <w:bookmarkStart w:id="4" w:name="_Toc249364483"/>
      <w:r w:rsidRPr="00211653">
        <w:rPr>
          <w:rFonts w:ascii="Times New Roman" w:hAnsi="Times New Roman"/>
          <w:sz w:val="24"/>
          <w:szCs w:val="24"/>
          <w:lang w:val="en-GB"/>
        </w:rPr>
        <w:t xml:space="preserve">EXECUTIVE </w:t>
      </w:r>
      <w:r w:rsidR="003B1DFF" w:rsidRPr="00211653">
        <w:rPr>
          <w:rFonts w:ascii="Times New Roman" w:hAnsi="Times New Roman"/>
          <w:sz w:val="24"/>
          <w:szCs w:val="24"/>
          <w:lang w:val="en-GB"/>
        </w:rPr>
        <w:t xml:space="preserve">SUMMARY </w:t>
      </w:r>
    </w:p>
    <w:p w14:paraId="08E43694" w14:textId="423A5411" w:rsidR="00305852" w:rsidRPr="00211653" w:rsidRDefault="00305852" w:rsidP="00C43C66">
      <w:pPr>
        <w:jc w:val="both"/>
      </w:pPr>
    </w:p>
    <w:p w14:paraId="49E10253" w14:textId="574664DA" w:rsidR="00A9380A" w:rsidRPr="00211653" w:rsidRDefault="00A9380A" w:rsidP="00A9380A">
      <w:pPr>
        <w:spacing w:after="120"/>
        <w:jc w:val="both"/>
      </w:pPr>
      <w:r w:rsidRPr="00211653">
        <w:t>2019 was a positive year for Cabo Verde. The country achieved important goals and positive results in different indicators of political, economic, social and human development. Among the various results achieved, Cabo Verde stood out as the 3rd best country in Africa in terms of Sustainable Development</w:t>
      </w:r>
      <w:r w:rsidRPr="00211653">
        <w:rPr>
          <w:rStyle w:val="FootnoteReference"/>
        </w:rPr>
        <w:footnoteReference w:id="1"/>
      </w:r>
      <w:r w:rsidRPr="00211653">
        <w:t>; the country with the 2nd best African quality of life</w:t>
      </w:r>
      <w:r w:rsidRPr="00211653">
        <w:rPr>
          <w:rStyle w:val="FootnoteReference"/>
        </w:rPr>
        <w:footnoteReference w:id="2"/>
      </w:r>
      <w:r w:rsidRPr="00211653">
        <w:t xml:space="preserve">; </w:t>
      </w:r>
      <w:r w:rsidR="00BD6369" w:rsidRPr="00211653">
        <w:t>the country that registered the highest economic growth among the Portuguese-speaking African countries (PALOP</w:t>
      </w:r>
      <w:r w:rsidR="00EF6BD5" w:rsidRPr="00211653">
        <w:t xml:space="preserve"> countries</w:t>
      </w:r>
      <w:r w:rsidR="00BD6369" w:rsidRPr="00211653">
        <w:t>)</w:t>
      </w:r>
      <w:r w:rsidR="00494211" w:rsidRPr="00211653">
        <w:t>, and</w:t>
      </w:r>
      <w:r w:rsidR="00205739" w:rsidRPr="00211653">
        <w:t xml:space="preserve"> the country</w:t>
      </w:r>
      <w:r w:rsidR="00494211" w:rsidRPr="00211653">
        <w:t xml:space="preserve"> wi</w:t>
      </w:r>
      <w:r w:rsidRPr="00211653">
        <w:t xml:space="preserve">th an economic growth above the regional average </w:t>
      </w:r>
      <w:r w:rsidR="00C47810" w:rsidRPr="00211653">
        <w:t>including</w:t>
      </w:r>
      <w:r w:rsidRPr="00211653">
        <w:t xml:space="preserve"> OECD</w:t>
      </w:r>
      <w:r w:rsidRPr="00211653">
        <w:rPr>
          <w:rStyle w:val="FootnoteReference"/>
        </w:rPr>
        <w:footnoteReference w:id="3"/>
      </w:r>
      <w:r w:rsidRPr="00211653">
        <w:t xml:space="preserve">. </w:t>
      </w:r>
      <w:r w:rsidR="007F0987" w:rsidRPr="00211653">
        <w:t xml:space="preserve">The </w:t>
      </w:r>
      <w:r w:rsidR="0035577A" w:rsidRPr="00211653">
        <w:t xml:space="preserve">unemployment </w:t>
      </w:r>
      <w:r w:rsidRPr="00211653">
        <w:t>rate decreas</w:t>
      </w:r>
      <w:r w:rsidR="00B51DA8" w:rsidRPr="00211653">
        <w:t>e</w:t>
      </w:r>
      <w:r w:rsidR="001D5459" w:rsidRPr="00211653">
        <w:t xml:space="preserve"> </w:t>
      </w:r>
      <w:r w:rsidRPr="00211653">
        <w:t>from 12.2% in 2018 to 10.7% in 2019</w:t>
      </w:r>
      <w:r w:rsidR="001D5459" w:rsidRPr="00211653">
        <w:t xml:space="preserve"> was also a significant accomplishment</w:t>
      </w:r>
      <w:r w:rsidRPr="00211653">
        <w:t>. The</w:t>
      </w:r>
      <w:r w:rsidR="002B2230" w:rsidRPr="00211653">
        <w:t xml:space="preserve"> most affected</w:t>
      </w:r>
      <w:r w:rsidRPr="00211653">
        <w:t xml:space="preserve"> age group is that of </w:t>
      </w:r>
      <w:r w:rsidR="00712190" w:rsidRPr="00211653">
        <w:t>15-24-year-old</w:t>
      </w:r>
      <w:r w:rsidRPr="00211653">
        <w:t xml:space="preserve"> </w:t>
      </w:r>
      <w:r w:rsidR="00532602" w:rsidRPr="00211653">
        <w:t>representing</w:t>
      </w:r>
      <w:r w:rsidRPr="00211653">
        <w:t xml:space="preserve"> 25.7%</w:t>
      </w:r>
      <w:r w:rsidR="003363DD" w:rsidRPr="00211653">
        <w:t xml:space="preserve"> </w:t>
      </w:r>
      <w:r w:rsidR="00532602" w:rsidRPr="00211653">
        <w:t>of the</w:t>
      </w:r>
      <w:r w:rsidR="000C396F" w:rsidRPr="00211653">
        <w:t xml:space="preserve"> </w:t>
      </w:r>
      <w:r w:rsidR="003363DD" w:rsidRPr="00211653">
        <w:t>unemployment rate</w:t>
      </w:r>
      <w:r w:rsidRPr="00211653">
        <w:t>, however, having decreased by 2.1 percentage points compared to 2018 (27.8%)</w:t>
      </w:r>
      <w:r w:rsidR="00247DEC" w:rsidRPr="00211653">
        <w:rPr>
          <w:rStyle w:val="FootnoteReference"/>
        </w:rPr>
        <w:footnoteReference w:id="4"/>
      </w:r>
      <w:r w:rsidRPr="00211653">
        <w:t>.</w:t>
      </w:r>
    </w:p>
    <w:p w14:paraId="19CAEADD" w14:textId="15B1B514" w:rsidR="008F42D7" w:rsidRPr="00211653" w:rsidRDefault="007A0883" w:rsidP="00A9380A">
      <w:pPr>
        <w:spacing w:after="120"/>
        <w:jc w:val="both"/>
      </w:pPr>
      <w:r w:rsidRPr="00211653">
        <w:t>In 2019, the</w:t>
      </w:r>
      <w:r w:rsidR="007E22A5" w:rsidRPr="00211653">
        <w:t xml:space="preserve"> U</w:t>
      </w:r>
      <w:r w:rsidR="00FD259B" w:rsidRPr="00211653">
        <w:t xml:space="preserve">nited Nations (UN) </w:t>
      </w:r>
      <w:r w:rsidR="007E22A5" w:rsidRPr="00211653">
        <w:t>Multi-Partner Trust Fund (MPTF)</w:t>
      </w:r>
      <w:r w:rsidRPr="00211653">
        <w:t xml:space="preserve"> supported </w:t>
      </w:r>
      <w:r w:rsidR="00A874A7" w:rsidRPr="00211653">
        <w:t xml:space="preserve">two </w:t>
      </w:r>
      <w:r w:rsidR="004B2D75" w:rsidRPr="00211653">
        <w:t>Programmes</w:t>
      </w:r>
      <w:r w:rsidR="00D2531B" w:rsidRPr="00211653">
        <w:t xml:space="preserve"> in Cabo Verde</w:t>
      </w:r>
      <w:r w:rsidRPr="00211653">
        <w:t xml:space="preserve">: The </w:t>
      </w:r>
      <w:r w:rsidRPr="00211653">
        <w:rPr>
          <w:i/>
          <w:iCs/>
        </w:rPr>
        <w:t>Local Development Platform</w:t>
      </w:r>
      <w:r w:rsidRPr="00211653">
        <w:t xml:space="preserve">, and </w:t>
      </w:r>
      <w:r w:rsidRPr="00211653">
        <w:rPr>
          <w:i/>
          <w:iCs/>
        </w:rPr>
        <w:t>Jov@Emprego</w:t>
      </w:r>
      <w:r w:rsidR="00F02CFB" w:rsidRPr="00211653">
        <w:t xml:space="preserve"> </w:t>
      </w:r>
      <w:r w:rsidR="0078369C">
        <w:t>J</w:t>
      </w:r>
      <w:r w:rsidR="00F02CFB" w:rsidRPr="00211653">
        <w:t>oint</w:t>
      </w:r>
      <w:r w:rsidRPr="00211653">
        <w:t xml:space="preserve"> </w:t>
      </w:r>
      <w:r w:rsidR="0078369C">
        <w:t>P</w:t>
      </w:r>
      <w:r w:rsidRPr="00211653">
        <w:t xml:space="preserve">rogramme.  </w:t>
      </w:r>
    </w:p>
    <w:p w14:paraId="5AB9F789" w14:textId="2B82B7AF" w:rsidR="007A0883" w:rsidRPr="00211653" w:rsidRDefault="00A9380A" w:rsidP="00A9380A">
      <w:pPr>
        <w:spacing w:after="120"/>
        <w:jc w:val="both"/>
      </w:pPr>
      <w:r w:rsidRPr="00211653">
        <w:t xml:space="preserve">The </w:t>
      </w:r>
      <w:r w:rsidRPr="00211653">
        <w:rPr>
          <w:i/>
          <w:iCs/>
        </w:rPr>
        <w:t>“</w:t>
      </w:r>
      <w:bookmarkStart w:id="5" w:name="_Hlk39603822"/>
      <w:r w:rsidRPr="00211653">
        <w:rPr>
          <w:i/>
          <w:iCs/>
        </w:rPr>
        <w:t>Platform for Local Development and 2030 Objectives in Cabo Verde</w:t>
      </w:r>
      <w:bookmarkEnd w:id="5"/>
      <w:r w:rsidRPr="00211653">
        <w:rPr>
          <w:i/>
          <w:iCs/>
        </w:rPr>
        <w:t>”</w:t>
      </w:r>
      <w:r w:rsidRPr="00211653">
        <w:t xml:space="preserve"> Programme, </w:t>
      </w:r>
      <w:r w:rsidR="002860F4" w:rsidRPr="00211653">
        <w:t xml:space="preserve">best known </w:t>
      </w:r>
      <w:r w:rsidRPr="00211653">
        <w:t xml:space="preserve">as </w:t>
      </w:r>
      <w:r w:rsidRPr="00211653">
        <w:rPr>
          <w:i/>
          <w:iCs/>
        </w:rPr>
        <w:t>Local Development Platform</w:t>
      </w:r>
      <w:r w:rsidRPr="00211653">
        <w:t xml:space="preserve">, financed by Luxembourg and implemented by UNDP, is considered to be a successful and innovative initiative </w:t>
      </w:r>
      <w:r w:rsidR="00FE0923" w:rsidRPr="00211653">
        <w:t xml:space="preserve">on </w:t>
      </w:r>
      <w:r w:rsidRPr="00211653">
        <w:t xml:space="preserve">Localizing the </w:t>
      </w:r>
      <w:r w:rsidR="005A19B3" w:rsidRPr="00211653">
        <w:t xml:space="preserve">Sustainable Development Goals (SDGs) </w:t>
      </w:r>
      <w:r w:rsidRPr="00211653">
        <w:t xml:space="preserve">at the local level, </w:t>
      </w:r>
      <w:r w:rsidR="007C2540" w:rsidRPr="00211653">
        <w:t>countrywide</w:t>
      </w:r>
      <w:r w:rsidRPr="00211653">
        <w:t>. Th</w:t>
      </w:r>
      <w:r w:rsidR="002D2F5B">
        <w:t>is</w:t>
      </w:r>
      <w:r w:rsidRPr="00211653">
        <w:t xml:space="preserve"> Programme that started three years ago is now visible </w:t>
      </w:r>
      <w:r w:rsidR="003F2446" w:rsidRPr="00211653">
        <w:t>through</w:t>
      </w:r>
      <w:r w:rsidRPr="00211653">
        <w:t xml:space="preserve"> impact projects completed at the municipality platforms’ level which already exist in 20 municipalities (out of 22). </w:t>
      </w:r>
    </w:p>
    <w:p w14:paraId="3A33B361" w14:textId="77777777" w:rsidR="007A0883" w:rsidRPr="00211653" w:rsidRDefault="00AF65FC" w:rsidP="00A9380A">
      <w:pPr>
        <w:spacing w:after="120"/>
        <w:jc w:val="both"/>
      </w:pPr>
      <w:r w:rsidRPr="00211653">
        <w:t xml:space="preserve">In total, </w:t>
      </w:r>
      <w:r w:rsidR="00F915F2" w:rsidRPr="00211653">
        <w:t xml:space="preserve">17 </w:t>
      </w:r>
      <w:r w:rsidR="009D4B60" w:rsidRPr="00211653">
        <w:t>l</w:t>
      </w:r>
      <w:r w:rsidR="00F915F2" w:rsidRPr="00211653">
        <w:t xml:space="preserve">ocal </w:t>
      </w:r>
      <w:r w:rsidR="00B326AF" w:rsidRPr="00211653">
        <w:t>p</w:t>
      </w:r>
      <w:r w:rsidR="00F915F2" w:rsidRPr="00211653">
        <w:t>latforms</w:t>
      </w:r>
      <w:r w:rsidR="007F0B73" w:rsidRPr="00211653">
        <w:t xml:space="preserve"> were</w:t>
      </w:r>
      <w:r w:rsidR="00F915F2" w:rsidRPr="00211653">
        <w:t xml:space="preserve"> created and operationalized at municipality level. These platforms are the first ever open dialogue spaces that allow the elected bodies plan their shared vision of the future with the private sector, civil society and the deconcentrated services of the state. This local</w:t>
      </w:r>
      <w:r w:rsidR="00492086" w:rsidRPr="00211653">
        <w:t xml:space="preserve"> </w:t>
      </w:r>
      <w:r w:rsidR="00F915F2" w:rsidRPr="00211653">
        <w:t>multi</w:t>
      </w:r>
      <w:r w:rsidR="00492086" w:rsidRPr="00211653">
        <w:t>-</w:t>
      </w:r>
      <w:r w:rsidR="00F915F2" w:rsidRPr="00211653">
        <w:t>actor and participative approach is used to prioritize strategic projects</w:t>
      </w:r>
      <w:r w:rsidR="00885BFC" w:rsidRPr="00211653">
        <w:t xml:space="preserve"> and</w:t>
      </w:r>
      <w:r w:rsidR="00F915F2" w:rsidRPr="00211653">
        <w:t xml:space="preserve"> build multi-level strategies for project’s implementation.</w:t>
      </w:r>
    </w:p>
    <w:p w14:paraId="56061BD9" w14:textId="21D9BEC1" w:rsidR="007A0883" w:rsidRPr="00211653" w:rsidRDefault="00BC229E" w:rsidP="00A9380A">
      <w:pPr>
        <w:spacing w:after="120"/>
        <w:jc w:val="both"/>
      </w:pPr>
      <w:r w:rsidRPr="00211653">
        <w:t xml:space="preserve">On the </w:t>
      </w:r>
      <w:r w:rsidR="00E763BD" w:rsidRPr="00211653">
        <w:t>progress made</w:t>
      </w:r>
      <w:r w:rsidR="00A5346F" w:rsidRPr="00211653">
        <w:t xml:space="preserve"> towards the SDGs</w:t>
      </w:r>
      <w:r w:rsidR="00061A91" w:rsidRPr="00211653">
        <w:t xml:space="preserve">, </w:t>
      </w:r>
      <w:r w:rsidR="00F915F2" w:rsidRPr="00211653">
        <w:t xml:space="preserve">9 </w:t>
      </w:r>
      <w:r w:rsidR="009D5E01" w:rsidRPr="00211653">
        <w:t>U</w:t>
      </w:r>
      <w:r w:rsidR="0049227B" w:rsidRPr="00211653">
        <w:t>N</w:t>
      </w:r>
      <w:r w:rsidR="00F915F2" w:rsidRPr="00211653">
        <w:t xml:space="preserve"> </w:t>
      </w:r>
      <w:r w:rsidR="009D5E01" w:rsidRPr="00211653">
        <w:t>a</w:t>
      </w:r>
      <w:r w:rsidR="00F915F2" w:rsidRPr="00211653">
        <w:t>gencies</w:t>
      </w:r>
      <w:r w:rsidR="00B20703" w:rsidRPr="00211653">
        <w:t xml:space="preserve"> are now</w:t>
      </w:r>
      <w:r w:rsidR="00F915F2" w:rsidRPr="00211653">
        <w:t xml:space="preserve"> better coordinat</w:t>
      </w:r>
      <w:r w:rsidR="00E87818" w:rsidRPr="00211653">
        <w:t>ed</w:t>
      </w:r>
      <w:r w:rsidR="00F915F2" w:rsidRPr="00211653">
        <w:t xml:space="preserve"> by using the</w:t>
      </w:r>
      <w:r w:rsidR="00533983" w:rsidRPr="00211653">
        <w:t xml:space="preserve"> Programme</w:t>
      </w:r>
      <w:r w:rsidR="002313FB" w:rsidRPr="00211653">
        <w:t>’s</w:t>
      </w:r>
      <w:r w:rsidR="00F915F2" w:rsidRPr="00211653">
        <w:t xml:space="preserve"> local platforms</w:t>
      </w:r>
      <w:r w:rsidR="00BA7F45" w:rsidRPr="00211653">
        <w:t>’</w:t>
      </w:r>
      <w:r w:rsidR="00F915F2" w:rsidRPr="00211653">
        <w:t xml:space="preserve"> framework</w:t>
      </w:r>
      <w:r w:rsidR="009D5E01" w:rsidRPr="00211653">
        <w:t xml:space="preserve"> to transfer their mandates at the local level</w:t>
      </w:r>
      <w:r w:rsidR="008938F6" w:rsidRPr="00211653">
        <w:t xml:space="preserve">: </w:t>
      </w:r>
      <w:r w:rsidR="00F915F2" w:rsidRPr="00211653">
        <w:t xml:space="preserve">UNICEF, UNDP, UNFPA, ILO, </w:t>
      </w:r>
      <w:r w:rsidR="000819BC" w:rsidRPr="00211653">
        <w:t>IOM</w:t>
      </w:r>
      <w:r w:rsidR="00F915F2" w:rsidRPr="00211653">
        <w:t>, FAO, UN Habitat, UN</w:t>
      </w:r>
      <w:r w:rsidR="000E621F" w:rsidRPr="00211653">
        <w:t xml:space="preserve"> Women and</w:t>
      </w:r>
      <w:r w:rsidR="00F915F2" w:rsidRPr="00211653">
        <w:t xml:space="preserve"> UNODC</w:t>
      </w:r>
      <w:r w:rsidR="000E621F" w:rsidRPr="00211653">
        <w:t>.</w:t>
      </w:r>
      <w:r w:rsidR="009A404D" w:rsidRPr="00211653">
        <w:t xml:space="preserve"> The synergies </w:t>
      </w:r>
      <w:r w:rsidR="00902F37" w:rsidRPr="00211653">
        <w:t xml:space="preserve">meant </w:t>
      </w:r>
      <w:r w:rsidR="00712156" w:rsidRPr="00211653">
        <w:t>that more than 2,334 people have been involved</w:t>
      </w:r>
      <w:r w:rsidR="00F915F2" w:rsidRPr="00211653">
        <w:t xml:space="preserve"> on the elaboration of the SDGs </w:t>
      </w:r>
      <w:r w:rsidR="00A26A58" w:rsidRPr="00211653">
        <w:t>L</w:t>
      </w:r>
      <w:r w:rsidR="00F915F2" w:rsidRPr="00211653">
        <w:t xml:space="preserve">ocal </w:t>
      </w:r>
      <w:r w:rsidR="001A4FEF" w:rsidRPr="00211653">
        <w:t>S</w:t>
      </w:r>
      <w:r w:rsidR="00F915F2" w:rsidRPr="00211653">
        <w:t xml:space="preserve">trategic </w:t>
      </w:r>
      <w:r w:rsidR="001A4FEF" w:rsidRPr="00211653">
        <w:t>P</w:t>
      </w:r>
      <w:r w:rsidR="00F915F2" w:rsidRPr="00211653">
        <w:t>lans</w:t>
      </w:r>
      <w:r w:rsidR="00E91B4E" w:rsidRPr="00211653">
        <w:t xml:space="preserve"> (PEMDS)</w:t>
      </w:r>
      <w:r w:rsidR="00336F14" w:rsidRPr="00211653">
        <w:t xml:space="preserve"> </w:t>
      </w:r>
      <w:r w:rsidR="006B3AF9" w:rsidRPr="00211653">
        <w:t>with</w:t>
      </w:r>
      <w:r w:rsidR="00F915F2" w:rsidRPr="00211653">
        <w:t xml:space="preserve"> participative approach through the local platform for planning program</w:t>
      </w:r>
      <w:r w:rsidR="008F3593" w:rsidRPr="00211653">
        <w:t>me</w:t>
      </w:r>
      <w:r w:rsidR="00F915F2" w:rsidRPr="00211653">
        <w:t>s and project at</w:t>
      </w:r>
      <w:r w:rsidR="005B173D" w:rsidRPr="00211653">
        <w:t xml:space="preserve"> </w:t>
      </w:r>
      <w:r w:rsidR="00F915F2" w:rsidRPr="00211653">
        <w:t>municipality level.</w:t>
      </w:r>
    </w:p>
    <w:p w14:paraId="3C381EA3" w14:textId="46A697CA" w:rsidR="008E38BC" w:rsidRPr="00211653" w:rsidRDefault="0094784C" w:rsidP="00A9380A">
      <w:pPr>
        <w:spacing w:after="120"/>
        <w:jc w:val="both"/>
      </w:pPr>
      <w:r w:rsidRPr="00211653">
        <w:t>In order to raise awareness about gender equality</w:t>
      </w:r>
      <w:r w:rsidR="00763BD7" w:rsidRPr="00211653">
        <w:t>,</w:t>
      </w:r>
      <w:r w:rsidR="00245A3A" w:rsidRPr="00211653">
        <w:t xml:space="preserve"> </w:t>
      </w:r>
      <w:r w:rsidR="00DC019D" w:rsidRPr="00211653">
        <w:t>g</w:t>
      </w:r>
      <w:r w:rsidR="00245A3A" w:rsidRPr="00211653">
        <w:t xml:space="preserve">ender mainstreaming </w:t>
      </w:r>
      <w:r w:rsidR="00B4422C" w:rsidRPr="00211653">
        <w:t xml:space="preserve">training, </w:t>
      </w:r>
      <w:r w:rsidR="00245A3A" w:rsidRPr="00211653">
        <w:t>methods and tools</w:t>
      </w:r>
      <w:r w:rsidR="00E864EA" w:rsidRPr="00211653">
        <w:t xml:space="preserve"> were</w:t>
      </w:r>
      <w:r w:rsidR="00245A3A" w:rsidRPr="00211653">
        <w:t xml:space="preserve"> </w:t>
      </w:r>
      <w:r w:rsidR="00DC019D" w:rsidRPr="00211653">
        <w:t>applied</w:t>
      </w:r>
      <w:r w:rsidR="004E589B" w:rsidRPr="00211653">
        <w:t xml:space="preserve"> in </w:t>
      </w:r>
      <w:r w:rsidR="00EA5FC3" w:rsidRPr="00211653">
        <w:t xml:space="preserve">20 municipalities </w:t>
      </w:r>
      <w:r w:rsidR="00F51604" w:rsidRPr="00211653">
        <w:t>aim</w:t>
      </w:r>
      <w:r w:rsidR="00E864EA" w:rsidRPr="00211653">
        <w:t>ing</w:t>
      </w:r>
      <w:r w:rsidR="00F51604" w:rsidRPr="00211653">
        <w:t xml:space="preserve"> at increasing general sensitivity, understanding and knowledge about gender (in)equality.</w:t>
      </w:r>
      <w:r w:rsidR="00A65490" w:rsidRPr="00211653">
        <w:t xml:space="preserve"> </w:t>
      </w:r>
      <w:r w:rsidR="008A60F4" w:rsidRPr="00211653">
        <w:t xml:space="preserve">As a </w:t>
      </w:r>
      <w:r w:rsidR="007F348F" w:rsidRPr="00211653">
        <w:t>result</w:t>
      </w:r>
      <w:r w:rsidR="008A60F4" w:rsidRPr="00211653">
        <w:t xml:space="preserve">, </w:t>
      </w:r>
      <w:r w:rsidR="00F915F2" w:rsidRPr="00211653">
        <w:t xml:space="preserve">45 programmes of </w:t>
      </w:r>
      <w:r w:rsidR="00586E16" w:rsidRPr="00211653">
        <w:t>PEMDS</w:t>
      </w:r>
      <w:r w:rsidR="00F915F2" w:rsidRPr="00211653">
        <w:t xml:space="preserve"> and more than 89 projects in 8 municipalities </w:t>
      </w:r>
      <w:r w:rsidR="0082480D" w:rsidRPr="00211653">
        <w:t>included gender</w:t>
      </w:r>
      <w:r w:rsidR="00A25AA2" w:rsidRPr="00211653">
        <w:t xml:space="preserve"> related</w:t>
      </w:r>
      <w:r w:rsidR="0082480D" w:rsidRPr="00211653">
        <w:t xml:space="preserve"> issues </w:t>
      </w:r>
      <w:r w:rsidR="00F915F2" w:rsidRPr="00211653">
        <w:t>aim</w:t>
      </w:r>
      <w:r w:rsidR="00A65490" w:rsidRPr="00211653">
        <w:t>ing</w:t>
      </w:r>
      <w:r w:rsidR="00F915F2" w:rsidRPr="00211653">
        <w:t xml:space="preserve"> to fight inequalities and to improve women quality life and economic autonomy</w:t>
      </w:r>
      <w:r w:rsidR="00901831" w:rsidRPr="00211653">
        <w:t xml:space="preserve"> at local level.</w:t>
      </w:r>
      <w:r w:rsidR="007E7EA0" w:rsidRPr="00211653">
        <w:t xml:space="preserve"> </w:t>
      </w:r>
      <w:r w:rsidR="00A9380A" w:rsidRPr="00211653">
        <w:t xml:space="preserve">Working closely with government institutions, </w:t>
      </w:r>
      <w:r w:rsidR="00383D01" w:rsidRPr="00211653">
        <w:t>the</w:t>
      </w:r>
      <w:r w:rsidR="00A9380A" w:rsidRPr="00211653">
        <w:t xml:space="preserve"> </w:t>
      </w:r>
      <w:r w:rsidR="0025714F" w:rsidRPr="00211653">
        <w:t>c</w:t>
      </w:r>
      <w:r w:rsidR="00A9380A" w:rsidRPr="00211653">
        <w:t xml:space="preserve">ivil </w:t>
      </w:r>
      <w:r w:rsidR="0025714F" w:rsidRPr="00211653">
        <w:t>s</w:t>
      </w:r>
      <w:r w:rsidR="00A9380A" w:rsidRPr="00211653">
        <w:t xml:space="preserve">ociety </w:t>
      </w:r>
      <w:r w:rsidR="0025714F" w:rsidRPr="00211653">
        <w:t>o</w:t>
      </w:r>
      <w:r w:rsidR="00A9380A" w:rsidRPr="00211653">
        <w:t>rgani</w:t>
      </w:r>
      <w:r w:rsidR="0025714F" w:rsidRPr="00211653">
        <w:t>s</w:t>
      </w:r>
      <w:r w:rsidR="00A9380A" w:rsidRPr="00211653">
        <w:t xml:space="preserve">ations and </w:t>
      </w:r>
      <w:r w:rsidR="0025714F" w:rsidRPr="00211653">
        <w:t>a</w:t>
      </w:r>
      <w:r w:rsidR="00A9380A" w:rsidRPr="00211653">
        <w:t xml:space="preserve">cademia, </w:t>
      </w:r>
      <w:r w:rsidR="0025714F" w:rsidRPr="00211653">
        <w:t>p</w:t>
      </w:r>
      <w:r w:rsidR="00A9380A" w:rsidRPr="00211653">
        <w:t xml:space="preserve">rivate </w:t>
      </w:r>
      <w:r w:rsidR="0025714F" w:rsidRPr="00211653">
        <w:t>s</w:t>
      </w:r>
      <w:r w:rsidR="00A9380A" w:rsidRPr="00211653">
        <w:t xml:space="preserve">ector and </w:t>
      </w:r>
      <w:r w:rsidR="006124D7" w:rsidRPr="00211653">
        <w:t>d</w:t>
      </w:r>
      <w:r w:rsidR="00A9380A" w:rsidRPr="00211653">
        <w:t xml:space="preserve">evelopment </w:t>
      </w:r>
      <w:r w:rsidR="006124D7" w:rsidRPr="00211653">
        <w:t>p</w:t>
      </w:r>
      <w:r w:rsidR="00A9380A" w:rsidRPr="00211653">
        <w:t>artners</w:t>
      </w:r>
      <w:r w:rsidR="001F7DFD" w:rsidRPr="00211653">
        <w:t>,</w:t>
      </w:r>
      <w:r w:rsidR="00A9380A" w:rsidRPr="00211653">
        <w:t xml:space="preserve"> </w:t>
      </w:r>
      <w:r w:rsidR="00A951A2" w:rsidRPr="00211653">
        <w:t>contributed to the country’s</w:t>
      </w:r>
      <w:r w:rsidR="005A6F0D" w:rsidRPr="00211653">
        <w:t xml:space="preserve"> transversal </w:t>
      </w:r>
      <w:r w:rsidR="00AF5CE9" w:rsidRPr="00211653">
        <w:t xml:space="preserve">development </w:t>
      </w:r>
      <w:r w:rsidR="00634E84" w:rsidRPr="00211653">
        <w:t xml:space="preserve">which </w:t>
      </w:r>
      <w:r w:rsidR="00677B05" w:rsidRPr="00211653">
        <w:t>conquered</w:t>
      </w:r>
      <w:r w:rsidR="00073F84" w:rsidRPr="00211653">
        <w:t xml:space="preserve"> the good</w:t>
      </w:r>
      <w:r w:rsidR="00A9380A" w:rsidRPr="00211653">
        <w:t xml:space="preserve"> position</w:t>
      </w:r>
      <w:r w:rsidR="00E11409" w:rsidRPr="00211653">
        <w:t xml:space="preserve"> </w:t>
      </w:r>
      <w:r w:rsidR="00A9380A" w:rsidRPr="00211653">
        <w:t>in terms of Sustainable Development (SDG Index)</w:t>
      </w:r>
      <w:r w:rsidR="0027782A" w:rsidRPr="00211653">
        <w:t xml:space="preserve"> and </w:t>
      </w:r>
      <w:r w:rsidR="008413B9" w:rsidRPr="00211653">
        <w:t>E</w:t>
      </w:r>
      <w:r w:rsidR="0027782A" w:rsidRPr="00211653">
        <w:t xml:space="preserve">conomic </w:t>
      </w:r>
      <w:r w:rsidR="008413B9" w:rsidRPr="00211653">
        <w:t>G</w:t>
      </w:r>
      <w:r w:rsidR="0027782A" w:rsidRPr="00211653">
        <w:t>rowth.</w:t>
      </w:r>
      <w:r w:rsidR="00F22BC3" w:rsidRPr="00211653">
        <w:t xml:space="preserve"> </w:t>
      </w:r>
    </w:p>
    <w:p w14:paraId="51FB3D57" w14:textId="43F4A507" w:rsidR="00A9380A" w:rsidRPr="00211653" w:rsidRDefault="00A9380A" w:rsidP="00A9380A">
      <w:pPr>
        <w:spacing w:after="120"/>
        <w:jc w:val="both"/>
      </w:pPr>
      <w:r w:rsidRPr="00211653">
        <w:rPr>
          <w:i/>
          <w:iCs/>
        </w:rPr>
        <w:t>Local Development Platform</w:t>
      </w:r>
      <w:r w:rsidRPr="00211653">
        <w:t xml:space="preserve"> </w:t>
      </w:r>
      <w:r w:rsidR="00260C3D" w:rsidRPr="00211653">
        <w:t xml:space="preserve">was extended </w:t>
      </w:r>
      <w:r w:rsidRPr="00211653">
        <w:t>to 8 new municipalities</w:t>
      </w:r>
      <w:r w:rsidR="00410C92" w:rsidRPr="00211653">
        <w:t xml:space="preserve"> in 2019</w:t>
      </w:r>
      <w:r w:rsidRPr="00211653">
        <w:t xml:space="preserve"> thanks to a new budget allocation support from Luxembourg. Throughout the year, the Programme also mobilized new partners </w:t>
      </w:r>
      <w:r w:rsidRPr="00211653">
        <w:lastRenderedPageBreak/>
        <w:t xml:space="preserve">and resources from Madrid Council (Spain) FELCOS Umbria (Italy) and FAMSI (Andalusia) so that the </w:t>
      </w:r>
      <w:r w:rsidR="00550E58">
        <w:t>P</w:t>
      </w:r>
      <w:r w:rsidRPr="00211653">
        <w:t>rogramme could benefit 3 more new municipalit</w:t>
      </w:r>
      <w:r w:rsidR="0033476D" w:rsidRPr="00211653">
        <w:t>ies</w:t>
      </w:r>
      <w:r w:rsidRPr="00211653">
        <w:t xml:space="preserve">. The extension of the Programme to </w:t>
      </w:r>
      <w:r w:rsidR="003133CB" w:rsidRPr="00211653">
        <w:t>a total of</w:t>
      </w:r>
      <w:r w:rsidRPr="00211653">
        <w:t xml:space="preserve"> 11 municipalities</w:t>
      </w:r>
      <w:r w:rsidR="00575FF0" w:rsidRPr="00211653">
        <w:t xml:space="preserve"> in 2019</w:t>
      </w:r>
      <w:r w:rsidRPr="00211653">
        <w:t xml:space="preserve"> and the development of new </w:t>
      </w:r>
      <w:r w:rsidR="006D45B5" w:rsidRPr="00211653">
        <w:t xml:space="preserve">PEMDS </w:t>
      </w:r>
      <w:r w:rsidRPr="00211653">
        <w:t xml:space="preserve">were successful achievements with visible local impacts. </w:t>
      </w:r>
      <w:r w:rsidR="00B03B40" w:rsidRPr="00211653">
        <w:t>As a result, d</w:t>
      </w:r>
      <w:r w:rsidRPr="00211653">
        <w:t xml:space="preserve">uring the 2019 United Nations General Assembly, the </w:t>
      </w:r>
      <w:r w:rsidRPr="00211653">
        <w:rPr>
          <w:i/>
          <w:iCs/>
        </w:rPr>
        <w:t>Local Development Platform</w:t>
      </w:r>
      <w:r w:rsidRPr="00211653">
        <w:t xml:space="preserve"> </w:t>
      </w:r>
      <w:r w:rsidR="00C70D16" w:rsidRPr="00211653">
        <w:t>w</w:t>
      </w:r>
      <w:r w:rsidRPr="00211653">
        <w:t>as mentioned as one of the best global practices towards the localization of the SDGs.</w:t>
      </w:r>
    </w:p>
    <w:p w14:paraId="6B524E7F" w14:textId="708E8922" w:rsidR="007A0883" w:rsidRPr="00211653" w:rsidRDefault="005366A8" w:rsidP="008D48AB">
      <w:pPr>
        <w:spacing w:after="120"/>
        <w:jc w:val="both"/>
      </w:pPr>
      <w:r w:rsidRPr="00211653">
        <w:t xml:space="preserve">The </w:t>
      </w:r>
      <w:r w:rsidR="00BE123C" w:rsidRPr="00211653">
        <w:rPr>
          <w:i/>
          <w:iCs/>
        </w:rPr>
        <w:t>Employment, Employability and Insertion (into labour market)</w:t>
      </w:r>
      <w:r w:rsidR="00620E83" w:rsidRPr="00211653">
        <w:rPr>
          <w:i/>
          <w:iCs/>
        </w:rPr>
        <w:t>”</w:t>
      </w:r>
      <w:r w:rsidR="00BE123C" w:rsidRPr="00211653">
        <w:t xml:space="preserve"> </w:t>
      </w:r>
      <w:r w:rsidR="00480759" w:rsidRPr="00211653">
        <w:t>J</w:t>
      </w:r>
      <w:r w:rsidR="00BE123C" w:rsidRPr="00211653">
        <w:t xml:space="preserve">oint </w:t>
      </w:r>
      <w:r w:rsidR="00480759" w:rsidRPr="00211653">
        <w:t>P</w:t>
      </w:r>
      <w:r w:rsidR="00BE123C" w:rsidRPr="00211653">
        <w:t xml:space="preserve">rogramme, </w:t>
      </w:r>
      <w:r w:rsidR="00BE123C" w:rsidRPr="00211653">
        <w:rPr>
          <w:bCs/>
        </w:rPr>
        <w:t>better</w:t>
      </w:r>
      <w:r w:rsidR="00BE123C" w:rsidRPr="00211653">
        <w:t xml:space="preserve"> known as</w:t>
      </w:r>
      <w:r w:rsidR="00A775B7" w:rsidRPr="00211653">
        <w:t xml:space="preserve"> </w:t>
      </w:r>
      <w:r w:rsidR="00A775B7" w:rsidRPr="00211653">
        <w:rPr>
          <w:i/>
          <w:iCs/>
        </w:rPr>
        <w:t>Jov@Emprego</w:t>
      </w:r>
      <w:r w:rsidR="00BE123C" w:rsidRPr="00211653">
        <w:rPr>
          <w:bCs/>
          <w:i/>
          <w:iCs/>
        </w:rPr>
        <w:t>,</w:t>
      </w:r>
      <w:r w:rsidR="00CD4BF0" w:rsidRPr="00211653">
        <w:rPr>
          <w:bCs/>
          <w:i/>
          <w:iCs/>
        </w:rPr>
        <w:t xml:space="preserve"> </w:t>
      </w:r>
      <w:r w:rsidR="00A9380A" w:rsidRPr="00211653">
        <w:t>ha</w:t>
      </w:r>
      <w:r w:rsidR="00386B41" w:rsidRPr="00211653">
        <w:t>s</w:t>
      </w:r>
      <w:r w:rsidR="00433988" w:rsidRPr="00211653">
        <w:t xml:space="preserve"> also</w:t>
      </w:r>
      <w:r w:rsidR="00A9380A" w:rsidRPr="00211653">
        <w:t xml:space="preserve"> demonstrated significant results in 2019</w:t>
      </w:r>
      <w:r w:rsidR="00D06F46" w:rsidRPr="00211653">
        <w:t>.</w:t>
      </w:r>
      <w:r w:rsidR="00CE7F41" w:rsidRPr="00211653">
        <w:t xml:space="preserve"> Implemented by</w:t>
      </w:r>
      <w:r w:rsidR="00CE7F41" w:rsidRPr="00211653">
        <w:rPr>
          <w:bCs/>
        </w:rPr>
        <w:t xml:space="preserve"> ILO and UNDP</w:t>
      </w:r>
      <w:r w:rsidR="00C81BD2" w:rsidRPr="00211653">
        <w:rPr>
          <w:bCs/>
        </w:rPr>
        <w:t xml:space="preserve"> and </w:t>
      </w:r>
      <w:r w:rsidR="00C81BD2" w:rsidRPr="00211653">
        <w:t>also financially supported by Luxembourg, the</w:t>
      </w:r>
      <w:r w:rsidR="00CD4BF0" w:rsidRPr="00211653">
        <w:t xml:space="preserve"> </w:t>
      </w:r>
      <w:r w:rsidR="00480759" w:rsidRPr="00211653">
        <w:t>J</w:t>
      </w:r>
      <w:r w:rsidR="00CD4BF0" w:rsidRPr="00211653">
        <w:t xml:space="preserve">oint </w:t>
      </w:r>
      <w:r w:rsidR="00480759" w:rsidRPr="00211653">
        <w:t>P</w:t>
      </w:r>
      <w:r w:rsidR="00CD4BF0" w:rsidRPr="00211653">
        <w:t>rogramme</w:t>
      </w:r>
      <w:r w:rsidR="00CE7F41" w:rsidRPr="00211653">
        <w:t xml:space="preserve"> </w:t>
      </w:r>
      <w:r w:rsidR="00C81BD2" w:rsidRPr="00211653">
        <w:t>had a great</w:t>
      </w:r>
      <w:r w:rsidR="00A9380A" w:rsidRPr="00211653">
        <w:t xml:space="preserve"> impact </w:t>
      </w:r>
      <w:r w:rsidR="008C2918" w:rsidRPr="00211653">
        <w:t xml:space="preserve">on individuals, families and communities </w:t>
      </w:r>
      <w:r w:rsidR="00542846" w:rsidRPr="00211653">
        <w:t>by</w:t>
      </w:r>
      <w:r w:rsidR="00A9380A" w:rsidRPr="00211653">
        <w:t xml:space="preserve"> generati</w:t>
      </w:r>
      <w:r w:rsidR="00542846" w:rsidRPr="00211653">
        <w:t>ng</w:t>
      </w:r>
      <w:r w:rsidR="00A9380A" w:rsidRPr="00211653">
        <w:t xml:space="preserve"> </w:t>
      </w:r>
      <w:r w:rsidR="00344010" w:rsidRPr="00211653">
        <w:t xml:space="preserve">innovative </w:t>
      </w:r>
      <w:r w:rsidR="00A9380A" w:rsidRPr="00211653">
        <w:t>jobs in almost all municipalities</w:t>
      </w:r>
      <w:r w:rsidR="00645FD7" w:rsidRPr="00211653">
        <w:t xml:space="preserve"> of Cabo Verde</w:t>
      </w:r>
      <w:r w:rsidR="00B447FE" w:rsidRPr="00211653">
        <w:t>.</w:t>
      </w:r>
      <w:r w:rsidR="00B24123" w:rsidRPr="00211653">
        <w:t xml:space="preserve"> T</w:t>
      </w:r>
      <w:r w:rsidR="00A9380A" w:rsidRPr="00211653">
        <w:t>he objective</w:t>
      </w:r>
      <w:r w:rsidR="00727088" w:rsidRPr="00211653">
        <w:t xml:space="preserve"> </w:t>
      </w:r>
      <w:r w:rsidR="00225532" w:rsidRPr="00211653">
        <w:t>to improve</w:t>
      </w:r>
      <w:r w:rsidR="00A9380A" w:rsidRPr="00211653">
        <w:t xml:space="preserve"> </w:t>
      </w:r>
      <w:r w:rsidR="00990146" w:rsidRPr="00211653">
        <w:t>the</w:t>
      </w:r>
      <w:r w:rsidR="00322E92" w:rsidRPr="00211653">
        <w:t xml:space="preserve"> </w:t>
      </w:r>
      <w:r w:rsidR="00A9380A" w:rsidRPr="00211653">
        <w:t>living condition</w:t>
      </w:r>
      <w:r w:rsidR="00F8672F" w:rsidRPr="00211653">
        <w:t xml:space="preserve">s </w:t>
      </w:r>
      <w:r w:rsidR="009F7EA4" w:rsidRPr="00211653">
        <w:t xml:space="preserve">of </w:t>
      </w:r>
      <w:r w:rsidR="00615B73" w:rsidRPr="00211653">
        <w:t xml:space="preserve">the </w:t>
      </w:r>
      <w:r w:rsidR="003F6876" w:rsidRPr="00211653">
        <w:t xml:space="preserve">young </w:t>
      </w:r>
      <w:r w:rsidR="00E47D01" w:rsidRPr="00211653">
        <w:t>Cabo</w:t>
      </w:r>
      <w:r w:rsidR="00435530" w:rsidRPr="00211653">
        <w:t>-</w:t>
      </w:r>
      <w:r w:rsidR="008A7F65" w:rsidRPr="00211653">
        <w:t>Verdean</w:t>
      </w:r>
      <w:r w:rsidR="00641820" w:rsidRPr="00211653">
        <w:t xml:space="preserve"> </w:t>
      </w:r>
      <w:r w:rsidR="001A2DFE" w:rsidRPr="00211653">
        <w:t xml:space="preserve">citizen </w:t>
      </w:r>
      <w:r w:rsidR="00641820" w:rsidRPr="00211653">
        <w:t xml:space="preserve">with the </w:t>
      </w:r>
      <w:r w:rsidR="008524F7" w:rsidRPr="00211653">
        <w:t>principle</w:t>
      </w:r>
      <w:r w:rsidR="00641820" w:rsidRPr="00211653">
        <w:t xml:space="preserve"> </w:t>
      </w:r>
      <w:r w:rsidR="00C16225" w:rsidRPr="00211653">
        <w:t>of</w:t>
      </w:r>
      <w:r w:rsidR="00A32DBC" w:rsidRPr="00211653">
        <w:t xml:space="preserve"> “leav</w:t>
      </w:r>
      <w:r w:rsidR="00C16225" w:rsidRPr="00211653">
        <w:t xml:space="preserve">ing </w:t>
      </w:r>
      <w:r w:rsidR="00A32DBC" w:rsidRPr="00211653">
        <w:t>no one</w:t>
      </w:r>
      <w:r w:rsidR="00A9380A" w:rsidRPr="00211653">
        <w:t xml:space="preserve"> behind”</w:t>
      </w:r>
      <w:r w:rsidR="0081352D" w:rsidRPr="00211653">
        <w:t xml:space="preserve"> was fulfilled in 2019.</w:t>
      </w:r>
    </w:p>
    <w:p w14:paraId="6B877660" w14:textId="28FF2113" w:rsidR="007A0883" w:rsidRPr="00211653" w:rsidRDefault="00BC670E" w:rsidP="008D48AB">
      <w:pPr>
        <w:spacing w:after="120"/>
        <w:jc w:val="both"/>
      </w:pPr>
      <w:r w:rsidRPr="00211653">
        <w:t xml:space="preserve">For the </w:t>
      </w:r>
      <w:r w:rsidR="001E6A69" w:rsidRPr="00211653">
        <w:t xml:space="preserve">past two years, the </w:t>
      </w:r>
      <w:r w:rsidR="00603E74" w:rsidRPr="00211653">
        <w:t xml:space="preserve">Joint </w:t>
      </w:r>
      <w:r w:rsidR="001E6A69" w:rsidRPr="00211653">
        <w:t xml:space="preserve">Programme has been </w:t>
      </w:r>
      <w:r w:rsidR="00DF171F" w:rsidRPr="00211653">
        <w:t xml:space="preserve">supporting the </w:t>
      </w:r>
      <w:r w:rsidR="00500D28" w:rsidRPr="00211653">
        <w:t>G</w:t>
      </w:r>
      <w:r w:rsidR="00DF171F" w:rsidRPr="00211653">
        <w:t>overnment on the transition toward a more resilient economy</w:t>
      </w:r>
      <w:r w:rsidR="006F4DAB" w:rsidRPr="00211653">
        <w:t xml:space="preserve"> </w:t>
      </w:r>
      <w:r w:rsidR="00080B82" w:rsidRPr="00211653">
        <w:t xml:space="preserve">whose focus is to </w:t>
      </w:r>
      <w:r w:rsidR="00D735F9" w:rsidRPr="00211653">
        <w:t xml:space="preserve">empower young people </w:t>
      </w:r>
      <w:r w:rsidR="00D670DF" w:rsidRPr="00211653">
        <w:t>(15-34 years old) that represent the vast majority of the 66.2% active population (15-64</w:t>
      </w:r>
      <w:r w:rsidR="008F3716" w:rsidRPr="00211653">
        <w:t xml:space="preserve"> years old</w:t>
      </w:r>
      <w:r w:rsidR="00D670DF" w:rsidRPr="00211653">
        <w:t>) in Ca</w:t>
      </w:r>
      <w:r w:rsidR="009C4EDC" w:rsidRPr="00211653">
        <w:t>bo</w:t>
      </w:r>
      <w:r w:rsidR="00D670DF" w:rsidRPr="00211653">
        <w:t xml:space="preserve"> Verde</w:t>
      </w:r>
      <w:r w:rsidR="00B62EA6" w:rsidRPr="00211653">
        <w:rPr>
          <w:rStyle w:val="FootnoteReference"/>
        </w:rPr>
        <w:footnoteReference w:id="5"/>
      </w:r>
      <w:r w:rsidR="00325477" w:rsidRPr="00211653">
        <w:t xml:space="preserve">. </w:t>
      </w:r>
      <w:r w:rsidR="00325477" w:rsidRPr="00211653">
        <w:rPr>
          <w:i/>
          <w:iCs/>
        </w:rPr>
        <w:t>Jov@Emprego</w:t>
      </w:r>
      <w:r w:rsidR="00325477" w:rsidRPr="00211653">
        <w:rPr>
          <w:bCs/>
          <w:i/>
          <w:iCs/>
        </w:rPr>
        <w:t xml:space="preserve"> </w:t>
      </w:r>
      <w:r w:rsidR="00F2716A" w:rsidRPr="00211653">
        <w:rPr>
          <w:bCs/>
        </w:rPr>
        <w:t xml:space="preserve">has </w:t>
      </w:r>
      <w:r w:rsidR="00D71AA5" w:rsidRPr="00211653">
        <w:rPr>
          <w:bCs/>
        </w:rPr>
        <w:t>been</w:t>
      </w:r>
      <w:r w:rsidR="00325477" w:rsidRPr="00211653">
        <w:t xml:space="preserve"> contributing to the strengthening of employment, employability and the insertion of young people towards the creation of MSMEs or salaried work.</w:t>
      </w:r>
      <w:r w:rsidR="00A60A1F" w:rsidRPr="00211653">
        <w:t xml:space="preserve"> Thus, A</w:t>
      </w:r>
      <w:r w:rsidR="00325477" w:rsidRPr="00211653">
        <w:t>ntennas were created as operational structures</w:t>
      </w:r>
      <w:r w:rsidR="003D3F59" w:rsidRPr="00211653">
        <w:t xml:space="preserve"> </w:t>
      </w:r>
      <w:r w:rsidR="00063967" w:rsidRPr="00211653">
        <w:t>f</w:t>
      </w:r>
      <w:r w:rsidR="00325477" w:rsidRPr="00211653">
        <w:t>or the implementation of activities</w:t>
      </w:r>
      <w:r w:rsidR="00EB19A5" w:rsidRPr="00211653">
        <w:t>,</w:t>
      </w:r>
      <w:r w:rsidR="000E5C19" w:rsidRPr="00211653">
        <w:t xml:space="preserve"> and a </w:t>
      </w:r>
      <w:r w:rsidR="00325477" w:rsidRPr="00211653">
        <w:t>set of partners</w:t>
      </w:r>
      <w:r w:rsidR="005C4DE3" w:rsidRPr="00211653">
        <w:t xml:space="preserve"> </w:t>
      </w:r>
      <w:r w:rsidR="00325477" w:rsidRPr="00211653">
        <w:t>that they work with</w:t>
      </w:r>
      <w:r w:rsidR="003817A0" w:rsidRPr="00211653">
        <w:t xml:space="preserve"> </w:t>
      </w:r>
      <w:r w:rsidR="006E4C91" w:rsidRPr="00211653">
        <w:t xml:space="preserve">directly </w:t>
      </w:r>
      <w:r w:rsidR="00504CF6" w:rsidRPr="00211653">
        <w:t xml:space="preserve">support </w:t>
      </w:r>
      <w:r w:rsidR="00611C4C" w:rsidRPr="00211653">
        <w:t>them</w:t>
      </w:r>
      <w:r w:rsidR="006E4C91" w:rsidRPr="00211653">
        <w:t xml:space="preserve"> on </w:t>
      </w:r>
      <w:r w:rsidR="00504CF6" w:rsidRPr="00211653">
        <w:t xml:space="preserve">the </w:t>
      </w:r>
      <w:r w:rsidR="00F65C00" w:rsidRPr="00211653">
        <w:t xml:space="preserve">design </w:t>
      </w:r>
      <w:r w:rsidR="00A9380A" w:rsidRPr="00211653">
        <w:t>process of new products and services</w:t>
      </w:r>
      <w:r w:rsidR="00611C4C" w:rsidRPr="00211653">
        <w:t xml:space="preserve"> to generate </w:t>
      </w:r>
      <w:r w:rsidR="003338AE" w:rsidRPr="00211653">
        <w:t>jobs opportunities</w:t>
      </w:r>
      <w:r w:rsidR="00611C4C" w:rsidRPr="00211653">
        <w:t xml:space="preserve"> to young people.</w:t>
      </w:r>
      <w:r w:rsidR="000348BA" w:rsidRPr="00211653">
        <w:t xml:space="preserve"> </w:t>
      </w:r>
    </w:p>
    <w:p w14:paraId="5FBBFB86" w14:textId="484FCA96" w:rsidR="007F1B05" w:rsidRPr="00211653" w:rsidRDefault="00BC3803" w:rsidP="008D48AB">
      <w:pPr>
        <w:spacing w:after="120"/>
        <w:jc w:val="both"/>
      </w:pPr>
      <w:r w:rsidRPr="00211653">
        <w:t>Through</w:t>
      </w:r>
      <w:r w:rsidR="007A0883" w:rsidRPr="00211653">
        <w:t>out</w:t>
      </w:r>
      <w:r w:rsidRPr="00211653">
        <w:t xml:space="preserve"> 2019, s</w:t>
      </w:r>
      <w:r w:rsidR="00A9380A" w:rsidRPr="00211653">
        <w:t>everal</w:t>
      </w:r>
      <w:r w:rsidR="002A53EE" w:rsidRPr="00211653">
        <w:t xml:space="preserve"> </w:t>
      </w:r>
      <w:r w:rsidR="00A9380A" w:rsidRPr="00211653">
        <w:t xml:space="preserve">dialogues, engagement and networking initiatives </w:t>
      </w:r>
      <w:r w:rsidR="00A36002" w:rsidRPr="00211653">
        <w:t>with</w:t>
      </w:r>
      <w:r w:rsidR="00A9380A" w:rsidRPr="00211653">
        <w:t xml:space="preserve"> focus on </w:t>
      </w:r>
      <w:r w:rsidR="00925CEB" w:rsidRPr="00211653">
        <w:t xml:space="preserve">major </w:t>
      </w:r>
      <w:r w:rsidR="00D55641" w:rsidRPr="00211653">
        <w:t xml:space="preserve">Government’ </w:t>
      </w:r>
      <w:r w:rsidR="00925CEB" w:rsidRPr="00211653">
        <w:t xml:space="preserve">priorities </w:t>
      </w:r>
      <w:r w:rsidR="00EA68E5" w:rsidRPr="00211653">
        <w:t>were carried out</w:t>
      </w:r>
      <w:r w:rsidR="00F16FDC" w:rsidRPr="00211653">
        <w:t xml:space="preserve"> </w:t>
      </w:r>
      <w:r w:rsidR="00D203F9" w:rsidRPr="00211653">
        <w:t>with the pr</w:t>
      </w:r>
      <w:r w:rsidR="00A9380A" w:rsidRPr="00211653">
        <w:t xml:space="preserve">ivate sector to strengthen the partnership </w:t>
      </w:r>
      <w:r w:rsidR="000A2824" w:rsidRPr="00211653">
        <w:t>between professional</w:t>
      </w:r>
      <w:r w:rsidR="00A9380A" w:rsidRPr="00211653">
        <w:t xml:space="preserve"> training</w:t>
      </w:r>
      <w:r w:rsidR="008D48AB" w:rsidRPr="00211653">
        <w:t>, jo</w:t>
      </w:r>
      <w:r w:rsidR="00057E85" w:rsidRPr="00211653">
        <w:t>b</w:t>
      </w:r>
      <w:r w:rsidR="00A9380A" w:rsidRPr="00211653">
        <w:t xml:space="preserve"> and self-</w:t>
      </w:r>
      <w:r w:rsidR="00D203F9" w:rsidRPr="00211653">
        <w:t>job</w:t>
      </w:r>
      <w:r w:rsidR="00A9380A" w:rsidRPr="00211653">
        <w:t xml:space="preserve"> generation.</w:t>
      </w:r>
      <w:r w:rsidR="008D48AB" w:rsidRPr="00211653">
        <w:t xml:space="preserve"> </w:t>
      </w:r>
      <w:r w:rsidR="00BC48DA" w:rsidRPr="00211653">
        <w:t>Correspondingly, t</w:t>
      </w:r>
      <w:r w:rsidR="00556F87" w:rsidRPr="00211653">
        <w:t xml:space="preserve">he </w:t>
      </w:r>
      <w:r w:rsidR="007F1B05" w:rsidRPr="00211653">
        <w:t xml:space="preserve">Antennas’ work revealed </w:t>
      </w:r>
      <w:r w:rsidRPr="00211653">
        <w:t>remarkable</w:t>
      </w:r>
      <w:r w:rsidR="00E108FE" w:rsidRPr="00211653">
        <w:t xml:space="preserve"> </w:t>
      </w:r>
      <w:r w:rsidR="000A2824" w:rsidRPr="00211653">
        <w:t>results at</w:t>
      </w:r>
      <w:r w:rsidR="007F1B05" w:rsidRPr="00211653">
        <w:t xml:space="preserve"> the local level in t</w:t>
      </w:r>
      <w:r w:rsidR="003E4BC2" w:rsidRPr="00211653">
        <w:t xml:space="preserve">wo areas: </w:t>
      </w:r>
      <w:r w:rsidR="007F1B05" w:rsidRPr="00211653">
        <w:t>employability</w:t>
      </w:r>
      <w:r w:rsidR="00E66483" w:rsidRPr="00211653">
        <w:t xml:space="preserve">, </w:t>
      </w:r>
      <w:r w:rsidR="005B0030" w:rsidRPr="00211653">
        <w:t>in w</w:t>
      </w:r>
      <w:r w:rsidR="007E76F1" w:rsidRPr="00211653">
        <w:t>h</w:t>
      </w:r>
      <w:r w:rsidR="005B0030" w:rsidRPr="00211653">
        <w:t>ich</w:t>
      </w:r>
      <w:r w:rsidR="006A25B3" w:rsidRPr="00211653">
        <w:t xml:space="preserve"> </w:t>
      </w:r>
      <w:r w:rsidR="007F1B05" w:rsidRPr="00211653">
        <w:t>5,479 young people</w:t>
      </w:r>
      <w:r w:rsidR="000C7016" w:rsidRPr="00211653">
        <w:t xml:space="preserve"> </w:t>
      </w:r>
      <w:r w:rsidR="007E76F1" w:rsidRPr="00211653">
        <w:t>(</w:t>
      </w:r>
      <w:r w:rsidR="00113026" w:rsidRPr="00211653">
        <w:t>67%</w:t>
      </w:r>
      <w:r w:rsidR="00B67C0A" w:rsidRPr="00211653">
        <w:t xml:space="preserve"> </w:t>
      </w:r>
      <w:r w:rsidR="00113026" w:rsidRPr="00211653">
        <w:t>women</w:t>
      </w:r>
      <w:r w:rsidR="007E76F1" w:rsidRPr="00211653">
        <w:t>)</w:t>
      </w:r>
      <w:r w:rsidR="007F1B05" w:rsidRPr="00211653">
        <w:t xml:space="preserve"> </w:t>
      </w:r>
      <w:r w:rsidR="00966D06" w:rsidRPr="00211653">
        <w:t>received</w:t>
      </w:r>
      <w:r w:rsidR="000C7016" w:rsidRPr="00211653">
        <w:t xml:space="preserve"> </w:t>
      </w:r>
      <w:r w:rsidR="00966D06" w:rsidRPr="00211653">
        <w:t xml:space="preserve">professional orientation </w:t>
      </w:r>
      <w:r w:rsidR="00502C6B" w:rsidRPr="00211653">
        <w:t>on gain</w:t>
      </w:r>
      <w:r w:rsidR="00E02B59" w:rsidRPr="00211653">
        <w:t>ing</w:t>
      </w:r>
      <w:r w:rsidR="00502C6B" w:rsidRPr="00211653">
        <w:t xml:space="preserve"> and maintain</w:t>
      </w:r>
      <w:r w:rsidR="00E02B59" w:rsidRPr="00211653">
        <w:t>ing an</w:t>
      </w:r>
      <w:r w:rsidR="00502C6B" w:rsidRPr="00211653">
        <w:t xml:space="preserve"> employment</w:t>
      </w:r>
      <w:r w:rsidR="00966D06" w:rsidRPr="00211653">
        <w:t>,</w:t>
      </w:r>
      <w:r w:rsidR="00FA62F7" w:rsidRPr="00211653">
        <w:t xml:space="preserve"> and</w:t>
      </w:r>
      <w:r w:rsidR="00966D06" w:rsidRPr="00211653">
        <w:t xml:space="preserve"> </w:t>
      </w:r>
      <w:r w:rsidR="00352C5E" w:rsidRPr="00211653">
        <w:t xml:space="preserve">training in itineraries for insertion in the </w:t>
      </w:r>
      <w:r w:rsidR="00166551" w:rsidRPr="00211653">
        <w:t xml:space="preserve">labour </w:t>
      </w:r>
      <w:r w:rsidR="00352C5E" w:rsidRPr="00211653">
        <w:t>market</w:t>
      </w:r>
      <w:r w:rsidR="009B2468" w:rsidRPr="00211653">
        <w:t>;</w:t>
      </w:r>
      <w:r w:rsidR="00352C5E" w:rsidRPr="00211653">
        <w:t xml:space="preserve"> and </w:t>
      </w:r>
      <w:r w:rsidR="007F1B05" w:rsidRPr="00211653">
        <w:t>entrepreneurship</w:t>
      </w:r>
      <w:r w:rsidR="00D943D0" w:rsidRPr="00211653">
        <w:t xml:space="preserve">, in which </w:t>
      </w:r>
      <w:r w:rsidR="007F1B05" w:rsidRPr="00211653">
        <w:t>1473 young people</w:t>
      </w:r>
      <w:r w:rsidR="005B0C73" w:rsidRPr="00211653">
        <w:t xml:space="preserve"> (</w:t>
      </w:r>
      <w:r w:rsidR="007F1B05" w:rsidRPr="00211653">
        <w:t>70% women</w:t>
      </w:r>
      <w:r w:rsidR="005B0C73" w:rsidRPr="00211653">
        <w:t>)</w:t>
      </w:r>
      <w:r w:rsidR="00614809" w:rsidRPr="00211653">
        <w:t xml:space="preserve"> received training</w:t>
      </w:r>
      <w:r w:rsidR="00EA31CE" w:rsidRPr="00211653">
        <w:t xml:space="preserve"> in</w:t>
      </w:r>
      <w:r w:rsidR="0080493A" w:rsidRPr="00211653">
        <w:t xml:space="preserve"> </w:t>
      </w:r>
      <w:r w:rsidR="00EA31CE" w:rsidRPr="00211653">
        <w:t>reinforcement of soft skills and</w:t>
      </w:r>
      <w:r w:rsidR="00614809" w:rsidRPr="00211653">
        <w:t xml:space="preserve"> small business management (GERME) </w:t>
      </w:r>
      <w:r w:rsidR="00E636C9" w:rsidRPr="00211653">
        <w:t>that included</w:t>
      </w:r>
      <w:r w:rsidR="00614809" w:rsidRPr="00211653">
        <w:t xml:space="preserve"> the preparation of </w:t>
      </w:r>
      <w:r w:rsidR="00493D91" w:rsidRPr="00211653">
        <w:t>a</w:t>
      </w:r>
      <w:r w:rsidR="00614809" w:rsidRPr="00211653">
        <w:t xml:space="preserve"> Business Plan </w:t>
      </w:r>
      <w:r w:rsidR="007B74CE" w:rsidRPr="00211653">
        <w:t>with</w:t>
      </w:r>
      <w:r w:rsidR="00854216" w:rsidRPr="00211653">
        <w:t xml:space="preserve"> </w:t>
      </w:r>
      <w:r w:rsidR="00493D91" w:rsidRPr="00211653">
        <w:t xml:space="preserve">direct </w:t>
      </w:r>
      <w:r w:rsidR="00854216" w:rsidRPr="00211653">
        <w:t>referral to the</w:t>
      </w:r>
      <w:r w:rsidR="008E5001" w:rsidRPr="00211653">
        <w:t xml:space="preserve"> Institute of Employment and Professional Training (IEFP)</w:t>
      </w:r>
      <w:r w:rsidR="007F1B05" w:rsidRPr="00211653">
        <w:t>.</w:t>
      </w:r>
      <w:r w:rsidR="007F1B20" w:rsidRPr="00211653">
        <w:t xml:space="preserve"> </w:t>
      </w:r>
      <w:r w:rsidR="009A574C" w:rsidRPr="00211653">
        <w:t>T</w:t>
      </w:r>
      <w:r w:rsidR="007F1B05" w:rsidRPr="00211653">
        <w:t>he</w:t>
      </w:r>
      <w:r w:rsidR="00B1713B" w:rsidRPr="00211653">
        <w:t xml:space="preserve"> </w:t>
      </w:r>
      <w:r w:rsidR="00D545E1">
        <w:t>Joint P</w:t>
      </w:r>
      <w:r w:rsidR="00B1713B" w:rsidRPr="00211653">
        <w:t>rogramme’s</w:t>
      </w:r>
      <w:r w:rsidR="007F1B05" w:rsidRPr="00211653">
        <w:t xml:space="preserve"> highlight</w:t>
      </w:r>
      <w:r w:rsidR="00EF33BD" w:rsidRPr="00211653">
        <w:t xml:space="preserve"> achievement</w:t>
      </w:r>
      <w:r w:rsidR="00314585" w:rsidRPr="00211653">
        <w:t xml:space="preserve"> in 2019</w:t>
      </w:r>
      <w:r w:rsidR="00EF33BD" w:rsidRPr="00211653">
        <w:t xml:space="preserve"> </w:t>
      </w:r>
      <w:r w:rsidR="00900220" w:rsidRPr="00211653">
        <w:t>was the</w:t>
      </w:r>
      <w:r w:rsidR="007F1B05" w:rsidRPr="00211653">
        <w:t xml:space="preserve"> insertion of 517 young </w:t>
      </w:r>
      <w:r w:rsidR="008A7F65" w:rsidRPr="00211653">
        <w:t xml:space="preserve">Cabo-Verdeans </w:t>
      </w:r>
      <w:r w:rsidR="007F1B05" w:rsidRPr="00211653">
        <w:t>in the job market of which 274 through salaried employment</w:t>
      </w:r>
      <w:r w:rsidR="00B52037" w:rsidRPr="00211653">
        <w:t>s</w:t>
      </w:r>
      <w:r w:rsidR="007F1B05" w:rsidRPr="00211653">
        <w:t xml:space="preserve"> and 243 </w:t>
      </w:r>
      <w:r w:rsidR="00B52037" w:rsidRPr="00211653">
        <w:t>self-employments</w:t>
      </w:r>
      <w:r w:rsidR="007F1B05" w:rsidRPr="00211653">
        <w:t>.</w:t>
      </w:r>
      <w:r w:rsidR="006F754C" w:rsidRPr="00211653">
        <w:t xml:space="preserve"> </w:t>
      </w:r>
      <w:r w:rsidR="007F1B05" w:rsidRPr="00211653">
        <w:t>Overall, 2019 results were significantly higher than 2018, representing an increase of 720% in terms of insertions (</w:t>
      </w:r>
      <w:r w:rsidR="008A3DEB" w:rsidRPr="00211653">
        <w:t xml:space="preserve">from </w:t>
      </w:r>
      <w:r w:rsidR="007F1B05" w:rsidRPr="00211653">
        <w:t>72 to 517)</w:t>
      </w:r>
      <w:r w:rsidR="0046006F" w:rsidRPr="00211653">
        <w:t xml:space="preserve">, thus contributing to the </w:t>
      </w:r>
      <w:r w:rsidR="00FE08FD" w:rsidRPr="00211653">
        <w:t>decent work and economic growth</w:t>
      </w:r>
      <w:r w:rsidR="000A2824" w:rsidRPr="00211653">
        <w:t xml:space="preserve"> in the country.</w:t>
      </w:r>
    </w:p>
    <w:p w14:paraId="7E6386F5" w14:textId="4FBF67BC" w:rsidR="005F30DC" w:rsidRPr="00211653" w:rsidRDefault="005F30DC" w:rsidP="008D48AB">
      <w:pPr>
        <w:spacing w:after="120"/>
        <w:jc w:val="both"/>
      </w:pPr>
      <w:r w:rsidRPr="00211653">
        <w:t xml:space="preserve">Both </w:t>
      </w:r>
      <w:r w:rsidR="004B695A">
        <w:t>P</w:t>
      </w:r>
      <w:r w:rsidRPr="00211653">
        <w:t xml:space="preserve">rogrammes contributed to the country’s priorities in terms of economic inclusion and economic development in general. Specifically, they contributed to the development of the local economy and job creation for local development, thus benefiting the most vulnerable population. They worked together through the local platforms and their PEMDS </w:t>
      </w:r>
      <w:r w:rsidR="00201ABD" w:rsidRPr="00211653">
        <w:t>in coordination</w:t>
      </w:r>
      <w:r w:rsidRPr="00211653">
        <w:t xml:space="preserve"> with the Antennas to improve the local economy, in line with the strategies defined in the UNDAF.</w:t>
      </w:r>
      <w:r w:rsidR="00463720" w:rsidRPr="00211653">
        <w:t xml:space="preserve"> Both are among the most funded </w:t>
      </w:r>
      <w:r w:rsidR="004B695A">
        <w:t>P</w:t>
      </w:r>
      <w:r w:rsidR="00463720" w:rsidRPr="00211653">
        <w:t xml:space="preserve">rogrammes in the country and in 2019 the Government of Cabo Verde highlighted </w:t>
      </w:r>
      <w:r w:rsidR="006A6896" w:rsidRPr="00211653">
        <w:t>their</w:t>
      </w:r>
      <w:r w:rsidR="00463720" w:rsidRPr="00211653">
        <w:t xml:space="preserve"> results </w:t>
      </w:r>
      <w:r w:rsidR="006A6896" w:rsidRPr="00211653">
        <w:t>and</w:t>
      </w:r>
      <w:r w:rsidR="00463720" w:rsidRPr="00211653">
        <w:t xml:space="preserve"> great local impact, </w:t>
      </w:r>
      <w:r w:rsidR="006A6896" w:rsidRPr="00211653">
        <w:t>nationwide</w:t>
      </w:r>
      <w:r w:rsidR="00463720" w:rsidRPr="00211653">
        <w:t>.</w:t>
      </w:r>
    </w:p>
    <w:p w14:paraId="0B8ECCF1" w14:textId="14EAFC8B" w:rsidR="00B004FD" w:rsidRPr="00211653" w:rsidRDefault="00A9380A" w:rsidP="00A9380A">
      <w:pPr>
        <w:spacing w:after="120"/>
        <w:jc w:val="both"/>
      </w:pPr>
      <w:r w:rsidRPr="00211653">
        <w:t>Although gains are visible thanks to the implementation of these</w:t>
      </w:r>
      <w:r w:rsidR="000A2824" w:rsidRPr="00211653">
        <w:t xml:space="preserve"> </w:t>
      </w:r>
      <w:r w:rsidR="001679ED" w:rsidRPr="00211653">
        <w:t xml:space="preserve">two </w:t>
      </w:r>
      <w:r w:rsidR="000A2824" w:rsidRPr="00211653">
        <w:t>P</w:t>
      </w:r>
      <w:r w:rsidRPr="00211653">
        <w:t>rogrammes</w:t>
      </w:r>
      <w:r w:rsidR="005168F3" w:rsidRPr="00211653">
        <w:t xml:space="preserve"> in 2019</w:t>
      </w:r>
      <w:r w:rsidRPr="00211653">
        <w:t>, the effects of COVID-19</w:t>
      </w:r>
      <w:r w:rsidR="00F55FEF" w:rsidRPr="00211653">
        <w:t xml:space="preserve"> pandemic</w:t>
      </w:r>
      <w:r w:rsidRPr="00211653">
        <w:t xml:space="preserve"> in Cabo Verde entail a sudden decrease of demand in two vital sectors for </w:t>
      </w:r>
      <w:r w:rsidR="003A3ACB" w:rsidRPr="00211653">
        <w:t>the</w:t>
      </w:r>
      <w:r w:rsidRPr="00211653">
        <w:t xml:space="preserve"> economic production and employment: tourism (23%</w:t>
      </w:r>
      <w:r w:rsidR="00256C78" w:rsidRPr="00211653">
        <w:t xml:space="preserve"> of the GDP</w:t>
      </w:r>
      <w:r w:rsidRPr="00211653">
        <w:t xml:space="preserve">) and transportation (10%). </w:t>
      </w:r>
      <w:r w:rsidR="00E56172" w:rsidRPr="00211653">
        <w:rPr>
          <w:i/>
          <w:iCs/>
        </w:rPr>
        <w:t>Trading</w:t>
      </w:r>
      <w:r w:rsidR="006B548E">
        <w:rPr>
          <w:i/>
          <w:iCs/>
        </w:rPr>
        <w:t xml:space="preserve"> </w:t>
      </w:r>
      <w:r w:rsidR="00E56172" w:rsidRPr="00211653">
        <w:rPr>
          <w:i/>
          <w:iCs/>
        </w:rPr>
        <w:t>Economics</w:t>
      </w:r>
      <w:r w:rsidR="00E56172" w:rsidRPr="00211653">
        <w:t xml:space="preserve"> forecasts a significant drop of tourism arrivals (26%), from 245</w:t>
      </w:r>
      <w:r w:rsidR="006D3C38" w:rsidRPr="00211653">
        <w:t>,</w:t>
      </w:r>
      <w:r w:rsidR="00E56172" w:rsidRPr="00211653">
        <w:t>000 to 182</w:t>
      </w:r>
      <w:r w:rsidR="006D3C38" w:rsidRPr="00211653">
        <w:t>,</w:t>
      </w:r>
      <w:r w:rsidR="00E56172" w:rsidRPr="00211653">
        <w:t xml:space="preserve">000 in the third </w:t>
      </w:r>
      <w:r w:rsidR="00E56172" w:rsidRPr="00211653">
        <w:lastRenderedPageBreak/>
        <w:t xml:space="preserve">quarter </w:t>
      </w:r>
      <w:r w:rsidR="00380DE8" w:rsidRPr="00211653">
        <w:t>of 2020</w:t>
      </w:r>
      <w:r w:rsidR="00A45076" w:rsidRPr="00211653">
        <w:rPr>
          <w:rStyle w:val="FootnoteReference"/>
        </w:rPr>
        <w:footnoteReference w:id="6"/>
      </w:r>
      <w:r w:rsidR="00E56172" w:rsidRPr="00211653">
        <w:t>. This</w:t>
      </w:r>
      <w:r w:rsidR="005F7239" w:rsidRPr="00211653">
        <w:t xml:space="preserve"> </w:t>
      </w:r>
      <w:r w:rsidR="00E56172" w:rsidRPr="00211653">
        <w:t xml:space="preserve">means significant growth and employment losses </w:t>
      </w:r>
      <w:r w:rsidR="005F7239" w:rsidRPr="00211653">
        <w:t>in</w:t>
      </w:r>
      <w:r w:rsidR="00E56172" w:rsidRPr="00211653">
        <w:t xml:space="preserve"> </w:t>
      </w:r>
      <w:r w:rsidR="004049FF" w:rsidRPr="00211653">
        <w:t>the country</w:t>
      </w:r>
      <w:r w:rsidR="00E56172" w:rsidRPr="00211653">
        <w:t xml:space="preserve"> (43.4</w:t>
      </w:r>
      <w:r w:rsidR="000D3238" w:rsidRPr="00211653">
        <w:t>%</w:t>
      </w:r>
      <w:r w:rsidR="00E56172" w:rsidRPr="00211653">
        <w:t>)</w:t>
      </w:r>
      <w:r w:rsidR="004669BD" w:rsidRPr="00211653">
        <w:t>,</w:t>
      </w:r>
      <w:r w:rsidR="0006363E" w:rsidRPr="00211653">
        <w:t xml:space="preserve"> </w:t>
      </w:r>
      <w:r w:rsidR="00AC7B86" w:rsidRPr="00211653">
        <w:t>including</w:t>
      </w:r>
      <w:r w:rsidR="00DF2BD7" w:rsidRPr="00211653">
        <w:t xml:space="preserve"> u</w:t>
      </w:r>
      <w:r w:rsidR="00436991" w:rsidRPr="00211653">
        <w:t xml:space="preserve">p to 11,000 tourism-related jobs </w:t>
      </w:r>
      <w:r w:rsidR="004669BD" w:rsidRPr="00211653">
        <w:t>losses</w:t>
      </w:r>
      <w:r w:rsidR="00436991" w:rsidRPr="00211653">
        <w:t>.</w:t>
      </w:r>
      <w:r w:rsidR="00DF2BD7" w:rsidRPr="00211653">
        <w:t xml:space="preserve"> </w:t>
      </w:r>
    </w:p>
    <w:p w14:paraId="7CCC31BC" w14:textId="6E920EEC" w:rsidR="004A5F40" w:rsidRPr="00211653" w:rsidRDefault="007A0883" w:rsidP="00C43C66">
      <w:pPr>
        <w:spacing w:after="120"/>
        <w:jc w:val="both"/>
      </w:pPr>
      <w:r w:rsidRPr="00211653">
        <w:t xml:space="preserve">Dialogues </w:t>
      </w:r>
      <w:r w:rsidR="00A9380A" w:rsidRPr="00211653">
        <w:t xml:space="preserve">with social partners (Social Concertation Council), </w:t>
      </w:r>
      <w:r w:rsidR="00B004FD" w:rsidRPr="00211653">
        <w:t>led the</w:t>
      </w:r>
      <w:r w:rsidR="00DF2BD7" w:rsidRPr="00211653">
        <w:t xml:space="preserve"> G</w:t>
      </w:r>
      <w:r w:rsidR="00A9380A" w:rsidRPr="00211653">
        <w:t xml:space="preserve">overnment </w:t>
      </w:r>
      <w:r w:rsidR="00F318EF" w:rsidRPr="00211653">
        <w:t xml:space="preserve">to </w:t>
      </w:r>
      <w:r w:rsidR="00A9380A" w:rsidRPr="00211653">
        <w:t>announ</w:t>
      </w:r>
      <w:r w:rsidR="00F318EF" w:rsidRPr="00211653">
        <w:t>ce 5</w:t>
      </w:r>
      <w:r w:rsidR="00A9380A" w:rsidRPr="00211653">
        <w:t xml:space="preserve"> </w:t>
      </w:r>
      <w:r w:rsidR="007C6A34" w:rsidRPr="00211653">
        <w:t>M</w:t>
      </w:r>
      <w:r w:rsidR="00A9380A" w:rsidRPr="00211653">
        <w:t>easures on health, jobs and food security, to protect jobs, businesses and income</w:t>
      </w:r>
      <w:r w:rsidR="006A1C9C" w:rsidRPr="00211653">
        <w:rPr>
          <w:rStyle w:val="FootnoteReference"/>
        </w:rPr>
        <w:footnoteReference w:id="7"/>
      </w:r>
      <w:r w:rsidR="00A9380A" w:rsidRPr="00211653">
        <w:t>. The Government released a first estimat</w:t>
      </w:r>
      <w:r w:rsidRPr="00211653">
        <w:t>e</w:t>
      </w:r>
      <w:r w:rsidR="00A9380A" w:rsidRPr="00211653">
        <w:t xml:space="preserve"> of 150 million</w:t>
      </w:r>
      <w:r w:rsidR="00FE6112" w:rsidRPr="00211653">
        <w:t xml:space="preserve"> </w:t>
      </w:r>
      <w:r w:rsidR="00887B80" w:rsidRPr="00211653">
        <w:t>U</w:t>
      </w:r>
      <w:r w:rsidR="0044449B" w:rsidRPr="00211653">
        <w:t>nited Sta</w:t>
      </w:r>
      <w:r w:rsidR="00E86F54" w:rsidRPr="00211653">
        <w:t>tes</w:t>
      </w:r>
      <w:r w:rsidR="00887B80" w:rsidRPr="00211653">
        <w:t xml:space="preserve"> Dollar</w:t>
      </w:r>
      <w:r w:rsidR="00E86F54" w:rsidRPr="00211653">
        <w:t xml:space="preserve"> (USD)</w:t>
      </w:r>
      <w:r w:rsidR="00887B80" w:rsidRPr="00211653">
        <w:t xml:space="preserve"> </w:t>
      </w:r>
      <w:r w:rsidR="00A9380A" w:rsidRPr="00211653">
        <w:t xml:space="preserve">needed </w:t>
      </w:r>
      <w:r w:rsidR="001C7B3D" w:rsidRPr="00211653">
        <w:t xml:space="preserve">to combat </w:t>
      </w:r>
      <w:r w:rsidR="00A9380A" w:rsidRPr="00211653">
        <w:t xml:space="preserve">the crisis and ensure quick and smooth </w:t>
      </w:r>
      <w:r w:rsidR="00133D19" w:rsidRPr="00211653">
        <w:t>recovery</w:t>
      </w:r>
      <w:r w:rsidR="00301771" w:rsidRPr="00211653">
        <w:t xml:space="preserve">. </w:t>
      </w:r>
      <w:r w:rsidR="00F82694" w:rsidRPr="00211653">
        <w:t>However, depending on the duration and depth of the crisis, in particular the time it will take for the tourism sector to recover and resume</w:t>
      </w:r>
      <w:r w:rsidR="00EE3054" w:rsidRPr="00211653">
        <w:t xml:space="preserve"> to</w:t>
      </w:r>
      <w:r w:rsidR="00F82694" w:rsidRPr="00211653">
        <w:t xml:space="preserve"> normal flow, the Government will have to inject additional amounts not yet calculated.</w:t>
      </w:r>
      <w:r w:rsidR="002D2F5C" w:rsidRPr="00211653">
        <w:t xml:space="preserve"> </w:t>
      </w:r>
      <w:r w:rsidR="00C026EE" w:rsidRPr="00211653">
        <w:t>T</w:t>
      </w:r>
      <w:r w:rsidR="00302464" w:rsidRPr="00211653">
        <w:t>o respond to the impact of COVID-19,</w:t>
      </w:r>
      <w:r w:rsidR="008A0A79" w:rsidRPr="00211653">
        <w:t xml:space="preserve"> on the one hand</w:t>
      </w:r>
      <w:r w:rsidR="001C239F" w:rsidRPr="00211653">
        <w:t>,</w:t>
      </w:r>
      <w:r w:rsidR="0085392A" w:rsidRPr="00211653">
        <w:t xml:space="preserve"> the</w:t>
      </w:r>
      <w:r w:rsidR="00F2598B" w:rsidRPr="00211653">
        <w:t xml:space="preserve"> </w:t>
      </w:r>
      <w:r w:rsidR="00242646" w:rsidRPr="00211653">
        <w:t>municipalities</w:t>
      </w:r>
      <w:r w:rsidR="00357BDB" w:rsidRPr="00211653">
        <w:t>’ p</w:t>
      </w:r>
      <w:r w:rsidR="00C632EB" w:rsidRPr="00211653">
        <w:t>latforms</w:t>
      </w:r>
      <w:r w:rsidR="0085392A" w:rsidRPr="00211653">
        <w:t xml:space="preserve"> of the </w:t>
      </w:r>
      <w:r w:rsidR="0085392A" w:rsidRPr="00211653">
        <w:rPr>
          <w:i/>
          <w:iCs/>
        </w:rPr>
        <w:t xml:space="preserve">Local Development </w:t>
      </w:r>
      <w:r w:rsidR="00E80AD0" w:rsidRPr="00211653">
        <w:rPr>
          <w:i/>
          <w:iCs/>
        </w:rPr>
        <w:t>Platform</w:t>
      </w:r>
      <w:r w:rsidR="00C632EB" w:rsidRPr="00211653">
        <w:t xml:space="preserve"> are being used by the local government for assessing </w:t>
      </w:r>
      <w:r w:rsidR="00372E45" w:rsidRPr="00211653">
        <w:t xml:space="preserve">the </w:t>
      </w:r>
      <w:r w:rsidR="004E521B" w:rsidRPr="00211653">
        <w:t>socio-economic</w:t>
      </w:r>
      <w:r w:rsidR="00C632EB" w:rsidRPr="00211653">
        <w:t xml:space="preserve"> situation post crises and look</w:t>
      </w:r>
      <w:r w:rsidR="00AB473C" w:rsidRPr="00211653">
        <w:t>ing</w:t>
      </w:r>
      <w:r w:rsidR="00C632EB" w:rsidRPr="00211653">
        <w:t xml:space="preserve"> for solutions for the most affected sectors at local level</w:t>
      </w:r>
      <w:r w:rsidR="00BE754D" w:rsidRPr="00211653">
        <w:t xml:space="preserve">. On the other hand, </w:t>
      </w:r>
      <w:r w:rsidR="0064543A" w:rsidRPr="00211653">
        <w:rPr>
          <w:i/>
          <w:iCs/>
        </w:rPr>
        <w:t>Jov@Emprego</w:t>
      </w:r>
      <w:r w:rsidR="0064543A" w:rsidRPr="00211653">
        <w:t xml:space="preserve"> </w:t>
      </w:r>
      <w:r w:rsidR="00302464" w:rsidRPr="00211653">
        <w:t xml:space="preserve">local </w:t>
      </w:r>
      <w:r w:rsidR="00C026EE" w:rsidRPr="00211653">
        <w:t>A</w:t>
      </w:r>
      <w:r w:rsidR="00302464" w:rsidRPr="00211653">
        <w:t xml:space="preserve">ntennas are used to accompany the job creation measure that the Government took in the outbreak of the crisis. </w:t>
      </w:r>
      <w:r w:rsidR="0047226A" w:rsidRPr="00211653">
        <w:t>B</w:t>
      </w:r>
      <w:r w:rsidR="008E2649" w:rsidRPr="00211653">
        <w:t>eing</w:t>
      </w:r>
      <w:r w:rsidR="0047226A" w:rsidRPr="00211653">
        <w:t xml:space="preserve"> the focus of the </w:t>
      </w:r>
      <w:r w:rsidR="0047226A" w:rsidRPr="00211653">
        <w:rPr>
          <w:i/>
          <w:iCs/>
        </w:rPr>
        <w:t>Jov@Emprego</w:t>
      </w:r>
      <w:r w:rsidR="008E2649" w:rsidRPr="00211653">
        <w:t xml:space="preserve"> employability and insertion, the immediate priority</w:t>
      </w:r>
      <w:r w:rsidR="00EE13AA" w:rsidRPr="00211653">
        <w:t xml:space="preserve"> in 2020</w:t>
      </w:r>
      <w:r w:rsidR="008E2649" w:rsidRPr="00211653">
        <w:t xml:space="preserve"> will be given to activities that currently have a greater impact in view of the situation created by COVID</w:t>
      </w:r>
      <w:r w:rsidR="00CD7E80" w:rsidRPr="00211653">
        <w:t>-19</w:t>
      </w:r>
      <w:r w:rsidR="008E2649" w:rsidRPr="00211653">
        <w:t>.</w:t>
      </w:r>
      <w:r w:rsidR="00CD7E80" w:rsidRPr="00211653">
        <w:t xml:space="preserve"> </w:t>
      </w:r>
      <w:r w:rsidR="005452AC" w:rsidRPr="00211653">
        <w:t>In fact, b</w:t>
      </w:r>
      <w:r w:rsidR="00302464" w:rsidRPr="00211653">
        <w:t xml:space="preserve">oth </w:t>
      </w:r>
      <w:r w:rsidR="004B695A">
        <w:t>P</w:t>
      </w:r>
      <w:r w:rsidR="00302464" w:rsidRPr="00211653">
        <w:t>rogrammes are already at the heart of the preparation of the UN support to economic recovery, in the framework of a response and recovery plan under elaboration</w:t>
      </w:r>
      <w:r w:rsidR="00C026EE" w:rsidRPr="00211653">
        <w:t>.</w:t>
      </w:r>
      <w:r w:rsidR="0087265C" w:rsidRPr="00211653">
        <w:t xml:space="preserve"> </w:t>
      </w:r>
      <w:r w:rsidR="00F91CDB" w:rsidRPr="00211653">
        <w:t>In addition, b</w:t>
      </w:r>
      <w:r w:rsidR="0085779E" w:rsidRPr="00211653">
        <w:t xml:space="preserve">oth </w:t>
      </w:r>
      <w:r w:rsidR="004B695A">
        <w:t>P</w:t>
      </w:r>
      <w:r w:rsidR="006C3923" w:rsidRPr="00211653">
        <w:t>rogrammes</w:t>
      </w:r>
      <w:r w:rsidR="0085779E" w:rsidRPr="00211653">
        <w:t xml:space="preserve"> a</w:t>
      </w:r>
      <w:r w:rsidR="006C3923" w:rsidRPr="00211653">
        <w:t>re</w:t>
      </w:r>
      <w:r w:rsidR="00F91CDB" w:rsidRPr="00211653">
        <w:t xml:space="preserve"> also</w:t>
      </w:r>
      <w:r w:rsidR="0085779E" w:rsidRPr="00211653">
        <w:t xml:space="preserve"> well</w:t>
      </w:r>
      <w:r w:rsidR="006C3923" w:rsidRPr="00211653">
        <w:t xml:space="preserve"> </w:t>
      </w:r>
      <w:r w:rsidR="0085779E" w:rsidRPr="00211653">
        <w:t xml:space="preserve">coordinated at the local level since </w:t>
      </w:r>
      <w:r w:rsidR="007D3365" w:rsidRPr="00211653">
        <w:t xml:space="preserve">that </w:t>
      </w:r>
      <w:r w:rsidR="007D3365" w:rsidRPr="00211653">
        <w:rPr>
          <w:i/>
          <w:iCs/>
        </w:rPr>
        <w:t>Jov@Emprego</w:t>
      </w:r>
      <w:r w:rsidR="007D3365" w:rsidRPr="00211653">
        <w:t xml:space="preserve"> Antennas’</w:t>
      </w:r>
      <w:r w:rsidR="0085779E" w:rsidRPr="00211653">
        <w:t xml:space="preserve"> focal points are involved in the </w:t>
      </w:r>
      <w:r w:rsidR="00035A0A" w:rsidRPr="00211653">
        <w:t>Lo</w:t>
      </w:r>
      <w:r w:rsidR="0085779E" w:rsidRPr="00211653">
        <w:t xml:space="preserve">cal </w:t>
      </w:r>
      <w:r w:rsidR="00035A0A" w:rsidRPr="00211653">
        <w:t>P</w:t>
      </w:r>
      <w:r w:rsidR="0085779E" w:rsidRPr="00211653">
        <w:t>latform</w:t>
      </w:r>
      <w:r w:rsidR="00035A0A" w:rsidRPr="00211653">
        <w:t>s</w:t>
      </w:r>
      <w:r w:rsidR="00DE492B" w:rsidRPr="00211653">
        <w:t xml:space="preserve"> structures</w:t>
      </w:r>
      <w:r w:rsidR="0085779E" w:rsidRPr="00211653">
        <w:t>. With regards to local economic development</w:t>
      </w:r>
      <w:r w:rsidR="004D3244" w:rsidRPr="00211653">
        <w:t>,</w:t>
      </w:r>
      <w:r w:rsidR="0085779E" w:rsidRPr="00211653">
        <w:t xml:space="preserve"> both are working in close concertation on capacity building strategies for local actors</w:t>
      </w:r>
      <w:r w:rsidR="00CF3A8A" w:rsidRPr="00211653">
        <w:t xml:space="preserve"> and t</w:t>
      </w:r>
      <w:r w:rsidR="00144C8C" w:rsidRPr="00211653">
        <w:t xml:space="preserve">he </w:t>
      </w:r>
      <w:r w:rsidR="00A26A58" w:rsidRPr="00211653">
        <w:t>SDGs Local Strategic Plans</w:t>
      </w:r>
      <w:r w:rsidR="0085779E" w:rsidRPr="00211653">
        <w:t xml:space="preserve"> are used to prioritize job creation strategies at local level </w:t>
      </w:r>
      <w:r w:rsidR="008A38CE" w:rsidRPr="00211653">
        <w:t>with the</w:t>
      </w:r>
      <w:r w:rsidR="0085779E" w:rsidRPr="00211653">
        <w:t xml:space="preserve"> support</w:t>
      </w:r>
      <w:r w:rsidR="008A38CE" w:rsidRPr="00211653">
        <w:t xml:space="preserve"> of </w:t>
      </w:r>
      <w:r w:rsidR="00F1346A" w:rsidRPr="00211653">
        <w:rPr>
          <w:i/>
          <w:iCs/>
        </w:rPr>
        <w:t>Jov@Emprego</w:t>
      </w:r>
      <w:r w:rsidR="0085779E" w:rsidRPr="00211653">
        <w:t>.</w:t>
      </w:r>
    </w:p>
    <w:p w14:paraId="427CCF7F" w14:textId="77777777" w:rsidR="003E4FA8" w:rsidRPr="00211653" w:rsidRDefault="003E4FA8" w:rsidP="00C43C66">
      <w:pPr>
        <w:spacing w:after="120"/>
        <w:jc w:val="both"/>
        <w:rPr>
          <w:highlight w:val="darkCyan"/>
          <w:lang w:eastAsia="x-none"/>
        </w:rPr>
      </w:pPr>
    </w:p>
    <w:p w14:paraId="27EDA1A6" w14:textId="755CE8DC" w:rsidR="00AB0274" w:rsidRPr="00211653" w:rsidRDefault="00AB0274" w:rsidP="00C43C66">
      <w:pPr>
        <w:pStyle w:val="Heading1"/>
        <w:numPr>
          <w:ilvl w:val="0"/>
          <w:numId w:val="1"/>
        </w:numPr>
        <w:tabs>
          <w:tab w:val="clear" w:pos="1080"/>
          <w:tab w:val="left" w:pos="360"/>
        </w:tabs>
        <w:ind w:left="360" w:hanging="360"/>
        <w:rPr>
          <w:rFonts w:ascii="Times New Roman" w:hAnsi="Times New Roman"/>
          <w:sz w:val="24"/>
          <w:szCs w:val="24"/>
          <w:lang w:val="en-GB"/>
        </w:rPr>
      </w:pPr>
      <w:r w:rsidRPr="00211653">
        <w:rPr>
          <w:rFonts w:ascii="Times New Roman" w:hAnsi="Times New Roman"/>
          <w:sz w:val="24"/>
          <w:szCs w:val="24"/>
          <w:lang w:val="en-GB"/>
        </w:rPr>
        <w:t>Purpose</w:t>
      </w:r>
      <w:bookmarkEnd w:id="4"/>
    </w:p>
    <w:p w14:paraId="006A12D1" w14:textId="77777777" w:rsidR="008E78CC" w:rsidRPr="00211653" w:rsidRDefault="008E78CC" w:rsidP="00C43C66">
      <w:pPr>
        <w:pStyle w:val="BodyText"/>
        <w:jc w:val="both"/>
        <w:rPr>
          <w:rFonts w:ascii="Times New Roman" w:hAnsi="Times New Roman" w:cs="Times New Roman"/>
          <w:b/>
          <w:sz w:val="24"/>
          <w:szCs w:val="24"/>
          <w:highlight w:val="darkCyan"/>
        </w:rPr>
      </w:pPr>
    </w:p>
    <w:p w14:paraId="3BDEFC47" w14:textId="7EF4EDBB" w:rsidR="005A3E69" w:rsidRPr="00211653" w:rsidRDefault="005E59CA" w:rsidP="00540C25">
      <w:pPr>
        <w:pStyle w:val="BodyText"/>
        <w:spacing w:after="120"/>
        <w:jc w:val="both"/>
        <w:rPr>
          <w:rFonts w:ascii="Times New Roman" w:hAnsi="Times New Roman" w:cs="Times New Roman"/>
          <w:sz w:val="24"/>
          <w:szCs w:val="24"/>
        </w:rPr>
      </w:pPr>
      <w:r w:rsidRPr="00211653">
        <w:rPr>
          <w:rFonts w:ascii="Times New Roman" w:hAnsi="Times New Roman" w:cs="Times New Roman"/>
          <w:sz w:val="24"/>
          <w:szCs w:val="24"/>
        </w:rPr>
        <w:t xml:space="preserve">The </w:t>
      </w:r>
      <w:r w:rsidRPr="00211653">
        <w:rPr>
          <w:rFonts w:ascii="Times New Roman" w:hAnsi="Times New Roman" w:cs="Times New Roman"/>
          <w:i/>
          <w:iCs/>
          <w:sz w:val="24"/>
          <w:szCs w:val="24"/>
        </w:rPr>
        <w:t>Local Development Platform</w:t>
      </w:r>
      <w:r w:rsidRPr="00211653">
        <w:rPr>
          <w:rFonts w:ascii="Times New Roman" w:hAnsi="Times New Roman" w:cs="Times New Roman"/>
          <w:sz w:val="24"/>
          <w:szCs w:val="24"/>
        </w:rPr>
        <w:t xml:space="preserve"> and </w:t>
      </w:r>
      <w:r w:rsidRPr="00211653">
        <w:rPr>
          <w:rFonts w:ascii="Times New Roman" w:hAnsi="Times New Roman" w:cs="Times New Roman"/>
          <w:i/>
          <w:iCs/>
          <w:sz w:val="24"/>
          <w:szCs w:val="24"/>
        </w:rPr>
        <w:t>Jov@Emprego</w:t>
      </w:r>
      <w:r w:rsidRPr="00211653">
        <w:rPr>
          <w:rFonts w:ascii="Times New Roman" w:hAnsi="Times New Roman" w:cs="Times New Roman"/>
          <w:sz w:val="24"/>
          <w:szCs w:val="24"/>
        </w:rPr>
        <w:t xml:space="preserve"> Programmes </w:t>
      </w:r>
      <w:r w:rsidR="002E5B83" w:rsidRPr="00211653">
        <w:rPr>
          <w:rFonts w:ascii="Times New Roman" w:hAnsi="Times New Roman" w:cs="Times New Roman"/>
          <w:sz w:val="24"/>
          <w:szCs w:val="24"/>
        </w:rPr>
        <w:t>are annually</w:t>
      </w:r>
      <w:r w:rsidR="00F1532F" w:rsidRPr="00211653">
        <w:rPr>
          <w:rFonts w:ascii="Times New Roman" w:hAnsi="Times New Roman" w:cs="Times New Roman"/>
          <w:sz w:val="24"/>
          <w:szCs w:val="24"/>
        </w:rPr>
        <w:t xml:space="preserve"> </w:t>
      </w:r>
      <w:r w:rsidR="00471B85" w:rsidRPr="00211653">
        <w:rPr>
          <w:rFonts w:ascii="Times New Roman" w:hAnsi="Times New Roman" w:cs="Times New Roman"/>
          <w:sz w:val="24"/>
          <w:szCs w:val="24"/>
        </w:rPr>
        <w:t>designed</w:t>
      </w:r>
      <w:r w:rsidR="002E5B83" w:rsidRPr="00211653">
        <w:rPr>
          <w:rFonts w:ascii="Times New Roman" w:hAnsi="Times New Roman" w:cs="Times New Roman"/>
          <w:sz w:val="24"/>
          <w:szCs w:val="24"/>
        </w:rPr>
        <w:t xml:space="preserve"> through a process of dialogue and integrated strategic planning involving key sectors whose annual activities are</w:t>
      </w:r>
      <w:r w:rsidR="009A19A6" w:rsidRPr="00211653">
        <w:rPr>
          <w:rFonts w:ascii="Times New Roman" w:hAnsi="Times New Roman" w:cs="Times New Roman"/>
          <w:sz w:val="24"/>
          <w:szCs w:val="24"/>
        </w:rPr>
        <w:t xml:space="preserve"> aligned and</w:t>
      </w:r>
      <w:r w:rsidR="002E5B83" w:rsidRPr="00211653">
        <w:rPr>
          <w:rFonts w:ascii="Times New Roman" w:hAnsi="Times New Roman" w:cs="Times New Roman"/>
          <w:sz w:val="24"/>
          <w:szCs w:val="24"/>
        </w:rPr>
        <w:t xml:space="preserve"> integrated into the UN</w:t>
      </w:r>
      <w:r w:rsidR="00EC1F86" w:rsidRPr="00211653">
        <w:rPr>
          <w:rFonts w:ascii="Times New Roman" w:hAnsi="Times New Roman" w:cs="Times New Roman"/>
          <w:sz w:val="24"/>
          <w:szCs w:val="24"/>
        </w:rPr>
        <w:t>’</w:t>
      </w:r>
      <w:r w:rsidR="002E5B83" w:rsidRPr="00211653">
        <w:rPr>
          <w:rFonts w:ascii="Times New Roman" w:hAnsi="Times New Roman" w:cs="Times New Roman"/>
          <w:sz w:val="24"/>
          <w:szCs w:val="24"/>
        </w:rPr>
        <w:t>s Joint Work Plan</w:t>
      </w:r>
      <w:r w:rsidR="005B6DC4" w:rsidRPr="00211653">
        <w:rPr>
          <w:rFonts w:ascii="Times New Roman" w:hAnsi="Times New Roman" w:cs="Times New Roman"/>
          <w:sz w:val="24"/>
          <w:szCs w:val="24"/>
        </w:rPr>
        <w:t xml:space="preserve"> (JWP)</w:t>
      </w:r>
      <w:r w:rsidR="002E5B83" w:rsidRPr="00211653">
        <w:rPr>
          <w:rFonts w:ascii="Times New Roman" w:hAnsi="Times New Roman" w:cs="Times New Roman"/>
          <w:sz w:val="24"/>
          <w:szCs w:val="24"/>
        </w:rPr>
        <w:t xml:space="preserve">, signed annually between the UN Resident Coordinator and the Ministry of Foreign Affairs. Its implementation, follow-up and reporting </w:t>
      </w:r>
      <w:r w:rsidR="00AF36A6" w:rsidRPr="00211653">
        <w:rPr>
          <w:rFonts w:ascii="Times New Roman" w:hAnsi="Times New Roman" w:cs="Times New Roman"/>
          <w:sz w:val="24"/>
          <w:szCs w:val="24"/>
        </w:rPr>
        <w:t>is</w:t>
      </w:r>
      <w:r w:rsidR="002E5B83" w:rsidRPr="00211653">
        <w:rPr>
          <w:rFonts w:ascii="Times New Roman" w:hAnsi="Times New Roman" w:cs="Times New Roman"/>
          <w:sz w:val="24"/>
          <w:szCs w:val="24"/>
        </w:rPr>
        <w:t xml:space="preserve"> carried out within the strategic framework of the </w:t>
      </w:r>
      <w:r w:rsidR="00ED40CC" w:rsidRPr="00211653">
        <w:rPr>
          <w:rFonts w:ascii="Times New Roman" w:hAnsi="Times New Roman" w:cs="Times New Roman"/>
          <w:sz w:val="24"/>
          <w:szCs w:val="24"/>
        </w:rPr>
        <w:t>United Nations Development Assistance Framework (</w:t>
      </w:r>
      <w:r w:rsidR="002E5B83" w:rsidRPr="00211653">
        <w:rPr>
          <w:rFonts w:ascii="Times New Roman" w:hAnsi="Times New Roman" w:cs="Times New Roman"/>
          <w:sz w:val="24"/>
          <w:szCs w:val="24"/>
        </w:rPr>
        <w:t>UNDAF</w:t>
      </w:r>
      <w:r w:rsidR="00DB0D10" w:rsidRPr="00211653">
        <w:rPr>
          <w:rFonts w:ascii="Times New Roman" w:hAnsi="Times New Roman" w:cs="Times New Roman"/>
          <w:sz w:val="24"/>
          <w:szCs w:val="24"/>
        </w:rPr>
        <w:t xml:space="preserve"> 2018-2022</w:t>
      </w:r>
      <w:r w:rsidR="00ED40CC" w:rsidRPr="00211653">
        <w:rPr>
          <w:rFonts w:ascii="Times New Roman" w:hAnsi="Times New Roman" w:cs="Times New Roman"/>
          <w:sz w:val="24"/>
          <w:szCs w:val="24"/>
        </w:rPr>
        <w:t>)</w:t>
      </w:r>
      <w:r w:rsidR="005A3E69" w:rsidRPr="00211653">
        <w:rPr>
          <w:rFonts w:ascii="Times New Roman" w:hAnsi="Times New Roman" w:cs="Times New Roman"/>
          <w:sz w:val="24"/>
          <w:szCs w:val="24"/>
        </w:rPr>
        <w:t>, structured around the five pillars of the Agenda 2030</w:t>
      </w:r>
      <w:r w:rsidR="00C919EB" w:rsidRPr="00211653">
        <w:rPr>
          <w:rFonts w:ascii="Times New Roman" w:hAnsi="Times New Roman" w:cs="Times New Roman"/>
          <w:sz w:val="24"/>
          <w:szCs w:val="24"/>
        </w:rPr>
        <w:t>:</w:t>
      </w:r>
      <w:r w:rsidR="007C455A" w:rsidRPr="00211653">
        <w:rPr>
          <w:rFonts w:ascii="Times New Roman" w:hAnsi="Times New Roman" w:cs="Times New Roman"/>
          <w:sz w:val="24"/>
          <w:szCs w:val="24"/>
        </w:rPr>
        <w:t xml:space="preserve"> </w:t>
      </w:r>
      <w:r w:rsidR="005A3E69" w:rsidRPr="00211653">
        <w:rPr>
          <w:rFonts w:ascii="Times New Roman" w:hAnsi="Times New Roman" w:cs="Times New Roman"/>
          <w:sz w:val="24"/>
          <w:szCs w:val="24"/>
        </w:rPr>
        <w:t>People, Planet,</w:t>
      </w:r>
      <w:r w:rsidR="007C455A" w:rsidRPr="00211653">
        <w:rPr>
          <w:rFonts w:ascii="Times New Roman" w:hAnsi="Times New Roman" w:cs="Times New Roman"/>
          <w:sz w:val="24"/>
          <w:szCs w:val="24"/>
        </w:rPr>
        <w:t xml:space="preserve"> </w:t>
      </w:r>
      <w:r w:rsidR="005A3E69" w:rsidRPr="00211653">
        <w:rPr>
          <w:rFonts w:ascii="Times New Roman" w:hAnsi="Times New Roman" w:cs="Times New Roman"/>
          <w:sz w:val="24"/>
          <w:szCs w:val="24"/>
        </w:rPr>
        <w:t>Prosperity, Peace and Partnerships</w:t>
      </w:r>
      <w:r w:rsidR="001943D2" w:rsidRPr="00211653">
        <w:rPr>
          <w:rFonts w:ascii="Times New Roman" w:hAnsi="Times New Roman" w:cs="Times New Roman"/>
          <w:sz w:val="24"/>
          <w:szCs w:val="24"/>
        </w:rPr>
        <w:t>. The UNDAF</w:t>
      </w:r>
      <w:r w:rsidR="007C455A" w:rsidRPr="00211653">
        <w:rPr>
          <w:rFonts w:ascii="Times New Roman" w:hAnsi="Times New Roman" w:cs="Times New Roman"/>
          <w:sz w:val="24"/>
          <w:szCs w:val="24"/>
        </w:rPr>
        <w:t xml:space="preserve"> </w:t>
      </w:r>
      <w:r w:rsidR="005A3E69" w:rsidRPr="00211653">
        <w:rPr>
          <w:rFonts w:ascii="Times New Roman" w:hAnsi="Times New Roman" w:cs="Times New Roman"/>
          <w:sz w:val="24"/>
          <w:szCs w:val="24"/>
        </w:rPr>
        <w:t>adopts an integrated programming approach that</w:t>
      </w:r>
      <w:r w:rsidR="003A40D4" w:rsidRPr="00211653">
        <w:rPr>
          <w:rFonts w:ascii="Times New Roman" w:hAnsi="Times New Roman" w:cs="Times New Roman"/>
          <w:sz w:val="24"/>
          <w:szCs w:val="24"/>
        </w:rPr>
        <w:t xml:space="preserve"> </w:t>
      </w:r>
      <w:r w:rsidR="005A3E69" w:rsidRPr="00211653">
        <w:rPr>
          <w:rFonts w:ascii="Times New Roman" w:hAnsi="Times New Roman" w:cs="Times New Roman"/>
          <w:sz w:val="24"/>
          <w:szCs w:val="24"/>
        </w:rPr>
        <w:t>combines interventions from different sectors, government and non-government stakeholders both at</w:t>
      </w:r>
      <w:r w:rsidR="002A6CAB" w:rsidRPr="00211653">
        <w:rPr>
          <w:rFonts w:ascii="Times New Roman" w:hAnsi="Times New Roman" w:cs="Times New Roman"/>
          <w:sz w:val="24"/>
          <w:szCs w:val="24"/>
        </w:rPr>
        <w:t xml:space="preserve"> </w:t>
      </w:r>
      <w:r w:rsidR="005A3E69" w:rsidRPr="00211653">
        <w:rPr>
          <w:rFonts w:ascii="Times New Roman" w:hAnsi="Times New Roman" w:cs="Times New Roman"/>
          <w:sz w:val="24"/>
          <w:szCs w:val="24"/>
        </w:rPr>
        <w:t>national and local level</w:t>
      </w:r>
      <w:r w:rsidR="00451361" w:rsidRPr="00211653">
        <w:rPr>
          <w:rFonts w:ascii="Times New Roman" w:hAnsi="Times New Roman" w:cs="Times New Roman"/>
          <w:sz w:val="24"/>
          <w:szCs w:val="24"/>
        </w:rPr>
        <w:t xml:space="preserve"> and is</w:t>
      </w:r>
      <w:r w:rsidR="00621F92" w:rsidRPr="00211653">
        <w:rPr>
          <w:rFonts w:ascii="Times New Roman" w:hAnsi="Times New Roman" w:cs="Times New Roman"/>
          <w:sz w:val="24"/>
          <w:szCs w:val="24"/>
        </w:rPr>
        <w:t xml:space="preserve"> aligned with the National Strategic Plan for Sustainable Development</w:t>
      </w:r>
      <w:r w:rsidR="00540C25" w:rsidRPr="00211653">
        <w:rPr>
          <w:rFonts w:ascii="Times New Roman" w:hAnsi="Times New Roman" w:cs="Times New Roman"/>
          <w:sz w:val="24"/>
          <w:szCs w:val="24"/>
        </w:rPr>
        <w:t xml:space="preserve"> (</w:t>
      </w:r>
      <w:r w:rsidR="00621F92" w:rsidRPr="00211653">
        <w:rPr>
          <w:rFonts w:ascii="Times New Roman" w:hAnsi="Times New Roman" w:cs="Times New Roman"/>
          <w:sz w:val="24"/>
          <w:szCs w:val="24"/>
        </w:rPr>
        <w:t>2017-2021</w:t>
      </w:r>
      <w:r w:rsidR="00540C25" w:rsidRPr="00211653">
        <w:rPr>
          <w:rFonts w:ascii="Times New Roman" w:hAnsi="Times New Roman" w:cs="Times New Roman"/>
          <w:sz w:val="24"/>
          <w:szCs w:val="24"/>
        </w:rPr>
        <w:t>)</w:t>
      </w:r>
      <w:r w:rsidR="00621F92" w:rsidRPr="00211653">
        <w:rPr>
          <w:rFonts w:ascii="Times New Roman" w:hAnsi="Times New Roman" w:cs="Times New Roman"/>
          <w:sz w:val="24"/>
          <w:szCs w:val="24"/>
        </w:rPr>
        <w:t>, which in turn is also aligned with the 2030</w:t>
      </w:r>
      <w:r w:rsidR="00540C25" w:rsidRPr="00211653">
        <w:rPr>
          <w:rFonts w:ascii="Times New Roman" w:hAnsi="Times New Roman" w:cs="Times New Roman"/>
          <w:sz w:val="24"/>
          <w:szCs w:val="24"/>
        </w:rPr>
        <w:t xml:space="preserve"> </w:t>
      </w:r>
      <w:r w:rsidR="00621F92" w:rsidRPr="00211653">
        <w:rPr>
          <w:rFonts w:ascii="Times New Roman" w:hAnsi="Times New Roman" w:cs="Times New Roman"/>
          <w:sz w:val="24"/>
          <w:szCs w:val="24"/>
        </w:rPr>
        <w:t>Agenda and its</w:t>
      </w:r>
      <w:r w:rsidR="002C4292" w:rsidRPr="00211653">
        <w:rPr>
          <w:rFonts w:ascii="Times New Roman" w:hAnsi="Times New Roman" w:cs="Times New Roman"/>
          <w:sz w:val="24"/>
          <w:szCs w:val="24"/>
        </w:rPr>
        <w:t xml:space="preserve"> 17</w:t>
      </w:r>
      <w:r w:rsidR="00621F92" w:rsidRPr="00211653">
        <w:rPr>
          <w:rFonts w:ascii="Times New Roman" w:hAnsi="Times New Roman" w:cs="Times New Roman"/>
          <w:sz w:val="24"/>
          <w:szCs w:val="24"/>
        </w:rPr>
        <w:t xml:space="preserve"> SDGs.</w:t>
      </w:r>
    </w:p>
    <w:p w14:paraId="78B25160" w14:textId="245DC1C2" w:rsidR="006C212E" w:rsidRPr="00211653" w:rsidRDefault="002E5B83" w:rsidP="00C43C66">
      <w:pPr>
        <w:pStyle w:val="BodyText"/>
        <w:spacing w:after="120"/>
        <w:jc w:val="both"/>
        <w:rPr>
          <w:rFonts w:ascii="Times New Roman" w:hAnsi="Times New Roman" w:cs="Times New Roman"/>
          <w:sz w:val="24"/>
          <w:szCs w:val="24"/>
        </w:rPr>
      </w:pPr>
      <w:r w:rsidRPr="00211653">
        <w:rPr>
          <w:rFonts w:ascii="Times New Roman" w:hAnsi="Times New Roman" w:cs="Times New Roman"/>
          <w:sz w:val="24"/>
          <w:szCs w:val="24"/>
        </w:rPr>
        <w:t xml:space="preserve">It should be noted that </w:t>
      </w:r>
      <w:r w:rsidR="00A206C3" w:rsidRPr="00211653">
        <w:rPr>
          <w:rFonts w:ascii="Times New Roman" w:hAnsi="Times New Roman" w:cs="Times New Roman"/>
          <w:sz w:val="24"/>
          <w:szCs w:val="24"/>
        </w:rPr>
        <w:t>both</w:t>
      </w:r>
      <w:r w:rsidR="00086A05" w:rsidRPr="00211653">
        <w:rPr>
          <w:rFonts w:ascii="Times New Roman" w:hAnsi="Times New Roman" w:cs="Times New Roman"/>
          <w:sz w:val="24"/>
          <w:szCs w:val="24"/>
        </w:rPr>
        <w:t xml:space="preserve"> P</w:t>
      </w:r>
      <w:r w:rsidRPr="00211653">
        <w:rPr>
          <w:rFonts w:ascii="Times New Roman" w:hAnsi="Times New Roman" w:cs="Times New Roman"/>
          <w:sz w:val="24"/>
          <w:szCs w:val="24"/>
        </w:rPr>
        <w:t xml:space="preserve">rogrammes have their respective management and coordination model </w:t>
      </w:r>
      <w:r w:rsidR="00225B83" w:rsidRPr="00211653">
        <w:rPr>
          <w:rFonts w:ascii="Times New Roman" w:hAnsi="Times New Roman" w:cs="Times New Roman"/>
          <w:sz w:val="24"/>
          <w:szCs w:val="24"/>
        </w:rPr>
        <w:t>based on</w:t>
      </w:r>
      <w:r w:rsidRPr="00211653">
        <w:rPr>
          <w:rFonts w:ascii="Times New Roman" w:hAnsi="Times New Roman" w:cs="Times New Roman"/>
          <w:sz w:val="24"/>
          <w:szCs w:val="24"/>
        </w:rPr>
        <w:t xml:space="preserve"> established agreements</w:t>
      </w:r>
      <w:r w:rsidR="0083564E" w:rsidRPr="00211653">
        <w:rPr>
          <w:rFonts w:ascii="Times New Roman" w:hAnsi="Times New Roman" w:cs="Times New Roman"/>
          <w:sz w:val="24"/>
          <w:szCs w:val="24"/>
        </w:rPr>
        <w:t xml:space="preserve"> with donor and UN agency.</w:t>
      </w:r>
      <w:r w:rsidR="00296133" w:rsidRPr="00211653">
        <w:rPr>
          <w:rFonts w:ascii="Times New Roman" w:hAnsi="Times New Roman" w:cs="Times New Roman"/>
          <w:sz w:val="24"/>
          <w:szCs w:val="24"/>
        </w:rPr>
        <w:t xml:space="preserve"> </w:t>
      </w:r>
      <w:r w:rsidR="00E07AED" w:rsidRPr="00211653">
        <w:rPr>
          <w:rFonts w:ascii="Times New Roman" w:hAnsi="Times New Roman" w:cs="Times New Roman"/>
          <w:sz w:val="24"/>
          <w:szCs w:val="24"/>
        </w:rPr>
        <w:t>This</w:t>
      </w:r>
      <w:r w:rsidR="009F4F1B" w:rsidRPr="00211653">
        <w:rPr>
          <w:rFonts w:ascii="Times New Roman" w:hAnsi="Times New Roman" w:cs="Times New Roman"/>
          <w:sz w:val="24"/>
          <w:szCs w:val="24"/>
        </w:rPr>
        <w:t xml:space="preserve"> 2019</w:t>
      </w:r>
      <w:r w:rsidR="00E07AED" w:rsidRPr="00211653">
        <w:rPr>
          <w:rFonts w:ascii="Times New Roman" w:hAnsi="Times New Roman" w:cs="Times New Roman"/>
          <w:sz w:val="24"/>
          <w:szCs w:val="24"/>
        </w:rPr>
        <w:t xml:space="preserve"> report aims to present </w:t>
      </w:r>
      <w:r w:rsidR="00696D5A" w:rsidRPr="00211653">
        <w:rPr>
          <w:rFonts w:ascii="Times New Roman" w:hAnsi="Times New Roman" w:cs="Times New Roman"/>
          <w:sz w:val="24"/>
          <w:szCs w:val="24"/>
        </w:rPr>
        <w:t xml:space="preserve">the </w:t>
      </w:r>
      <w:r w:rsidR="00E07AED" w:rsidRPr="00211653">
        <w:rPr>
          <w:rFonts w:ascii="Times New Roman" w:hAnsi="Times New Roman" w:cs="Times New Roman"/>
          <w:sz w:val="24"/>
          <w:szCs w:val="24"/>
        </w:rPr>
        <w:t xml:space="preserve">results </w:t>
      </w:r>
      <w:r w:rsidR="00696D5A" w:rsidRPr="00211653">
        <w:rPr>
          <w:rFonts w:ascii="Times New Roman" w:hAnsi="Times New Roman" w:cs="Times New Roman"/>
          <w:sz w:val="24"/>
          <w:szCs w:val="24"/>
        </w:rPr>
        <w:t>in</w:t>
      </w:r>
      <w:r w:rsidR="00E07AED" w:rsidRPr="00211653">
        <w:rPr>
          <w:rFonts w:ascii="Times New Roman" w:hAnsi="Times New Roman" w:cs="Times New Roman"/>
          <w:sz w:val="24"/>
          <w:szCs w:val="24"/>
        </w:rPr>
        <w:t xml:space="preserve"> </w:t>
      </w:r>
      <w:r w:rsidR="001A738D" w:rsidRPr="00211653">
        <w:rPr>
          <w:rFonts w:ascii="Times New Roman" w:hAnsi="Times New Roman" w:cs="Times New Roman"/>
          <w:sz w:val="24"/>
          <w:szCs w:val="24"/>
        </w:rPr>
        <w:t xml:space="preserve">the </w:t>
      </w:r>
      <w:r w:rsidR="00516AE7" w:rsidRPr="00211653">
        <w:rPr>
          <w:rFonts w:ascii="Times New Roman" w:hAnsi="Times New Roman" w:cs="Times New Roman"/>
          <w:sz w:val="24"/>
          <w:szCs w:val="24"/>
        </w:rPr>
        <w:t xml:space="preserve">areas </w:t>
      </w:r>
      <w:r w:rsidR="007B0E64" w:rsidRPr="00211653">
        <w:rPr>
          <w:rFonts w:ascii="Times New Roman" w:hAnsi="Times New Roman" w:cs="Times New Roman"/>
          <w:sz w:val="24"/>
          <w:szCs w:val="24"/>
        </w:rPr>
        <w:t xml:space="preserve">and sectors </w:t>
      </w:r>
      <w:r w:rsidR="00516AE7" w:rsidRPr="00211653">
        <w:rPr>
          <w:rFonts w:ascii="Times New Roman" w:hAnsi="Times New Roman" w:cs="Times New Roman"/>
          <w:sz w:val="24"/>
          <w:szCs w:val="24"/>
        </w:rPr>
        <w:t>that</w:t>
      </w:r>
      <w:r w:rsidR="007B16B0" w:rsidRPr="00211653">
        <w:rPr>
          <w:rFonts w:ascii="Times New Roman" w:hAnsi="Times New Roman" w:cs="Times New Roman"/>
          <w:sz w:val="24"/>
          <w:szCs w:val="24"/>
        </w:rPr>
        <w:t xml:space="preserve"> </w:t>
      </w:r>
      <w:r w:rsidR="004309F5" w:rsidRPr="00211653">
        <w:rPr>
          <w:rFonts w:ascii="Times New Roman" w:hAnsi="Times New Roman" w:cs="Times New Roman"/>
          <w:i/>
          <w:iCs/>
          <w:sz w:val="24"/>
          <w:szCs w:val="24"/>
        </w:rPr>
        <w:t>Local Development Platform</w:t>
      </w:r>
      <w:r w:rsidR="004309F5" w:rsidRPr="00211653">
        <w:rPr>
          <w:rFonts w:ascii="Times New Roman" w:hAnsi="Times New Roman" w:cs="Times New Roman"/>
          <w:sz w:val="24"/>
          <w:szCs w:val="24"/>
        </w:rPr>
        <w:t xml:space="preserve"> and </w:t>
      </w:r>
      <w:r w:rsidR="004309F5" w:rsidRPr="00211653">
        <w:rPr>
          <w:rFonts w:ascii="Times New Roman" w:hAnsi="Times New Roman" w:cs="Times New Roman"/>
          <w:i/>
          <w:iCs/>
          <w:sz w:val="24"/>
          <w:szCs w:val="24"/>
        </w:rPr>
        <w:t>Jov@Emprego</w:t>
      </w:r>
      <w:r w:rsidR="00A937A6" w:rsidRPr="00211653">
        <w:rPr>
          <w:rFonts w:ascii="Times New Roman" w:hAnsi="Times New Roman" w:cs="Times New Roman"/>
          <w:i/>
          <w:iCs/>
          <w:sz w:val="24"/>
          <w:szCs w:val="24"/>
        </w:rPr>
        <w:t xml:space="preserve"> </w:t>
      </w:r>
      <w:r w:rsidR="00A937A6" w:rsidRPr="00211653">
        <w:rPr>
          <w:rFonts w:ascii="Times New Roman" w:hAnsi="Times New Roman" w:cs="Times New Roman"/>
          <w:sz w:val="24"/>
          <w:szCs w:val="24"/>
        </w:rPr>
        <w:t>programmes</w:t>
      </w:r>
      <w:r w:rsidR="00964AD7" w:rsidRPr="00211653">
        <w:rPr>
          <w:rFonts w:ascii="Times New Roman" w:hAnsi="Times New Roman" w:cs="Times New Roman"/>
          <w:i/>
          <w:iCs/>
          <w:sz w:val="24"/>
          <w:szCs w:val="24"/>
        </w:rPr>
        <w:t xml:space="preserve"> </w:t>
      </w:r>
      <w:r w:rsidR="00DD64E4" w:rsidRPr="00211653">
        <w:rPr>
          <w:rFonts w:ascii="Times New Roman" w:hAnsi="Times New Roman" w:cs="Times New Roman"/>
          <w:sz w:val="24"/>
          <w:szCs w:val="24"/>
        </w:rPr>
        <w:t>financ</w:t>
      </w:r>
      <w:r w:rsidR="00775192" w:rsidRPr="00211653">
        <w:rPr>
          <w:rFonts w:ascii="Times New Roman" w:hAnsi="Times New Roman" w:cs="Times New Roman"/>
          <w:sz w:val="24"/>
          <w:szCs w:val="24"/>
        </w:rPr>
        <w:t>ially supported by</w:t>
      </w:r>
      <w:r w:rsidR="00DD64E4" w:rsidRPr="00211653">
        <w:rPr>
          <w:rFonts w:ascii="Times New Roman" w:hAnsi="Times New Roman" w:cs="Times New Roman"/>
          <w:sz w:val="24"/>
          <w:szCs w:val="24"/>
        </w:rPr>
        <w:t xml:space="preserve"> Luxembourg through MPTF</w:t>
      </w:r>
      <w:r w:rsidR="00B87599" w:rsidRPr="00211653">
        <w:rPr>
          <w:rFonts w:ascii="Times New Roman" w:hAnsi="Times New Roman" w:cs="Times New Roman"/>
          <w:sz w:val="24"/>
          <w:szCs w:val="24"/>
        </w:rPr>
        <w:t>,</w:t>
      </w:r>
      <w:r w:rsidR="007B16B0" w:rsidRPr="00211653">
        <w:rPr>
          <w:rFonts w:ascii="Times New Roman" w:hAnsi="Times New Roman" w:cs="Times New Roman"/>
          <w:sz w:val="24"/>
          <w:szCs w:val="24"/>
        </w:rPr>
        <w:t xml:space="preserve"> </w:t>
      </w:r>
      <w:r w:rsidR="005F0DA0" w:rsidRPr="00211653">
        <w:rPr>
          <w:rFonts w:ascii="Times New Roman" w:hAnsi="Times New Roman" w:cs="Times New Roman"/>
          <w:sz w:val="24"/>
          <w:szCs w:val="24"/>
        </w:rPr>
        <w:t>contributed to</w:t>
      </w:r>
      <w:r w:rsidR="00205749" w:rsidRPr="00211653">
        <w:rPr>
          <w:rFonts w:ascii="Times New Roman" w:hAnsi="Times New Roman" w:cs="Times New Roman"/>
          <w:sz w:val="24"/>
          <w:szCs w:val="24"/>
        </w:rPr>
        <w:t xml:space="preserve"> </w:t>
      </w:r>
      <w:r w:rsidR="007B0E64" w:rsidRPr="00211653">
        <w:rPr>
          <w:rFonts w:ascii="Times New Roman" w:hAnsi="Times New Roman" w:cs="Times New Roman"/>
          <w:sz w:val="24"/>
          <w:szCs w:val="24"/>
        </w:rPr>
        <w:t>develop</w:t>
      </w:r>
      <w:r w:rsidR="009F4F1B" w:rsidRPr="00211653">
        <w:rPr>
          <w:rFonts w:ascii="Times New Roman" w:hAnsi="Times New Roman" w:cs="Times New Roman"/>
          <w:sz w:val="24"/>
          <w:szCs w:val="24"/>
        </w:rPr>
        <w:t xml:space="preserve"> and the joint synergies which made possible </w:t>
      </w:r>
      <w:r w:rsidR="00366C17" w:rsidRPr="00211653">
        <w:rPr>
          <w:rFonts w:ascii="Times New Roman" w:hAnsi="Times New Roman" w:cs="Times New Roman"/>
          <w:sz w:val="24"/>
          <w:szCs w:val="24"/>
        </w:rPr>
        <w:t xml:space="preserve">to achieve </w:t>
      </w:r>
      <w:r w:rsidR="009F4F1B" w:rsidRPr="00211653">
        <w:rPr>
          <w:rFonts w:ascii="Times New Roman" w:hAnsi="Times New Roman" w:cs="Times New Roman"/>
          <w:sz w:val="24"/>
          <w:szCs w:val="24"/>
        </w:rPr>
        <w:t>the results</w:t>
      </w:r>
      <w:r w:rsidR="00205749" w:rsidRPr="00211653">
        <w:rPr>
          <w:rFonts w:ascii="Times New Roman" w:hAnsi="Times New Roman" w:cs="Times New Roman"/>
          <w:sz w:val="24"/>
          <w:szCs w:val="24"/>
        </w:rPr>
        <w:t>.</w:t>
      </w:r>
    </w:p>
    <w:p w14:paraId="0DF2A189" w14:textId="3E156CA5" w:rsidR="00E129C5" w:rsidRPr="00211653" w:rsidRDefault="00D10EA4" w:rsidP="00B31B15">
      <w:pPr>
        <w:pStyle w:val="BodyText"/>
        <w:spacing w:after="120"/>
        <w:jc w:val="both"/>
        <w:rPr>
          <w:rFonts w:ascii="Times New Roman" w:hAnsi="Times New Roman" w:cs="Times New Roman"/>
          <w:sz w:val="24"/>
          <w:szCs w:val="24"/>
        </w:rPr>
      </w:pPr>
      <w:r w:rsidRPr="00211653">
        <w:rPr>
          <w:rFonts w:ascii="Times New Roman" w:hAnsi="Times New Roman" w:cs="Times New Roman"/>
          <w:sz w:val="24"/>
          <w:szCs w:val="24"/>
        </w:rPr>
        <w:t>This report aims to present the results</w:t>
      </w:r>
      <w:r w:rsidR="00E01685" w:rsidRPr="00211653">
        <w:rPr>
          <w:rFonts w:ascii="Times New Roman" w:hAnsi="Times New Roman" w:cs="Times New Roman"/>
          <w:sz w:val="24"/>
          <w:szCs w:val="24"/>
        </w:rPr>
        <w:t xml:space="preserve"> achieved in 2019</w:t>
      </w:r>
      <w:r w:rsidR="00EF58D3" w:rsidRPr="00211653">
        <w:rPr>
          <w:rFonts w:ascii="Times New Roman" w:hAnsi="Times New Roman" w:cs="Times New Roman"/>
          <w:sz w:val="24"/>
          <w:szCs w:val="24"/>
        </w:rPr>
        <w:t xml:space="preserve"> </w:t>
      </w:r>
      <w:r w:rsidR="00883807" w:rsidRPr="00211653">
        <w:rPr>
          <w:rFonts w:ascii="Times New Roman" w:hAnsi="Times New Roman" w:cs="Times New Roman"/>
          <w:sz w:val="24"/>
          <w:szCs w:val="24"/>
        </w:rPr>
        <w:t>by</w:t>
      </w:r>
      <w:r w:rsidR="00EF58D3" w:rsidRPr="00211653">
        <w:rPr>
          <w:rFonts w:ascii="Times New Roman" w:hAnsi="Times New Roman" w:cs="Times New Roman"/>
          <w:sz w:val="24"/>
          <w:szCs w:val="24"/>
        </w:rPr>
        <w:t xml:space="preserve"> </w:t>
      </w:r>
      <w:r w:rsidRPr="00211653">
        <w:rPr>
          <w:rFonts w:ascii="Times New Roman" w:hAnsi="Times New Roman" w:cs="Times New Roman"/>
          <w:i/>
          <w:iCs/>
          <w:sz w:val="24"/>
          <w:szCs w:val="24"/>
        </w:rPr>
        <w:t>Local Development Platform</w:t>
      </w:r>
      <w:r w:rsidRPr="00211653">
        <w:rPr>
          <w:rFonts w:ascii="Times New Roman" w:hAnsi="Times New Roman" w:cs="Times New Roman"/>
          <w:sz w:val="24"/>
          <w:szCs w:val="24"/>
        </w:rPr>
        <w:t xml:space="preserve"> (implemented by UNDP) and </w:t>
      </w:r>
      <w:r w:rsidRPr="00211653">
        <w:rPr>
          <w:rFonts w:ascii="Times New Roman" w:hAnsi="Times New Roman" w:cs="Times New Roman"/>
          <w:i/>
          <w:iCs/>
          <w:sz w:val="24"/>
          <w:szCs w:val="24"/>
        </w:rPr>
        <w:t>Jov@Emprego</w:t>
      </w:r>
      <w:r w:rsidRPr="00211653">
        <w:rPr>
          <w:rFonts w:ascii="Times New Roman" w:hAnsi="Times New Roman" w:cs="Times New Roman"/>
          <w:sz w:val="24"/>
          <w:szCs w:val="24"/>
        </w:rPr>
        <w:t xml:space="preserve"> (implemented by ILO and UNDP),</w:t>
      </w:r>
      <w:r w:rsidR="00500C5C" w:rsidRPr="00211653">
        <w:rPr>
          <w:rFonts w:ascii="Times New Roman" w:hAnsi="Times New Roman" w:cs="Times New Roman"/>
          <w:sz w:val="24"/>
          <w:szCs w:val="24"/>
        </w:rPr>
        <w:t xml:space="preserve"> both financially supported by Luxembourg through the MPTF.</w:t>
      </w:r>
      <w:r w:rsidR="00D2068D" w:rsidRPr="00211653">
        <w:rPr>
          <w:rFonts w:ascii="Times New Roman" w:hAnsi="Times New Roman" w:cs="Times New Roman"/>
          <w:sz w:val="24"/>
          <w:szCs w:val="24"/>
        </w:rPr>
        <w:t xml:space="preserve"> </w:t>
      </w:r>
      <w:r w:rsidR="00B31B15" w:rsidRPr="00211653">
        <w:rPr>
          <w:rFonts w:ascii="Times New Roman" w:hAnsi="Times New Roman" w:cs="Times New Roman"/>
          <w:sz w:val="24"/>
          <w:szCs w:val="24"/>
        </w:rPr>
        <w:t xml:space="preserve">Three outcomes of the UNDAF </w:t>
      </w:r>
      <w:r w:rsidR="000B5E0A" w:rsidRPr="00211653">
        <w:rPr>
          <w:rFonts w:ascii="Times New Roman" w:hAnsi="Times New Roman" w:cs="Times New Roman"/>
          <w:sz w:val="24"/>
          <w:szCs w:val="24"/>
        </w:rPr>
        <w:t>were</w:t>
      </w:r>
      <w:r w:rsidR="00B31B15" w:rsidRPr="00211653">
        <w:rPr>
          <w:rFonts w:ascii="Times New Roman" w:hAnsi="Times New Roman" w:cs="Times New Roman"/>
          <w:sz w:val="24"/>
          <w:szCs w:val="24"/>
        </w:rPr>
        <w:t xml:space="preserve"> induced by </w:t>
      </w:r>
      <w:r w:rsidR="00B3484A" w:rsidRPr="00211653">
        <w:rPr>
          <w:rFonts w:ascii="Times New Roman" w:hAnsi="Times New Roman" w:cs="Times New Roman"/>
          <w:sz w:val="24"/>
          <w:szCs w:val="24"/>
        </w:rPr>
        <w:t xml:space="preserve">the </w:t>
      </w:r>
      <w:r w:rsidR="00B31B15" w:rsidRPr="00211653">
        <w:rPr>
          <w:rFonts w:ascii="Times New Roman" w:hAnsi="Times New Roman" w:cs="Times New Roman"/>
          <w:sz w:val="24"/>
          <w:szCs w:val="24"/>
        </w:rPr>
        <w:t xml:space="preserve">contributions of </w:t>
      </w:r>
      <w:r w:rsidR="00724FA3" w:rsidRPr="00211653">
        <w:rPr>
          <w:rFonts w:ascii="Times New Roman" w:hAnsi="Times New Roman" w:cs="Times New Roman"/>
          <w:sz w:val="24"/>
          <w:szCs w:val="24"/>
        </w:rPr>
        <w:t xml:space="preserve">the </w:t>
      </w:r>
      <w:r w:rsidR="004B695A">
        <w:rPr>
          <w:rFonts w:ascii="Times New Roman" w:hAnsi="Times New Roman" w:cs="Times New Roman"/>
          <w:sz w:val="24"/>
          <w:szCs w:val="24"/>
        </w:rPr>
        <w:t>P</w:t>
      </w:r>
      <w:r w:rsidR="00B31B15" w:rsidRPr="00211653">
        <w:rPr>
          <w:rFonts w:ascii="Times New Roman" w:hAnsi="Times New Roman" w:cs="Times New Roman"/>
          <w:sz w:val="24"/>
          <w:szCs w:val="24"/>
        </w:rPr>
        <w:t>rogrammes</w:t>
      </w:r>
      <w:r w:rsidR="009374B5" w:rsidRPr="00211653">
        <w:rPr>
          <w:rFonts w:ascii="Times New Roman" w:hAnsi="Times New Roman" w:cs="Times New Roman"/>
          <w:sz w:val="24"/>
          <w:szCs w:val="24"/>
        </w:rPr>
        <w:t xml:space="preserve"> with a particularity that </w:t>
      </w:r>
      <w:r w:rsidR="009374B5" w:rsidRPr="00211653">
        <w:rPr>
          <w:rFonts w:ascii="Times New Roman" w:hAnsi="Times New Roman" w:cs="Times New Roman"/>
          <w:i/>
          <w:iCs/>
          <w:sz w:val="24"/>
          <w:szCs w:val="24"/>
        </w:rPr>
        <w:t>Prosperity</w:t>
      </w:r>
      <w:r w:rsidR="009374B5" w:rsidRPr="00211653">
        <w:rPr>
          <w:rFonts w:ascii="Times New Roman" w:hAnsi="Times New Roman" w:cs="Times New Roman"/>
          <w:sz w:val="24"/>
          <w:szCs w:val="24"/>
        </w:rPr>
        <w:t xml:space="preserve"> receive</w:t>
      </w:r>
      <w:r w:rsidR="00724FA3" w:rsidRPr="00211653">
        <w:rPr>
          <w:rFonts w:ascii="Times New Roman" w:hAnsi="Times New Roman" w:cs="Times New Roman"/>
          <w:sz w:val="24"/>
          <w:szCs w:val="24"/>
        </w:rPr>
        <w:t>d</w:t>
      </w:r>
      <w:r w:rsidR="009374B5" w:rsidRPr="00211653">
        <w:rPr>
          <w:rFonts w:ascii="Times New Roman" w:hAnsi="Times New Roman" w:cs="Times New Roman"/>
          <w:sz w:val="24"/>
          <w:szCs w:val="24"/>
        </w:rPr>
        <w:t xml:space="preserve"> contributions from both</w:t>
      </w:r>
      <w:r w:rsidR="00724FA3" w:rsidRPr="00211653">
        <w:rPr>
          <w:rFonts w:ascii="Times New Roman" w:hAnsi="Times New Roman" w:cs="Times New Roman"/>
          <w:sz w:val="24"/>
          <w:szCs w:val="24"/>
        </w:rPr>
        <w:t>:</w:t>
      </w:r>
    </w:p>
    <w:p w14:paraId="3416101C" w14:textId="02C344BF" w:rsidR="00D10EA4" w:rsidRPr="00211653" w:rsidRDefault="00B970E0" w:rsidP="009E5298">
      <w:pPr>
        <w:pStyle w:val="BodyText"/>
        <w:spacing w:after="120"/>
        <w:jc w:val="both"/>
        <w:rPr>
          <w:rFonts w:ascii="Times New Roman" w:hAnsi="Times New Roman" w:cs="Times New Roman"/>
          <w:sz w:val="24"/>
          <w:szCs w:val="24"/>
        </w:rPr>
      </w:pPr>
      <w:r w:rsidRPr="00211653">
        <w:rPr>
          <w:rFonts w:ascii="Times New Roman" w:hAnsi="Times New Roman" w:cs="Times New Roman"/>
          <w:i/>
          <w:iCs/>
          <w:sz w:val="24"/>
          <w:szCs w:val="24"/>
        </w:rPr>
        <w:lastRenderedPageBreak/>
        <w:t>Prosperity</w:t>
      </w:r>
      <w:r w:rsidR="00B61E49" w:rsidRPr="00211653">
        <w:rPr>
          <w:rFonts w:ascii="Times New Roman" w:hAnsi="Times New Roman" w:cs="Times New Roman"/>
          <w:sz w:val="24"/>
          <w:szCs w:val="24"/>
        </w:rPr>
        <w:t xml:space="preserve">: </w:t>
      </w:r>
      <w:r w:rsidR="00B61E49" w:rsidRPr="00211653">
        <w:rPr>
          <w:rFonts w:ascii="Times New Roman" w:hAnsi="Times New Roman" w:cs="Times New Roman"/>
          <w:i/>
          <w:iCs/>
          <w:sz w:val="24"/>
          <w:szCs w:val="24"/>
        </w:rPr>
        <w:t>“</w:t>
      </w:r>
      <w:r w:rsidR="009E5298" w:rsidRPr="00211653">
        <w:rPr>
          <w:rFonts w:ascii="Times New Roman" w:hAnsi="Times New Roman" w:cs="Times New Roman"/>
          <w:i/>
          <w:iCs/>
          <w:sz w:val="24"/>
          <w:szCs w:val="24"/>
        </w:rPr>
        <w:t>By 2022, the population of Cabo Verde of working age, particularly women and youth, benefit from decent work through economic transformation in key sectors, that leads to more sustainable and inclusive economic development.</w:t>
      </w:r>
      <w:r w:rsidR="00B61E49" w:rsidRPr="00211653">
        <w:rPr>
          <w:rFonts w:ascii="Times New Roman" w:hAnsi="Times New Roman" w:cs="Times New Roman"/>
          <w:i/>
          <w:iCs/>
          <w:sz w:val="24"/>
          <w:szCs w:val="24"/>
        </w:rPr>
        <w:t>”</w:t>
      </w:r>
      <w:r w:rsidRPr="00211653">
        <w:rPr>
          <w:rFonts w:ascii="Times New Roman" w:hAnsi="Times New Roman" w:cs="Times New Roman"/>
          <w:i/>
          <w:iCs/>
          <w:sz w:val="24"/>
          <w:szCs w:val="24"/>
        </w:rPr>
        <w:t>;</w:t>
      </w:r>
    </w:p>
    <w:p w14:paraId="183106A4" w14:textId="3388374B" w:rsidR="00FD2542" w:rsidRPr="00211653" w:rsidRDefault="00FD2542" w:rsidP="00FD2542">
      <w:pPr>
        <w:pStyle w:val="BodyText"/>
        <w:spacing w:after="120"/>
        <w:jc w:val="both"/>
        <w:rPr>
          <w:rFonts w:ascii="Times New Roman" w:hAnsi="Times New Roman" w:cs="Times New Roman"/>
          <w:i/>
          <w:iCs/>
          <w:sz w:val="24"/>
          <w:szCs w:val="24"/>
        </w:rPr>
      </w:pPr>
      <w:r w:rsidRPr="00211653">
        <w:rPr>
          <w:rFonts w:ascii="Times New Roman" w:hAnsi="Times New Roman" w:cs="Times New Roman"/>
          <w:i/>
          <w:iCs/>
          <w:sz w:val="24"/>
          <w:szCs w:val="24"/>
        </w:rPr>
        <w:t>Peace:</w:t>
      </w:r>
      <w:r w:rsidR="005F13B9" w:rsidRPr="00211653">
        <w:rPr>
          <w:rFonts w:ascii="Times New Roman" w:hAnsi="Times New Roman" w:cs="Times New Roman"/>
          <w:sz w:val="24"/>
          <w:szCs w:val="24"/>
        </w:rPr>
        <w:t xml:space="preserve"> </w:t>
      </w:r>
      <w:r w:rsidRPr="00211653">
        <w:rPr>
          <w:rFonts w:ascii="Times New Roman" w:hAnsi="Times New Roman" w:cs="Times New Roman"/>
          <w:i/>
          <w:iCs/>
          <w:sz w:val="24"/>
          <w:szCs w:val="24"/>
        </w:rPr>
        <w:t>“By 2022, the population of Cabo Verde benefit from a system of democratic governance and public administration that is more effective, transparent, participative, and gender sensitive.”</w:t>
      </w:r>
      <w:r w:rsidR="004B5ED0" w:rsidRPr="00211653">
        <w:rPr>
          <w:rFonts w:ascii="Times New Roman" w:hAnsi="Times New Roman" w:cs="Times New Roman"/>
          <w:i/>
          <w:iCs/>
          <w:sz w:val="24"/>
          <w:szCs w:val="24"/>
        </w:rPr>
        <w:t>;</w:t>
      </w:r>
      <w:r w:rsidR="00051508" w:rsidRPr="00211653">
        <w:rPr>
          <w:rFonts w:ascii="Times New Roman" w:hAnsi="Times New Roman" w:cs="Times New Roman"/>
          <w:i/>
          <w:iCs/>
          <w:sz w:val="24"/>
          <w:szCs w:val="24"/>
        </w:rPr>
        <w:t xml:space="preserve"> </w:t>
      </w:r>
      <w:r w:rsidR="00051508" w:rsidRPr="00211653">
        <w:rPr>
          <w:rFonts w:ascii="Times New Roman" w:hAnsi="Times New Roman" w:cs="Times New Roman"/>
          <w:sz w:val="24"/>
          <w:szCs w:val="24"/>
        </w:rPr>
        <w:t>and</w:t>
      </w:r>
    </w:p>
    <w:p w14:paraId="37DC6F5A" w14:textId="0FF41032" w:rsidR="00B31B15" w:rsidRPr="00211653" w:rsidRDefault="004B5ED0" w:rsidP="004B5ED0">
      <w:pPr>
        <w:pStyle w:val="BodyText"/>
        <w:spacing w:after="120"/>
        <w:jc w:val="both"/>
        <w:rPr>
          <w:rFonts w:ascii="Times New Roman" w:hAnsi="Times New Roman" w:cs="Times New Roman"/>
          <w:i/>
          <w:iCs/>
          <w:sz w:val="24"/>
          <w:szCs w:val="24"/>
        </w:rPr>
      </w:pPr>
      <w:r w:rsidRPr="00211653">
        <w:rPr>
          <w:rFonts w:ascii="Times New Roman" w:hAnsi="Times New Roman" w:cs="Times New Roman"/>
          <w:i/>
          <w:iCs/>
          <w:sz w:val="24"/>
          <w:szCs w:val="24"/>
        </w:rPr>
        <w:t>Partnership: By 2022, Cabo Verde has improved national and local capacities for the mobilization, coordination and efficient management of</w:t>
      </w:r>
      <w:r w:rsidR="005A4794" w:rsidRPr="00211653">
        <w:rPr>
          <w:rFonts w:ascii="Times New Roman" w:hAnsi="Times New Roman" w:cs="Times New Roman"/>
          <w:i/>
          <w:iCs/>
          <w:sz w:val="24"/>
          <w:szCs w:val="24"/>
        </w:rPr>
        <w:t xml:space="preserve"> </w:t>
      </w:r>
      <w:r w:rsidRPr="00211653">
        <w:rPr>
          <w:rFonts w:ascii="Times New Roman" w:hAnsi="Times New Roman" w:cs="Times New Roman"/>
          <w:i/>
          <w:iCs/>
          <w:sz w:val="24"/>
          <w:szCs w:val="24"/>
        </w:rPr>
        <w:t>partnerships and funding for development,</w:t>
      </w:r>
      <w:r w:rsidR="005A4794" w:rsidRPr="00211653">
        <w:rPr>
          <w:rFonts w:ascii="Times New Roman" w:hAnsi="Times New Roman" w:cs="Times New Roman"/>
          <w:i/>
          <w:iCs/>
          <w:sz w:val="24"/>
          <w:szCs w:val="24"/>
        </w:rPr>
        <w:t xml:space="preserve"> </w:t>
      </w:r>
      <w:r w:rsidRPr="00211653">
        <w:rPr>
          <w:rFonts w:ascii="Times New Roman" w:hAnsi="Times New Roman" w:cs="Times New Roman"/>
          <w:i/>
          <w:iCs/>
          <w:sz w:val="24"/>
          <w:szCs w:val="24"/>
        </w:rPr>
        <w:t xml:space="preserve">including </w:t>
      </w:r>
      <w:r w:rsidR="00772282" w:rsidRPr="00211653">
        <w:rPr>
          <w:rFonts w:ascii="Times New Roman" w:hAnsi="Times New Roman" w:cs="Times New Roman"/>
          <w:i/>
          <w:iCs/>
          <w:sz w:val="24"/>
          <w:szCs w:val="24"/>
        </w:rPr>
        <w:t>s</w:t>
      </w:r>
      <w:r w:rsidRPr="00211653">
        <w:rPr>
          <w:rFonts w:ascii="Times New Roman" w:hAnsi="Times New Roman" w:cs="Times New Roman"/>
          <w:i/>
          <w:iCs/>
          <w:sz w:val="24"/>
          <w:szCs w:val="24"/>
        </w:rPr>
        <w:t>outh</w:t>
      </w:r>
      <w:r w:rsidR="005A4794" w:rsidRPr="00211653">
        <w:rPr>
          <w:rFonts w:ascii="Times New Roman" w:hAnsi="Times New Roman" w:cs="Times New Roman"/>
          <w:i/>
          <w:iCs/>
          <w:sz w:val="24"/>
          <w:szCs w:val="24"/>
        </w:rPr>
        <w:t>-</w:t>
      </w:r>
      <w:r w:rsidR="00772282" w:rsidRPr="00211653">
        <w:rPr>
          <w:rFonts w:ascii="Times New Roman" w:hAnsi="Times New Roman" w:cs="Times New Roman"/>
          <w:i/>
          <w:iCs/>
          <w:sz w:val="24"/>
          <w:szCs w:val="24"/>
        </w:rPr>
        <w:t>s</w:t>
      </w:r>
      <w:r w:rsidRPr="00211653">
        <w:rPr>
          <w:rFonts w:ascii="Times New Roman" w:hAnsi="Times New Roman" w:cs="Times New Roman"/>
          <w:i/>
          <w:iCs/>
          <w:sz w:val="24"/>
          <w:szCs w:val="24"/>
        </w:rPr>
        <w:t>outh, triangular, and</w:t>
      </w:r>
      <w:r w:rsidR="005A4794" w:rsidRPr="00211653">
        <w:rPr>
          <w:rFonts w:ascii="Times New Roman" w:hAnsi="Times New Roman" w:cs="Times New Roman"/>
          <w:i/>
          <w:iCs/>
          <w:sz w:val="24"/>
          <w:szCs w:val="24"/>
        </w:rPr>
        <w:t xml:space="preserve"> </w:t>
      </w:r>
      <w:r w:rsidRPr="00211653">
        <w:rPr>
          <w:rFonts w:ascii="Times New Roman" w:hAnsi="Times New Roman" w:cs="Times New Roman"/>
          <w:i/>
          <w:iCs/>
          <w:sz w:val="24"/>
          <w:szCs w:val="24"/>
        </w:rPr>
        <w:t>decentralized cooperation, and that</w:t>
      </w:r>
      <w:r w:rsidR="005A4794" w:rsidRPr="00211653">
        <w:rPr>
          <w:rFonts w:ascii="Times New Roman" w:hAnsi="Times New Roman" w:cs="Times New Roman"/>
          <w:i/>
          <w:iCs/>
          <w:sz w:val="24"/>
          <w:szCs w:val="24"/>
        </w:rPr>
        <w:t xml:space="preserve"> </w:t>
      </w:r>
      <w:r w:rsidRPr="00211653">
        <w:rPr>
          <w:rFonts w:ascii="Times New Roman" w:hAnsi="Times New Roman" w:cs="Times New Roman"/>
          <w:i/>
          <w:iCs/>
          <w:sz w:val="24"/>
          <w:szCs w:val="24"/>
        </w:rPr>
        <w:t>contribute to the achievement of the SDG.</w:t>
      </w:r>
    </w:p>
    <w:p w14:paraId="340E5F75" w14:textId="2F4DBC09" w:rsidR="00AB0274" w:rsidRPr="00211653" w:rsidRDefault="00153668" w:rsidP="0030493D">
      <w:pPr>
        <w:pStyle w:val="BodyText"/>
        <w:spacing w:after="120"/>
        <w:jc w:val="both"/>
        <w:rPr>
          <w:rFonts w:ascii="Times New Roman" w:hAnsi="Times New Roman" w:cs="Times New Roman"/>
          <w:sz w:val="24"/>
          <w:szCs w:val="24"/>
        </w:rPr>
      </w:pPr>
      <w:r w:rsidRPr="00211653">
        <w:rPr>
          <w:rFonts w:ascii="Times New Roman" w:hAnsi="Times New Roman" w:cs="Times New Roman"/>
          <w:sz w:val="24"/>
          <w:szCs w:val="24"/>
        </w:rPr>
        <w:t>T</w:t>
      </w:r>
      <w:r w:rsidR="00E54A58" w:rsidRPr="00211653">
        <w:rPr>
          <w:rFonts w:ascii="Times New Roman" w:hAnsi="Times New Roman" w:cs="Times New Roman"/>
          <w:sz w:val="24"/>
          <w:szCs w:val="24"/>
        </w:rPr>
        <w:t>o monitor and report on the progress</w:t>
      </w:r>
      <w:r w:rsidRPr="00211653">
        <w:rPr>
          <w:rFonts w:ascii="Times New Roman" w:hAnsi="Times New Roman" w:cs="Times New Roman"/>
          <w:sz w:val="24"/>
          <w:szCs w:val="24"/>
        </w:rPr>
        <w:t xml:space="preserve"> of the contributions of both </w:t>
      </w:r>
      <w:r w:rsidR="004B695A">
        <w:rPr>
          <w:rFonts w:ascii="Times New Roman" w:hAnsi="Times New Roman" w:cs="Times New Roman"/>
          <w:sz w:val="24"/>
          <w:szCs w:val="24"/>
        </w:rPr>
        <w:t>P</w:t>
      </w:r>
      <w:r w:rsidRPr="00211653">
        <w:rPr>
          <w:rFonts w:ascii="Times New Roman" w:hAnsi="Times New Roman" w:cs="Times New Roman"/>
          <w:sz w:val="24"/>
          <w:szCs w:val="24"/>
        </w:rPr>
        <w:t>rogrammes</w:t>
      </w:r>
      <w:r w:rsidR="00E54A58" w:rsidRPr="00211653">
        <w:rPr>
          <w:rFonts w:ascii="Times New Roman" w:hAnsi="Times New Roman" w:cs="Times New Roman"/>
          <w:sz w:val="24"/>
          <w:szCs w:val="24"/>
        </w:rPr>
        <w:t xml:space="preserve"> against the UNDAF</w:t>
      </w:r>
      <w:r w:rsidR="00706BDE" w:rsidRPr="00211653">
        <w:rPr>
          <w:rFonts w:ascii="Times New Roman" w:hAnsi="Times New Roman" w:cs="Times New Roman"/>
          <w:sz w:val="24"/>
          <w:szCs w:val="24"/>
        </w:rPr>
        <w:t xml:space="preserve"> outcomes</w:t>
      </w:r>
      <w:r w:rsidRPr="00211653">
        <w:rPr>
          <w:rFonts w:ascii="Times New Roman" w:hAnsi="Times New Roman" w:cs="Times New Roman"/>
          <w:sz w:val="24"/>
          <w:szCs w:val="24"/>
        </w:rPr>
        <w:t>, t</w:t>
      </w:r>
      <w:r w:rsidR="00AE478F" w:rsidRPr="00211653">
        <w:rPr>
          <w:rFonts w:ascii="Times New Roman" w:hAnsi="Times New Roman" w:cs="Times New Roman"/>
          <w:sz w:val="24"/>
          <w:szCs w:val="24"/>
        </w:rPr>
        <w:t>he online planning, monitoring</w:t>
      </w:r>
      <w:r w:rsidR="006A3FAD" w:rsidRPr="00211653">
        <w:rPr>
          <w:rFonts w:ascii="Times New Roman" w:hAnsi="Times New Roman" w:cs="Times New Roman"/>
          <w:sz w:val="24"/>
          <w:szCs w:val="24"/>
        </w:rPr>
        <w:t>,</w:t>
      </w:r>
      <w:r w:rsidR="00AE478F" w:rsidRPr="00211653">
        <w:rPr>
          <w:rFonts w:ascii="Times New Roman" w:hAnsi="Times New Roman" w:cs="Times New Roman"/>
          <w:sz w:val="24"/>
          <w:szCs w:val="24"/>
        </w:rPr>
        <w:t xml:space="preserve"> reporting platform</w:t>
      </w:r>
      <w:r w:rsidR="002E515D" w:rsidRPr="00211653">
        <w:rPr>
          <w:rFonts w:ascii="Times New Roman" w:hAnsi="Times New Roman" w:cs="Times New Roman"/>
          <w:sz w:val="24"/>
          <w:szCs w:val="24"/>
        </w:rPr>
        <w:t xml:space="preserve"> and</w:t>
      </w:r>
      <w:r w:rsidR="006A3FAD" w:rsidRPr="00211653">
        <w:rPr>
          <w:rFonts w:ascii="Times New Roman" w:hAnsi="Times New Roman" w:cs="Times New Roman"/>
          <w:sz w:val="24"/>
          <w:szCs w:val="24"/>
        </w:rPr>
        <w:t xml:space="preserve"> UN tracking tool</w:t>
      </w:r>
      <w:r w:rsidR="002E515D" w:rsidRPr="00211653">
        <w:rPr>
          <w:rFonts w:ascii="Times New Roman" w:hAnsi="Times New Roman" w:cs="Times New Roman"/>
          <w:sz w:val="24"/>
          <w:szCs w:val="24"/>
        </w:rPr>
        <w:t xml:space="preserve"> </w:t>
      </w:r>
      <w:r w:rsidR="00AE478F" w:rsidRPr="00211653">
        <w:rPr>
          <w:rFonts w:ascii="Times New Roman" w:hAnsi="Times New Roman" w:cs="Times New Roman"/>
          <w:i/>
          <w:iCs/>
          <w:sz w:val="24"/>
          <w:szCs w:val="24"/>
        </w:rPr>
        <w:t>UN INFO</w:t>
      </w:r>
      <w:r w:rsidR="00AE478F" w:rsidRPr="00211653">
        <w:rPr>
          <w:rStyle w:val="FootnoteReference"/>
          <w:rFonts w:ascii="Times New Roman" w:hAnsi="Times New Roman" w:cs="Times New Roman"/>
          <w:sz w:val="24"/>
          <w:szCs w:val="24"/>
        </w:rPr>
        <w:footnoteReference w:id="8"/>
      </w:r>
      <w:r w:rsidR="00AE478F" w:rsidRPr="00211653">
        <w:rPr>
          <w:rFonts w:ascii="Times New Roman" w:hAnsi="Times New Roman" w:cs="Times New Roman"/>
          <w:sz w:val="24"/>
          <w:szCs w:val="24"/>
        </w:rPr>
        <w:t xml:space="preserve"> </w:t>
      </w:r>
      <w:r w:rsidR="00067281" w:rsidRPr="00211653">
        <w:rPr>
          <w:rFonts w:ascii="Times New Roman" w:hAnsi="Times New Roman" w:cs="Times New Roman"/>
          <w:sz w:val="24"/>
          <w:szCs w:val="24"/>
        </w:rPr>
        <w:t xml:space="preserve">was used as </w:t>
      </w:r>
      <w:r w:rsidR="00C96412" w:rsidRPr="00211653">
        <w:rPr>
          <w:rFonts w:ascii="Times New Roman" w:hAnsi="Times New Roman" w:cs="Times New Roman"/>
          <w:sz w:val="24"/>
          <w:szCs w:val="24"/>
        </w:rPr>
        <w:t>one of the</w:t>
      </w:r>
      <w:r w:rsidR="003E5C6D" w:rsidRPr="00211653">
        <w:rPr>
          <w:rFonts w:ascii="Times New Roman" w:hAnsi="Times New Roman" w:cs="Times New Roman"/>
          <w:sz w:val="24"/>
          <w:szCs w:val="24"/>
        </w:rPr>
        <w:t xml:space="preserve"> communication </w:t>
      </w:r>
      <w:r w:rsidR="005A2800" w:rsidRPr="00211653">
        <w:rPr>
          <w:rFonts w:ascii="Times New Roman" w:hAnsi="Times New Roman" w:cs="Times New Roman"/>
          <w:sz w:val="24"/>
          <w:szCs w:val="24"/>
        </w:rPr>
        <w:t>facilitators</w:t>
      </w:r>
      <w:r w:rsidR="00C96412" w:rsidRPr="00211653">
        <w:rPr>
          <w:rFonts w:ascii="Times New Roman" w:hAnsi="Times New Roman" w:cs="Times New Roman"/>
          <w:sz w:val="24"/>
          <w:szCs w:val="24"/>
        </w:rPr>
        <w:t>.</w:t>
      </w:r>
      <w:r w:rsidR="002D10D4" w:rsidRPr="00211653">
        <w:rPr>
          <w:rFonts w:ascii="Times New Roman" w:hAnsi="Times New Roman" w:cs="Times New Roman"/>
          <w:sz w:val="24"/>
          <w:szCs w:val="24"/>
        </w:rPr>
        <w:t xml:space="preserve"> </w:t>
      </w:r>
      <w:r w:rsidR="00B8618F" w:rsidRPr="00211653">
        <w:rPr>
          <w:rFonts w:ascii="Times New Roman" w:hAnsi="Times New Roman" w:cs="Times New Roman"/>
          <w:sz w:val="24"/>
          <w:szCs w:val="24"/>
        </w:rPr>
        <w:t>T</w:t>
      </w:r>
      <w:r w:rsidR="002655C1" w:rsidRPr="00211653">
        <w:rPr>
          <w:rFonts w:ascii="Times New Roman" w:hAnsi="Times New Roman" w:cs="Times New Roman"/>
          <w:sz w:val="24"/>
          <w:szCs w:val="24"/>
        </w:rPr>
        <w:t>he plat</w:t>
      </w:r>
      <w:r w:rsidR="00925E75" w:rsidRPr="00211653">
        <w:rPr>
          <w:rFonts w:ascii="Times New Roman" w:hAnsi="Times New Roman" w:cs="Times New Roman"/>
          <w:sz w:val="24"/>
          <w:szCs w:val="24"/>
        </w:rPr>
        <w:t xml:space="preserve">form </w:t>
      </w:r>
      <w:r w:rsidR="005E628F" w:rsidRPr="00211653">
        <w:rPr>
          <w:rFonts w:ascii="Times New Roman" w:hAnsi="Times New Roman" w:cs="Times New Roman"/>
          <w:sz w:val="24"/>
          <w:szCs w:val="24"/>
        </w:rPr>
        <w:t>track</w:t>
      </w:r>
      <w:r w:rsidR="007A725C" w:rsidRPr="00211653">
        <w:rPr>
          <w:rFonts w:ascii="Times New Roman" w:hAnsi="Times New Roman" w:cs="Times New Roman"/>
          <w:sz w:val="24"/>
          <w:szCs w:val="24"/>
        </w:rPr>
        <w:t>ed</w:t>
      </w:r>
      <w:r w:rsidR="00925E75" w:rsidRPr="00211653">
        <w:rPr>
          <w:rFonts w:ascii="Times New Roman" w:hAnsi="Times New Roman" w:cs="Times New Roman"/>
          <w:sz w:val="24"/>
          <w:szCs w:val="24"/>
        </w:rPr>
        <w:t xml:space="preserve"> the </w:t>
      </w:r>
      <w:r w:rsidR="005E628F" w:rsidRPr="00211653">
        <w:rPr>
          <w:rFonts w:ascii="Times New Roman" w:hAnsi="Times New Roman" w:cs="Times New Roman"/>
          <w:sz w:val="24"/>
          <w:szCs w:val="24"/>
        </w:rPr>
        <w:t xml:space="preserve">contributions to the achievement of </w:t>
      </w:r>
      <w:r w:rsidR="00B47692" w:rsidRPr="00211653">
        <w:rPr>
          <w:rFonts w:ascii="Times New Roman" w:hAnsi="Times New Roman" w:cs="Times New Roman"/>
          <w:sz w:val="24"/>
          <w:szCs w:val="24"/>
        </w:rPr>
        <w:t xml:space="preserve">the </w:t>
      </w:r>
      <w:r w:rsidR="005E628F" w:rsidRPr="00211653">
        <w:rPr>
          <w:rFonts w:ascii="Times New Roman" w:hAnsi="Times New Roman" w:cs="Times New Roman"/>
          <w:sz w:val="24"/>
          <w:szCs w:val="24"/>
        </w:rPr>
        <w:t xml:space="preserve">SDGs </w:t>
      </w:r>
      <w:r w:rsidR="000C12CB" w:rsidRPr="00211653">
        <w:rPr>
          <w:rFonts w:ascii="Times New Roman" w:hAnsi="Times New Roman" w:cs="Times New Roman"/>
          <w:sz w:val="24"/>
          <w:szCs w:val="24"/>
        </w:rPr>
        <w:t xml:space="preserve">as it relates </w:t>
      </w:r>
      <w:r w:rsidR="00C4604E" w:rsidRPr="00211653">
        <w:rPr>
          <w:rFonts w:ascii="Times New Roman" w:hAnsi="Times New Roman" w:cs="Times New Roman"/>
          <w:sz w:val="24"/>
          <w:szCs w:val="24"/>
        </w:rPr>
        <w:t>to the</w:t>
      </w:r>
      <w:r w:rsidR="000C12CB" w:rsidRPr="00211653">
        <w:rPr>
          <w:rFonts w:ascii="Times New Roman" w:hAnsi="Times New Roman" w:cs="Times New Roman"/>
          <w:sz w:val="24"/>
          <w:szCs w:val="24"/>
        </w:rPr>
        <w:t xml:space="preserve"> activities</w:t>
      </w:r>
      <w:r w:rsidR="003D138D" w:rsidRPr="00211653">
        <w:rPr>
          <w:rFonts w:ascii="Times New Roman" w:hAnsi="Times New Roman" w:cs="Times New Roman"/>
          <w:sz w:val="24"/>
          <w:szCs w:val="24"/>
        </w:rPr>
        <w:t>’ contributions and</w:t>
      </w:r>
      <w:r w:rsidR="00C4604E" w:rsidRPr="00211653">
        <w:rPr>
          <w:rFonts w:ascii="Times New Roman" w:hAnsi="Times New Roman" w:cs="Times New Roman"/>
          <w:sz w:val="24"/>
          <w:szCs w:val="24"/>
        </w:rPr>
        <w:t xml:space="preserve"> data populated</w:t>
      </w:r>
      <w:r w:rsidR="000C12CB" w:rsidRPr="00211653">
        <w:rPr>
          <w:rFonts w:ascii="Times New Roman" w:hAnsi="Times New Roman" w:cs="Times New Roman"/>
          <w:sz w:val="24"/>
          <w:szCs w:val="24"/>
        </w:rPr>
        <w:t>.</w:t>
      </w:r>
      <w:r w:rsidR="00B8618F" w:rsidRPr="00211653">
        <w:rPr>
          <w:rFonts w:ascii="Times New Roman" w:hAnsi="Times New Roman" w:cs="Times New Roman"/>
          <w:sz w:val="24"/>
          <w:szCs w:val="24"/>
        </w:rPr>
        <w:t xml:space="preserve"> For instance, </w:t>
      </w:r>
      <w:r w:rsidR="00C36F19" w:rsidRPr="00211653">
        <w:rPr>
          <w:rFonts w:ascii="Times New Roman" w:hAnsi="Times New Roman" w:cs="Times New Roman"/>
          <w:sz w:val="24"/>
          <w:szCs w:val="24"/>
        </w:rPr>
        <w:t>i</w:t>
      </w:r>
      <w:r w:rsidR="000C12CB" w:rsidRPr="00211653">
        <w:rPr>
          <w:rFonts w:ascii="Times New Roman" w:hAnsi="Times New Roman" w:cs="Times New Roman"/>
          <w:sz w:val="24"/>
          <w:szCs w:val="24"/>
        </w:rPr>
        <w:t xml:space="preserve">n </w:t>
      </w:r>
      <w:r w:rsidR="00003025" w:rsidRPr="00211653">
        <w:rPr>
          <w:rFonts w:ascii="Times New Roman" w:hAnsi="Times New Roman" w:cs="Times New Roman"/>
          <w:sz w:val="24"/>
          <w:szCs w:val="24"/>
        </w:rPr>
        <w:t>Cabo Verde</w:t>
      </w:r>
      <w:r w:rsidR="000C12CB" w:rsidRPr="00211653">
        <w:rPr>
          <w:rFonts w:ascii="Times New Roman" w:hAnsi="Times New Roman" w:cs="Times New Roman"/>
          <w:sz w:val="24"/>
          <w:szCs w:val="24"/>
        </w:rPr>
        <w:t>, the UN financial contributions in 201</w:t>
      </w:r>
      <w:r w:rsidR="00003025" w:rsidRPr="00211653">
        <w:rPr>
          <w:rFonts w:ascii="Times New Roman" w:hAnsi="Times New Roman" w:cs="Times New Roman"/>
          <w:sz w:val="24"/>
          <w:szCs w:val="24"/>
        </w:rPr>
        <w:t>9</w:t>
      </w:r>
      <w:r w:rsidR="000C12CB" w:rsidRPr="00211653">
        <w:rPr>
          <w:rFonts w:ascii="Times New Roman" w:hAnsi="Times New Roman" w:cs="Times New Roman"/>
          <w:sz w:val="24"/>
          <w:szCs w:val="24"/>
        </w:rPr>
        <w:t xml:space="preserve"> were largely focussed on supporting </w:t>
      </w:r>
      <w:r w:rsidR="0037061D" w:rsidRPr="00211653">
        <w:rPr>
          <w:rFonts w:ascii="Times New Roman" w:hAnsi="Times New Roman" w:cs="Times New Roman"/>
          <w:sz w:val="24"/>
          <w:szCs w:val="24"/>
        </w:rPr>
        <w:t>Decent Work and Economic Growth (SDG</w:t>
      </w:r>
      <w:r w:rsidR="0060204E" w:rsidRPr="00211653">
        <w:rPr>
          <w:rFonts w:ascii="Times New Roman" w:hAnsi="Times New Roman" w:cs="Times New Roman"/>
          <w:sz w:val="24"/>
          <w:szCs w:val="24"/>
        </w:rPr>
        <w:t xml:space="preserve"> </w:t>
      </w:r>
      <w:r w:rsidR="0037061D" w:rsidRPr="00211653">
        <w:rPr>
          <w:rFonts w:ascii="Times New Roman" w:hAnsi="Times New Roman" w:cs="Times New Roman"/>
          <w:sz w:val="24"/>
          <w:szCs w:val="24"/>
        </w:rPr>
        <w:t>8)</w:t>
      </w:r>
      <w:r w:rsidR="00A05AEC" w:rsidRPr="00211653">
        <w:rPr>
          <w:rFonts w:ascii="Times New Roman" w:hAnsi="Times New Roman" w:cs="Times New Roman"/>
          <w:sz w:val="24"/>
          <w:szCs w:val="24"/>
        </w:rPr>
        <w:t>, Peace Justice and Strong Institutions (SDG 16)</w:t>
      </w:r>
      <w:r w:rsidR="004B7510" w:rsidRPr="00211653">
        <w:rPr>
          <w:rFonts w:ascii="Times New Roman" w:hAnsi="Times New Roman" w:cs="Times New Roman"/>
          <w:sz w:val="24"/>
          <w:szCs w:val="24"/>
        </w:rPr>
        <w:t xml:space="preserve"> and Partnership For The Goals (SDG 17),</w:t>
      </w:r>
      <w:r w:rsidR="00FD3196" w:rsidRPr="00211653">
        <w:rPr>
          <w:rFonts w:ascii="Times New Roman" w:hAnsi="Times New Roman" w:cs="Times New Roman"/>
          <w:sz w:val="24"/>
          <w:szCs w:val="24"/>
        </w:rPr>
        <w:t xml:space="preserve"> </w:t>
      </w:r>
      <w:r w:rsidR="00CC0A2A" w:rsidRPr="00211653">
        <w:rPr>
          <w:rFonts w:ascii="Times New Roman" w:hAnsi="Times New Roman" w:cs="Times New Roman"/>
          <w:sz w:val="24"/>
          <w:szCs w:val="24"/>
        </w:rPr>
        <w:t xml:space="preserve">also </w:t>
      </w:r>
      <w:r w:rsidR="000C12CB" w:rsidRPr="00211653">
        <w:rPr>
          <w:rFonts w:ascii="Times New Roman" w:hAnsi="Times New Roman" w:cs="Times New Roman"/>
          <w:sz w:val="24"/>
          <w:szCs w:val="24"/>
        </w:rPr>
        <w:t>reflect</w:t>
      </w:r>
      <w:r w:rsidR="00FD3196" w:rsidRPr="00211653">
        <w:rPr>
          <w:rFonts w:ascii="Times New Roman" w:hAnsi="Times New Roman" w:cs="Times New Roman"/>
          <w:sz w:val="24"/>
          <w:szCs w:val="24"/>
        </w:rPr>
        <w:t>ing</w:t>
      </w:r>
      <w:r w:rsidR="000C12CB" w:rsidRPr="00211653">
        <w:rPr>
          <w:rFonts w:ascii="Times New Roman" w:hAnsi="Times New Roman" w:cs="Times New Roman"/>
          <w:sz w:val="24"/>
          <w:szCs w:val="24"/>
        </w:rPr>
        <w:t xml:space="preserve"> </w:t>
      </w:r>
      <w:r w:rsidR="0039485E" w:rsidRPr="00211653">
        <w:rPr>
          <w:rFonts w:ascii="Times New Roman" w:hAnsi="Times New Roman" w:cs="Times New Roman"/>
          <w:sz w:val="24"/>
          <w:szCs w:val="24"/>
        </w:rPr>
        <w:t>the</w:t>
      </w:r>
      <w:r w:rsidR="000C12CB" w:rsidRPr="00211653">
        <w:rPr>
          <w:rFonts w:ascii="Times New Roman" w:hAnsi="Times New Roman" w:cs="Times New Roman"/>
          <w:sz w:val="24"/>
          <w:szCs w:val="24"/>
        </w:rPr>
        <w:t xml:space="preserve"> significant proportion of </w:t>
      </w:r>
      <w:r w:rsidR="00F311DC" w:rsidRPr="00211653">
        <w:rPr>
          <w:rFonts w:ascii="Times New Roman" w:hAnsi="Times New Roman" w:cs="Times New Roman"/>
          <w:sz w:val="24"/>
          <w:szCs w:val="24"/>
        </w:rPr>
        <w:t>the</w:t>
      </w:r>
      <w:r w:rsidR="00FD3196" w:rsidRPr="00211653">
        <w:rPr>
          <w:rFonts w:ascii="Times New Roman" w:hAnsi="Times New Roman" w:cs="Times New Roman"/>
          <w:sz w:val="24"/>
          <w:szCs w:val="24"/>
        </w:rPr>
        <w:t xml:space="preserve"> Programmes</w:t>
      </w:r>
      <w:r w:rsidR="00A60228" w:rsidRPr="00211653">
        <w:rPr>
          <w:rFonts w:ascii="Times New Roman" w:hAnsi="Times New Roman" w:cs="Times New Roman"/>
          <w:sz w:val="24"/>
          <w:szCs w:val="24"/>
        </w:rPr>
        <w:t xml:space="preserve"> contributions and actions.</w:t>
      </w:r>
      <w:r w:rsidR="00B507AC" w:rsidRPr="00211653">
        <w:rPr>
          <w:rFonts w:ascii="Times New Roman" w:hAnsi="Times New Roman" w:cs="Times New Roman"/>
          <w:sz w:val="24"/>
          <w:szCs w:val="24"/>
        </w:rPr>
        <w:t xml:space="preserve"> </w:t>
      </w:r>
      <w:r w:rsidR="00653BDA" w:rsidRPr="00211653">
        <w:rPr>
          <w:rFonts w:ascii="Times New Roman" w:hAnsi="Times New Roman" w:cs="Times New Roman"/>
          <w:sz w:val="24"/>
          <w:szCs w:val="24"/>
        </w:rPr>
        <w:t>To be more specifically, i</w:t>
      </w:r>
      <w:r w:rsidR="00B507AC" w:rsidRPr="00211653">
        <w:rPr>
          <w:rFonts w:ascii="Times New Roman" w:hAnsi="Times New Roman" w:cs="Times New Roman"/>
          <w:sz w:val="24"/>
          <w:szCs w:val="24"/>
        </w:rPr>
        <w:t xml:space="preserve">n 2019 </w:t>
      </w:r>
      <w:r w:rsidR="00E856B6" w:rsidRPr="00211653">
        <w:rPr>
          <w:rFonts w:ascii="Times New Roman" w:hAnsi="Times New Roman" w:cs="Times New Roman"/>
          <w:i/>
          <w:iCs/>
          <w:sz w:val="24"/>
          <w:szCs w:val="24"/>
        </w:rPr>
        <w:t xml:space="preserve">Jov@Emprego </w:t>
      </w:r>
      <w:r w:rsidR="00B507AC" w:rsidRPr="00211653">
        <w:rPr>
          <w:rFonts w:ascii="Times New Roman" w:hAnsi="Times New Roman" w:cs="Times New Roman"/>
          <w:sz w:val="24"/>
          <w:szCs w:val="24"/>
        </w:rPr>
        <w:t xml:space="preserve">contributed to the achievement of the </w:t>
      </w:r>
      <w:r w:rsidR="005927A3" w:rsidRPr="00211653">
        <w:rPr>
          <w:rFonts w:ascii="Times New Roman" w:hAnsi="Times New Roman" w:cs="Times New Roman"/>
          <w:sz w:val="24"/>
          <w:szCs w:val="24"/>
        </w:rPr>
        <w:t xml:space="preserve">SDG </w:t>
      </w:r>
      <w:r w:rsidR="005E4E10" w:rsidRPr="00211653">
        <w:rPr>
          <w:rFonts w:ascii="Times New Roman" w:hAnsi="Times New Roman" w:cs="Times New Roman"/>
          <w:sz w:val="24"/>
          <w:szCs w:val="24"/>
        </w:rPr>
        <w:t>t</w:t>
      </w:r>
      <w:r w:rsidR="005927A3" w:rsidRPr="00211653">
        <w:rPr>
          <w:rFonts w:ascii="Times New Roman" w:hAnsi="Times New Roman" w:cs="Times New Roman"/>
          <w:sz w:val="24"/>
          <w:szCs w:val="24"/>
        </w:rPr>
        <w:t>argets</w:t>
      </w:r>
      <w:r w:rsidR="0011542F" w:rsidRPr="00211653">
        <w:rPr>
          <w:rStyle w:val="FootnoteReference"/>
          <w:rFonts w:ascii="Times New Roman" w:hAnsi="Times New Roman" w:cs="Times New Roman"/>
          <w:sz w:val="24"/>
          <w:szCs w:val="24"/>
        </w:rPr>
        <w:footnoteReference w:id="9"/>
      </w:r>
      <w:r w:rsidR="00E856B6" w:rsidRPr="00211653">
        <w:rPr>
          <w:rFonts w:ascii="Times New Roman" w:hAnsi="Times New Roman" w:cs="Times New Roman"/>
          <w:sz w:val="24"/>
          <w:szCs w:val="24"/>
        </w:rPr>
        <w:t xml:space="preserve"> 8.4 a</w:t>
      </w:r>
      <w:r w:rsidR="00BD14CD" w:rsidRPr="00211653">
        <w:rPr>
          <w:rFonts w:ascii="Times New Roman" w:hAnsi="Times New Roman" w:cs="Times New Roman"/>
          <w:sz w:val="24"/>
          <w:szCs w:val="24"/>
        </w:rPr>
        <w:t xml:space="preserve">nd 8.6 and </w:t>
      </w:r>
      <w:r w:rsidR="00BD14CD" w:rsidRPr="00211653">
        <w:rPr>
          <w:rFonts w:ascii="Times New Roman" w:hAnsi="Times New Roman" w:cs="Times New Roman"/>
          <w:i/>
          <w:iCs/>
          <w:sz w:val="24"/>
          <w:szCs w:val="24"/>
        </w:rPr>
        <w:t xml:space="preserve">Local Development Platform </w:t>
      </w:r>
      <w:r w:rsidR="00BD14CD" w:rsidRPr="00211653">
        <w:rPr>
          <w:rFonts w:ascii="Times New Roman" w:hAnsi="Times New Roman" w:cs="Times New Roman"/>
          <w:sz w:val="24"/>
          <w:szCs w:val="24"/>
        </w:rPr>
        <w:t>contributed to</w:t>
      </w:r>
      <w:r w:rsidR="005927A3" w:rsidRPr="00211653">
        <w:rPr>
          <w:rFonts w:ascii="Times New Roman" w:hAnsi="Times New Roman" w:cs="Times New Roman"/>
          <w:sz w:val="24"/>
          <w:szCs w:val="24"/>
        </w:rPr>
        <w:t xml:space="preserve"> </w:t>
      </w:r>
      <w:r w:rsidR="00127BCE" w:rsidRPr="00211653">
        <w:rPr>
          <w:rFonts w:ascii="Times New Roman" w:hAnsi="Times New Roman" w:cs="Times New Roman"/>
          <w:sz w:val="24"/>
          <w:szCs w:val="24"/>
        </w:rPr>
        <w:t>3.d</w:t>
      </w:r>
      <w:r w:rsidR="005927A3" w:rsidRPr="00211653">
        <w:rPr>
          <w:rFonts w:ascii="Times New Roman" w:hAnsi="Times New Roman" w:cs="Times New Roman"/>
          <w:sz w:val="24"/>
          <w:szCs w:val="24"/>
        </w:rPr>
        <w:t xml:space="preserve">, </w:t>
      </w:r>
      <w:r w:rsidR="00A316A9" w:rsidRPr="00211653">
        <w:rPr>
          <w:rFonts w:ascii="Times New Roman" w:hAnsi="Times New Roman" w:cs="Times New Roman"/>
          <w:sz w:val="24"/>
          <w:szCs w:val="24"/>
        </w:rPr>
        <w:t>5.5</w:t>
      </w:r>
      <w:r w:rsidR="00EC660C" w:rsidRPr="00211653">
        <w:rPr>
          <w:rFonts w:ascii="Times New Roman" w:hAnsi="Times New Roman" w:cs="Times New Roman"/>
          <w:sz w:val="24"/>
          <w:szCs w:val="24"/>
        </w:rPr>
        <w:t xml:space="preserve">, </w:t>
      </w:r>
      <w:r w:rsidR="00A316A9" w:rsidRPr="00211653">
        <w:rPr>
          <w:rFonts w:ascii="Times New Roman" w:hAnsi="Times New Roman" w:cs="Times New Roman"/>
          <w:sz w:val="24"/>
          <w:szCs w:val="24"/>
        </w:rPr>
        <w:t>5.a</w:t>
      </w:r>
      <w:r w:rsidR="00EC660C" w:rsidRPr="00211653">
        <w:rPr>
          <w:rFonts w:ascii="Times New Roman" w:hAnsi="Times New Roman" w:cs="Times New Roman"/>
          <w:sz w:val="24"/>
          <w:szCs w:val="24"/>
        </w:rPr>
        <w:t xml:space="preserve">, </w:t>
      </w:r>
      <w:r w:rsidR="00A316A9" w:rsidRPr="00211653">
        <w:rPr>
          <w:rFonts w:ascii="Times New Roman" w:hAnsi="Times New Roman" w:cs="Times New Roman"/>
          <w:sz w:val="24"/>
          <w:szCs w:val="24"/>
        </w:rPr>
        <w:t>8.3</w:t>
      </w:r>
      <w:r w:rsidR="00EC660C" w:rsidRPr="00211653">
        <w:rPr>
          <w:rFonts w:ascii="Times New Roman" w:hAnsi="Times New Roman" w:cs="Times New Roman"/>
          <w:sz w:val="24"/>
          <w:szCs w:val="24"/>
        </w:rPr>
        <w:t>,</w:t>
      </w:r>
      <w:r w:rsidR="0044709E" w:rsidRPr="00211653">
        <w:rPr>
          <w:rFonts w:ascii="Times New Roman" w:hAnsi="Times New Roman" w:cs="Times New Roman"/>
          <w:sz w:val="24"/>
          <w:szCs w:val="24"/>
        </w:rPr>
        <w:t>10.2</w:t>
      </w:r>
      <w:r w:rsidR="0030493D" w:rsidRPr="00211653">
        <w:rPr>
          <w:rFonts w:ascii="Times New Roman" w:hAnsi="Times New Roman" w:cs="Times New Roman"/>
          <w:sz w:val="24"/>
          <w:szCs w:val="24"/>
        </w:rPr>
        <w:t xml:space="preserve">, </w:t>
      </w:r>
      <w:r w:rsidR="0044709E" w:rsidRPr="00211653">
        <w:rPr>
          <w:rFonts w:ascii="Times New Roman" w:hAnsi="Times New Roman" w:cs="Times New Roman"/>
          <w:sz w:val="24"/>
          <w:szCs w:val="24"/>
        </w:rPr>
        <w:t>13.1</w:t>
      </w:r>
      <w:r w:rsidR="0030493D" w:rsidRPr="00211653">
        <w:rPr>
          <w:rFonts w:ascii="Times New Roman" w:hAnsi="Times New Roman" w:cs="Times New Roman"/>
          <w:sz w:val="24"/>
          <w:szCs w:val="24"/>
        </w:rPr>
        <w:t xml:space="preserve">, </w:t>
      </w:r>
      <w:r w:rsidR="00A316A9" w:rsidRPr="00211653">
        <w:rPr>
          <w:rFonts w:ascii="Times New Roman" w:hAnsi="Times New Roman" w:cs="Times New Roman"/>
          <w:sz w:val="24"/>
          <w:szCs w:val="24"/>
        </w:rPr>
        <w:t>16.3</w:t>
      </w:r>
      <w:r w:rsidR="0030493D" w:rsidRPr="00211653">
        <w:rPr>
          <w:rFonts w:ascii="Times New Roman" w:hAnsi="Times New Roman" w:cs="Times New Roman"/>
          <w:sz w:val="24"/>
          <w:szCs w:val="24"/>
        </w:rPr>
        <w:t>,</w:t>
      </w:r>
      <w:r w:rsidR="00245918" w:rsidRPr="00211653">
        <w:rPr>
          <w:rFonts w:ascii="Times New Roman" w:hAnsi="Times New Roman" w:cs="Times New Roman"/>
          <w:sz w:val="24"/>
          <w:szCs w:val="24"/>
        </w:rPr>
        <w:t>16.6</w:t>
      </w:r>
      <w:r w:rsidR="0030493D" w:rsidRPr="00211653">
        <w:rPr>
          <w:rFonts w:ascii="Times New Roman" w:hAnsi="Times New Roman" w:cs="Times New Roman"/>
          <w:sz w:val="24"/>
          <w:szCs w:val="24"/>
        </w:rPr>
        <w:t xml:space="preserve">, </w:t>
      </w:r>
      <w:r w:rsidR="00245918" w:rsidRPr="00211653">
        <w:rPr>
          <w:rFonts w:ascii="Times New Roman" w:hAnsi="Times New Roman" w:cs="Times New Roman"/>
          <w:sz w:val="24"/>
          <w:szCs w:val="24"/>
        </w:rPr>
        <w:t>16.7</w:t>
      </w:r>
      <w:r w:rsidR="0030493D" w:rsidRPr="00211653">
        <w:rPr>
          <w:rFonts w:ascii="Times New Roman" w:hAnsi="Times New Roman" w:cs="Times New Roman"/>
          <w:sz w:val="24"/>
          <w:szCs w:val="24"/>
        </w:rPr>
        <w:t xml:space="preserve">, </w:t>
      </w:r>
      <w:r w:rsidR="00CE4C8E" w:rsidRPr="00211653">
        <w:rPr>
          <w:rFonts w:ascii="Times New Roman" w:hAnsi="Times New Roman" w:cs="Times New Roman"/>
          <w:sz w:val="24"/>
          <w:szCs w:val="24"/>
        </w:rPr>
        <w:t>16.b</w:t>
      </w:r>
      <w:r w:rsidR="0030493D" w:rsidRPr="00211653">
        <w:rPr>
          <w:rFonts w:ascii="Times New Roman" w:hAnsi="Times New Roman" w:cs="Times New Roman"/>
          <w:sz w:val="24"/>
          <w:szCs w:val="24"/>
        </w:rPr>
        <w:t xml:space="preserve"> and</w:t>
      </w:r>
      <w:r w:rsidR="00CE4C8E" w:rsidRPr="00211653">
        <w:rPr>
          <w:rFonts w:ascii="Times New Roman" w:hAnsi="Times New Roman" w:cs="Times New Roman"/>
          <w:sz w:val="24"/>
          <w:szCs w:val="24"/>
        </w:rPr>
        <w:t xml:space="preserve"> 17.3</w:t>
      </w:r>
      <w:r w:rsidR="00D652C8" w:rsidRPr="00211653">
        <w:rPr>
          <w:rFonts w:ascii="Times New Roman" w:hAnsi="Times New Roman" w:cs="Times New Roman"/>
          <w:sz w:val="24"/>
          <w:szCs w:val="24"/>
        </w:rPr>
        <w:t>.</w:t>
      </w:r>
    </w:p>
    <w:p w14:paraId="51974F9C" w14:textId="101F3C2C" w:rsidR="00DD2243" w:rsidRPr="00211653" w:rsidRDefault="00DD2243" w:rsidP="00C43C66">
      <w:pPr>
        <w:jc w:val="both"/>
        <w:rPr>
          <w:lang w:eastAsia="x-none"/>
        </w:rPr>
      </w:pPr>
    </w:p>
    <w:p w14:paraId="35E8660C" w14:textId="77777777" w:rsidR="00DA4FA7" w:rsidRPr="00211653" w:rsidRDefault="00DA4FA7" w:rsidP="008E1F81">
      <w:pPr>
        <w:pStyle w:val="Heading1"/>
        <w:numPr>
          <w:ilvl w:val="0"/>
          <w:numId w:val="1"/>
        </w:numPr>
        <w:tabs>
          <w:tab w:val="clear" w:pos="1080"/>
          <w:tab w:val="left" w:pos="360"/>
        </w:tabs>
        <w:ind w:left="360" w:hanging="360"/>
        <w:rPr>
          <w:rFonts w:ascii="Times New Roman" w:hAnsi="Times New Roman"/>
          <w:bCs w:val="0"/>
          <w:sz w:val="24"/>
          <w:szCs w:val="24"/>
          <w:lang w:val="en-GB" w:eastAsia="en-US"/>
        </w:rPr>
      </w:pPr>
      <w:bookmarkStart w:id="6" w:name="_Toc249364486"/>
      <w:r w:rsidRPr="00211653">
        <w:rPr>
          <w:rFonts w:ascii="Times New Roman" w:hAnsi="Times New Roman"/>
          <w:bCs w:val="0"/>
          <w:sz w:val="24"/>
          <w:szCs w:val="24"/>
          <w:lang w:val="en-GB" w:eastAsia="en-US"/>
        </w:rPr>
        <w:t>Results</w:t>
      </w:r>
      <w:bookmarkEnd w:id="6"/>
      <w:r w:rsidRPr="00211653">
        <w:rPr>
          <w:rFonts w:ascii="Times New Roman" w:hAnsi="Times New Roman"/>
          <w:bCs w:val="0"/>
          <w:sz w:val="24"/>
          <w:szCs w:val="24"/>
          <w:lang w:val="en-GB" w:eastAsia="en-US"/>
        </w:rPr>
        <w:t xml:space="preserve"> </w:t>
      </w:r>
    </w:p>
    <w:p w14:paraId="34D5EF76" w14:textId="7B57C883" w:rsidR="00DD2243" w:rsidRPr="00211653" w:rsidRDefault="00DD2243" w:rsidP="00E774D2">
      <w:pPr>
        <w:pStyle w:val="ListParagraph"/>
        <w:numPr>
          <w:ilvl w:val="0"/>
          <w:numId w:val="24"/>
        </w:numPr>
        <w:jc w:val="both"/>
        <w:rPr>
          <w:b/>
          <w:lang w:eastAsia="x-none"/>
        </w:rPr>
      </w:pPr>
      <w:r w:rsidRPr="00211653">
        <w:rPr>
          <w:b/>
          <w:lang w:eastAsia="x-none"/>
        </w:rPr>
        <w:t>Narrative reporting on results</w:t>
      </w:r>
    </w:p>
    <w:p w14:paraId="71B43C9A" w14:textId="77777777" w:rsidR="001A3334" w:rsidRPr="00211653" w:rsidRDefault="001A3334" w:rsidP="001A3334">
      <w:pPr>
        <w:jc w:val="both"/>
        <w:rPr>
          <w:b/>
          <w:lang w:eastAsia="x-none"/>
        </w:rPr>
      </w:pPr>
    </w:p>
    <w:p w14:paraId="547C6F77" w14:textId="12E554AE" w:rsidR="007E395F" w:rsidRPr="00211653" w:rsidRDefault="007E395F" w:rsidP="006219FB">
      <w:pPr>
        <w:pStyle w:val="BodyText"/>
        <w:numPr>
          <w:ilvl w:val="0"/>
          <w:numId w:val="27"/>
        </w:numPr>
        <w:spacing w:after="120"/>
        <w:jc w:val="both"/>
        <w:rPr>
          <w:rFonts w:ascii="Times New Roman" w:hAnsi="Times New Roman" w:cs="Times New Roman"/>
          <w:sz w:val="24"/>
          <w:szCs w:val="24"/>
        </w:rPr>
      </w:pPr>
      <w:r w:rsidRPr="00211653">
        <w:rPr>
          <w:rFonts w:ascii="Times New Roman" w:hAnsi="Times New Roman" w:cs="Times New Roman"/>
          <w:b/>
          <w:bCs/>
          <w:sz w:val="24"/>
          <w:szCs w:val="24"/>
        </w:rPr>
        <w:t>Outcomes</w:t>
      </w:r>
    </w:p>
    <w:p w14:paraId="4472E69C" w14:textId="1B324D52" w:rsidR="00992350" w:rsidRPr="00211653" w:rsidRDefault="004B695A" w:rsidP="00992350">
      <w:pPr>
        <w:spacing w:after="120"/>
        <w:jc w:val="both"/>
      </w:pPr>
      <w:r w:rsidRPr="00211653">
        <w:rPr>
          <w:i/>
          <w:iCs/>
        </w:rPr>
        <w:t>Local Development Platform</w:t>
      </w:r>
      <w:r w:rsidRPr="00211653">
        <w:t xml:space="preserve"> and </w:t>
      </w:r>
      <w:r w:rsidRPr="00211653">
        <w:rPr>
          <w:i/>
          <w:iCs/>
        </w:rPr>
        <w:t xml:space="preserve">Jov@Emprego </w:t>
      </w:r>
      <w:r w:rsidR="00421CFB">
        <w:t xml:space="preserve">have </w:t>
      </w:r>
      <w:r w:rsidR="00992350" w:rsidRPr="00211653">
        <w:t>contributed to the country’s priorities in terms of economic inclusion and economic development in general. Specifically, they contributed to the development of the local economy and job creation for local development, thus benefiting the most vulnerable population. They worked together through the local platforms and their PEMDS in coordination with the Antennas to improve the local economy, in line with the strategies defined in the UNDAF. Both are among the most funded programmes in the country and in 2019 the Government of Cabo Verde highlighted their results and great local impact, nationwide.</w:t>
      </w:r>
    </w:p>
    <w:p w14:paraId="402B4CDB" w14:textId="77777777" w:rsidR="00992350" w:rsidRPr="00211653" w:rsidRDefault="00992350" w:rsidP="00C43C66">
      <w:pPr>
        <w:jc w:val="both"/>
        <w:rPr>
          <w:lang w:eastAsia="x-none"/>
        </w:rPr>
      </w:pPr>
    </w:p>
    <w:p w14:paraId="0F108662" w14:textId="24ED2B21" w:rsidR="00E27628" w:rsidRPr="006219FB" w:rsidRDefault="00E27628" w:rsidP="006219FB">
      <w:pPr>
        <w:pStyle w:val="BodyText"/>
        <w:numPr>
          <w:ilvl w:val="1"/>
          <w:numId w:val="27"/>
        </w:numPr>
        <w:spacing w:after="120"/>
        <w:ind w:left="851"/>
        <w:jc w:val="both"/>
        <w:rPr>
          <w:rFonts w:ascii="Times New Roman" w:hAnsi="Times New Roman" w:cs="Times New Roman"/>
          <w:b/>
          <w:bCs/>
          <w:i/>
          <w:iCs/>
          <w:sz w:val="24"/>
          <w:szCs w:val="24"/>
        </w:rPr>
      </w:pPr>
      <w:r w:rsidRPr="006219FB">
        <w:rPr>
          <w:rFonts w:ascii="Times New Roman" w:hAnsi="Times New Roman" w:cs="Times New Roman"/>
          <w:b/>
          <w:bCs/>
          <w:i/>
          <w:iCs/>
          <w:sz w:val="24"/>
          <w:szCs w:val="24"/>
        </w:rPr>
        <w:t>Local Development Platform</w:t>
      </w:r>
    </w:p>
    <w:p w14:paraId="0007255F" w14:textId="7827B1C6" w:rsidR="00FD72BA" w:rsidRPr="00211653" w:rsidRDefault="00BC6EE6" w:rsidP="00C43C66">
      <w:pPr>
        <w:pStyle w:val="BodyText"/>
        <w:spacing w:after="120"/>
        <w:jc w:val="both"/>
        <w:rPr>
          <w:rFonts w:ascii="Times New Roman" w:hAnsi="Times New Roman" w:cs="Times New Roman"/>
          <w:sz w:val="24"/>
          <w:szCs w:val="24"/>
        </w:rPr>
      </w:pPr>
      <w:r w:rsidRPr="00211653">
        <w:rPr>
          <w:rFonts w:ascii="Times New Roman" w:hAnsi="Times New Roman" w:cs="Times New Roman"/>
          <w:sz w:val="24"/>
          <w:szCs w:val="24"/>
        </w:rPr>
        <w:t xml:space="preserve">At the beginning of 2019, the </w:t>
      </w:r>
      <w:r w:rsidR="000B3DAC" w:rsidRPr="00211653">
        <w:rPr>
          <w:rFonts w:ascii="Times New Roman" w:hAnsi="Times New Roman" w:cs="Times New Roman"/>
          <w:i/>
          <w:iCs/>
          <w:sz w:val="24"/>
          <w:szCs w:val="24"/>
        </w:rPr>
        <w:t>Local Development Platform</w:t>
      </w:r>
      <w:r w:rsidR="000B3DAC" w:rsidRPr="00211653">
        <w:rPr>
          <w:rFonts w:ascii="Times New Roman" w:hAnsi="Times New Roman" w:cs="Times New Roman"/>
          <w:sz w:val="24"/>
          <w:szCs w:val="24"/>
        </w:rPr>
        <w:t xml:space="preserve"> </w:t>
      </w:r>
      <w:r w:rsidR="00F300EE" w:rsidRPr="00211653">
        <w:rPr>
          <w:rFonts w:ascii="Times New Roman" w:hAnsi="Times New Roman" w:cs="Times New Roman"/>
          <w:sz w:val="24"/>
          <w:szCs w:val="24"/>
        </w:rPr>
        <w:t>was extended</w:t>
      </w:r>
      <w:r w:rsidRPr="00211653">
        <w:rPr>
          <w:rFonts w:ascii="Times New Roman" w:hAnsi="Times New Roman" w:cs="Times New Roman"/>
          <w:sz w:val="24"/>
          <w:szCs w:val="24"/>
        </w:rPr>
        <w:t xml:space="preserve"> </w:t>
      </w:r>
      <w:r w:rsidR="00E53C67" w:rsidRPr="00211653">
        <w:rPr>
          <w:rFonts w:ascii="Times New Roman" w:hAnsi="Times New Roman" w:cs="Times New Roman"/>
          <w:sz w:val="24"/>
          <w:szCs w:val="24"/>
        </w:rPr>
        <w:t>to 8 new municipalities</w:t>
      </w:r>
      <w:r w:rsidRPr="00211653">
        <w:rPr>
          <w:rFonts w:ascii="Times New Roman" w:hAnsi="Times New Roman" w:cs="Times New Roman"/>
          <w:sz w:val="24"/>
          <w:szCs w:val="24"/>
        </w:rPr>
        <w:t xml:space="preserve"> </w:t>
      </w:r>
      <w:r w:rsidR="00E53C67" w:rsidRPr="00211653">
        <w:rPr>
          <w:rFonts w:ascii="Times New Roman" w:hAnsi="Times New Roman" w:cs="Times New Roman"/>
          <w:sz w:val="24"/>
          <w:szCs w:val="24"/>
        </w:rPr>
        <w:t>thanks to a new budget</w:t>
      </w:r>
      <w:r w:rsidR="00592D90" w:rsidRPr="00211653">
        <w:rPr>
          <w:rFonts w:ascii="Times New Roman" w:hAnsi="Times New Roman" w:cs="Times New Roman"/>
          <w:sz w:val="24"/>
          <w:szCs w:val="24"/>
        </w:rPr>
        <w:t xml:space="preserve"> allocation</w:t>
      </w:r>
      <w:r w:rsidR="00E53C67" w:rsidRPr="00211653">
        <w:rPr>
          <w:rFonts w:ascii="Times New Roman" w:hAnsi="Times New Roman" w:cs="Times New Roman"/>
          <w:sz w:val="24"/>
          <w:szCs w:val="24"/>
        </w:rPr>
        <w:t xml:space="preserve"> support from</w:t>
      </w:r>
      <w:r w:rsidR="00463D2A" w:rsidRPr="00211653">
        <w:rPr>
          <w:rFonts w:ascii="Times New Roman" w:hAnsi="Times New Roman" w:cs="Times New Roman"/>
          <w:sz w:val="24"/>
          <w:szCs w:val="24"/>
        </w:rPr>
        <w:t xml:space="preserve"> the</w:t>
      </w:r>
      <w:r w:rsidR="002E661D" w:rsidRPr="00211653">
        <w:rPr>
          <w:rFonts w:ascii="Times New Roman" w:hAnsi="Times New Roman" w:cs="Times New Roman"/>
          <w:sz w:val="24"/>
          <w:szCs w:val="24"/>
        </w:rPr>
        <w:t xml:space="preserve"> Government of</w:t>
      </w:r>
      <w:r w:rsidR="00E53C67" w:rsidRPr="00211653">
        <w:rPr>
          <w:rFonts w:ascii="Times New Roman" w:hAnsi="Times New Roman" w:cs="Times New Roman"/>
          <w:sz w:val="24"/>
          <w:szCs w:val="24"/>
        </w:rPr>
        <w:t xml:space="preserve"> Luxembourg</w:t>
      </w:r>
      <w:r w:rsidR="00BA20C3" w:rsidRPr="00211653">
        <w:rPr>
          <w:rFonts w:ascii="Times New Roman" w:hAnsi="Times New Roman" w:cs="Times New Roman"/>
          <w:sz w:val="24"/>
          <w:szCs w:val="24"/>
        </w:rPr>
        <w:t>.</w:t>
      </w:r>
      <w:r w:rsidR="006345EA" w:rsidRPr="00211653">
        <w:rPr>
          <w:rFonts w:ascii="Times New Roman" w:hAnsi="Times New Roman" w:cs="Times New Roman"/>
          <w:sz w:val="24"/>
          <w:szCs w:val="24"/>
        </w:rPr>
        <w:t xml:space="preserve"> </w:t>
      </w:r>
      <w:r w:rsidR="00D44FDD" w:rsidRPr="00211653">
        <w:rPr>
          <w:rFonts w:ascii="Times New Roman" w:hAnsi="Times New Roman" w:cs="Times New Roman"/>
          <w:sz w:val="24"/>
          <w:szCs w:val="24"/>
        </w:rPr>
        <w:t xml:space="preserve">Additionally, </w:t>
      </w:r>
      <w:r w:rsidR="005E7AC2" w:rsidRPr="00211653">
        <w:rPr>
          <w:rFonts w:ascii="Times New Roman" w:hAnsi="Times New Roman" w:cs="Times New Roman"/>
          <w:sz w:val="24"/>
          <w:szCs w:val="24"/>
        </w:rPr>
        <w:t xml:space="preserve">throughout the year and </w:t>
      </w:r>
      <w:r w:rsidR="00123C9C" w:rsidRPr="00211653">
        <w:rPr>
          <w:rFonts w:ascii="Times New Roman" w:hAnsi="Times New Roman" w:cs="Times New Roman"/>
          <w:sz w:val="24"/>
          <w:szCs w:val="24"/>
        </w:rPr>
        <w:t>with the mobilization of new partners and resources from Madrid</w:t>
      </w:r>
      <w:r w:rsidR="0031288B" w:rsidRPr="00211653">
        <w:rPr>
          <w:rFonts w:ascii="Times New Roman" w:hAnsi="Times New Roman" w:cs="Times New Roman"/>
          <w:sz w:val="24"/>
          <w:szCs w:val="24"/>
        </w:rPr>
        <w:t xml:space="preserve"> </w:t>
      </w:r>
      <w:r w:rsidR="00D60C12" w:rsidRPr="00211653">
        <w:rPr>
          <w:rFonts w:ascii="Times New Roman" w:hAnsi="Times New Roman" w:cs="Times New Roman"/>
          <w:sz w:val="24"/>
          <w:szCs w:val="24"/>
        </w:rPr>
        <w:t xml:space="preserve">(Spain) </w:t>
      </w:r>
      <w:r w:rsidR="00123C9C" w:rsidRPr="00211653">
        <w:rPr>
          <w:rFonts w:ascii="Times New Roman" w:hAnsi="Times New Roman" w:cs="Times New Roman"/>
          <w:sz w:val="24"/>
          <w:szCs w:val="24"/>
        </w:rPr>
        <w:t xml:space="preserve">FELCOS </w:t>
      </w:r>
      <w:r w:rsidR="0031288B" w:rsidRPr="00211653">
        <w:rPr>
          <w:rFonts w:ascii="Times New Roman" w:hAnsi="Times New Roman" w:cs="Times New Roman"/>
          <w:sz w:val="24"/>
          <w:szCs w:val="24"/>
        </w:rPr>
        <w:t>(</w:t>
      </w:r>
      <w:r w:rsidR="00123C9C" w:rsidRPr="00211653">
        <w:rPr>
          <w:rFonts w:ascii="Times New Roman" w:hAnsi="Times New Roman" w:cs="Times New Roman"/>
          <w:sz w:val="24"/>
          <w:szCs w:val="24"/>
        </w:rPr>
        <w:t>Italy</w:t>
      </w:r>
      <w:r w:rsidR="0031288B" w:rsidRPr="00211653">
        <w:rPr>
          <w:rFonts w:ascii="Times New Roman" w:hAnsi="Times New Roman" w:cs="Times New Roman"/>
          <w:sz w:val="24"/>
          <w:szCs w:val="24"/>
        </w:rPr>
        <w:t>)</w:t>
      </w:r>
      <w:r w:rsidR="00123C9C" w:rsidRPr="00211653">
        <w:rPr>
          <w:rFonts w:ascii="Times New Roman" w:hAnsi="Times New Roman" w:cs="Times New Roman"/>
          <w:sz w:val="24"/>
          <w:szCs w:val="24"/>
        </w:rPr>
        <w:t xml:space="preserve"> and FAMSI</w:t>
      </w:r>
      <w:r w:rsidR="00D60C12" w:rsidRPr="00211653">
        <w:rPr>
          <w:rFonts w:ascii="Times New Roman" w:hAnsi="Times New Roman" w:cs="Times New Roman"/>
          <w:sz w:val="24"/>
          <w:szCs w:val="24"/>
        </w:rPr>
        <w:t xml:space="preserve"> (Andalusia)</w:t>
      </w:r>
      <w:r w:rsidR="00123C9C" w:rsidRPr="00211653">
        <w:rPr>
          <w:rFonts w:ascii="Times New Roman" w:hAnsi="Times New Roman" w:cs="Times New Roman"/>
          <w:sz w:val="24"/>
          <w:szCs w:val="24"/>
        </w:rPr>
        <w:t xml:space="preserve">, the </w:t>
      </w:r>
      <w:r w:rsidR="004B57A2" w:rsidRPr="00211653">
        <w:rPr>
          <w:rFonts w:ascii="Times New Roman" w:hAnsi="Times New Roman" w:cs="Times New Roman"/>
          <w:sz w:val="24"/>
          <w:szCs w:val="24"/>
        </w:rPr>
        <w:t>P</w:t>
      </w:r>
      <w:r w:rsidR="00123C9C" w:rsidRPr="00211653">
        <w:rPr>
          <w:rFonts w:ascii="Times New Roman" w:hAnsi="Times New Roman" w:cs="Times New Roman"/>
          <w:sz w:val="24"/>
          <w:szCs w:val="24"/>
        </w:rPr>
        <w:t>rogram</w:t>
      </w:r>
      <w:r w:rsidR="004B57A2" w:rsidRPr="00211653">
        <w:rPr>
          <w:rFonts w:ascii="Times New Roman" w:hAnsi="Times New Roman" w:cs="Times New Roman"/>
          <w:sz w:val="24"/>
          <w:szCs w:val="24"/>
        </w:rPr>
        <w:t>me</w:t>
      </w:r>
      <w:r w:rsidR="00123C9C" w:rsidRPr="00211653">
        <w:rPr>
          <w:rFonts w:ascii="Times New Roman" w:hAnsi="Times New Roman" w:cs="Times New Roman"/>
          <w:sz w:val="24"/>
          <w:szCs w:val="24"/>
        </w:rPr>
        <w:t xml:space="preserve"> was extended to</w:t>
      </w:r>
      <w:r w:rsidR="005E7AC2" w:rsidRPr="00211653">
        <w:rPr>
          <w:rFonts w:ascii="Times New Roman" w:hAnsi="Times New Roman" w:cs="Times New Roman"/>
          <w:sz w:val="24"/>
          <w:szCs w:val="24"/>
        </w:rPr>
        <w:t xml:space="preserve"> more</w:t>
      </w:r>
      <w:r w:rsidR="00123C9C" w:rsidRPr="00211653">
        <w:rPr>
          <w:rFonts w:ascii="Times New Roman" w:hAnsi="Times New Roman" w:cs="Times New Roman"/>
          <w:sz w:val="24"/>
          <w:szCs w:val="24"/>
        </w:rPr>
        <w:t xml:space="preserve"> </w:t>
      </w:r>
      <w:r w:rsidR="005E7AC2" w:rsidRPr="00211653">
        <w:rPr>
          <w:rFonts w:ascii="Times New Roman" w:hAnsi="Times New Roman" w:cs="Times New Roman"/>
          <w:sz w:val="24"/>
          <w:szCs w:val="24"/>
        </w:rPr>
        <w:t>3</w:t>
      </w:r>
      <w:r w:rsidR="00123C9C" w:rsidRPr="00211653">
        <w:rPr>
          <w:rFonts w:ascii="Times New Roman" w:hAnsi="Times New Roman" w:cs="Times New Roman"/>
          <w:sz w:val="24"/>
          <w:szCs w:val="24"/>
        </w:rPr>
        <w:t xml:space="preserve"> new municipalities</w:t>
      </w:r>
      <w:r w:rsidR="005E7AC2" w:rsidRPr="00211653">
        <w:rPr>
          <w:rFonts w:ascii="Times New Roman" w:hAnsi="Times New Roman" w:cs="Times New Roman"/>
          <w:sz w:val="24"/>
          <w:szCs w:val="24"/>
        </w:rPr>
        <w:t>,</w:t>
      </w:r>
      <w:r w:rsidR="004B57A2" w:rsidRPr="00211653">
        <w:rPr>
          <w:rFonts w:ascii="Times New Roman" w:hAnsi="Times New Roman" w:cs="Times New Roman"/>
          <w:sz w:val="24"/>
          <w:szCs w:val="24"/>
        </w:rPr>
        <w:t xml:space="preserve"> </w:t>
      </w:r>
      <w:r w:rsidR="00123C9C" w:rsidRPr="00211653">
        <w:rPr>
          <w:rFonts w:ascii="Times New Roman" w:hAnsi="Times New Roman" w:cs="Times New Roman"/>
          <w:sz w:val="24"/>
          <w:szCs w:val="24"/>
        </w:rPr>
        <w:t xml:space="preserve">thus </w:t>
      </w:r>
      <w:r w:rsidR="00E414C7" w:rsidRPr="00211653">
        <w:rPr>
          <w:rFonts w:ascii="Times New Roman" w:hAnsi="Times New Roman" w:cs="Times New Roman"/>
          <w:sz w:val="24"/>
          <w:szCs w:val="24"/>
        </w:rPr>
        <w:t>totalling</w:t>
      </w:r>
      <w:r w:rsidR="00123C9C" w:rsidRPr="00211653">
        <w:rPr>
          <w:rFonts w:ascii="Times New Roman" w:hAnsi="Times New Roman" w:cs="Times New Roman"/>
          <w:sz w:val="24"/>
          <w:szCs w:val="24"/>
        </w:rPr>
        <w:t xml:space="preserve"> </w:t>
      </w:r>
      <w:r w:rsidR="0059339F" w:rsidRPr="00211653">
        <w:rPr>
          <w:rFonts w:ascii="Times New Roman" w:hAnsi="Times New Roman" w:cs="Times New Roman"/>
          <w:sz w:val="24"/>
          <w:szCs w:val="24"/>
        </w:rPr>
        <w:t>11 in 2019</w:t>
      </w:r>
      <w:r w:rsidR="000545C8" w:rsidRPr="00211653">
        <w:rPr>
          <w:rFonts w:ascii="Times New Roman" w:hAnsi="Times New Roman" w:cs="Times New Roman"/>
          <w:sz w:val="24"/>
          <w:szCs w:val="24"/>
        </w:rPr>
        <w:t xml:space="preserve">. </w:t>
      </w:r>
      <w:r w:rsidR="00B64CE6" w:rsidRPr="00211653">
        <w:rPr>
          <w:rFonts w:ascii="Times New Roman" w:hAnsi="Times New Roman" w:cs="Times New Roman"/>
          <w:sz w:val="24"/>
          <w:szCs w:val="24"/>
        </w:rPr>
        <w:t>Taking into consideration that</w:t>
      </w:r>
      <w:r w:rsidR="004679EA" w:rsidRPr="00211653">
        <w:rPr>
          <w:rFonts w:ascii="Times New Roman" w:hAnsi="Times New Roman" w:cs="Times New Roman"/>
          <w:sz w:val="24"/>
          <w:szCs w:val="24"/>
        </w:rPr>
        <w:t xml:space="preserve"> </w:t>
      </w:r>
      <w:r w:rsidR="0090762A" w:rsidRPr="00211653">
        <w:rPr>
          <w:rFonts w:ascii="Times New Roman" w:hAnsi="Times New Roman" w:cs="Times New Roman"/>
          <w:sz w:val="24"/>
          <w:szCs w:val="24"/>
        </w:rPr>
        <w:t xml:space="preserve">the </w:t>
      </w:r>
      <w:r w:rsidR="004679EA" w:rsidRPr="00211653">
        <w:rPr>
          <w:rFonts w:ascii="Times New Roman" w:hAnsi="Times New Roman" w:cs="Times New Roman"/>
          <w:i/>
          <w:iCs/>
          <w:sz w:val="24"/>
          <w:szCs w:val="24"/>
        </w:rPr>
        <w:t>Local Development Platform</w:t>
      </w:r>
      <w:r w:rsidR="004679EA" w:rsidRPr="00211653">
        <w:rPr>
          <w:rFonts w:ascii="Times New Roman" w:hAnsi="Times New Roman" w:cs="Times New Roman"/>
          <w:sz w:val="24"/>
          <w:szCs w:val="24"/>
        </w:rPr>
        <w:t xml:space="preserve"> started with</w:t>
      </w:r>
      <w:r w:rsidR="000545C8" w:rsidRPr="00211653">
        <w:rPr>
          <w:rFonts w:ascii="Times New Roman" w:hAnsi="Times New Roman" w:cs="Times New Roman"/>
          <w:sz w:val="24"/>
          <w:szCs w:val="24"/>
        </w:rPr>
        <w:t xml:space="preserve"> 9 pilot municipalities</w:t>
      </w:r>
      <w:r w:rsidR="00032FFA" w:rsidRPr="00211653">
        <w:rPr>
          <w:rFonts w:ascii="Times New Roman" w:hAnsi="Times New Roman" w:cs="Times New Roman"/>
          <w:sz w:val="24"/>
          <w:szCs w:val="24"/>
        </w:rPr>
        <w:t xml:space="preserve"> in 2018</w:t>
      </w:r>
      <w:r w:rsidR="00C63083" w:rsidRPr="00211653">
        <w:rPr>
          <w:rFonts w:ascii="Times New Roman" w:hAnsi="Times New Roman" w:cs="Times New Roman"/>
          <w:sz w:val="24"/>
          <w:szCs w:val="24"/>
        </w:rPr>
        <w:t xml:space="preserve">, </w:t>
      </w:r>
      <w:r w:rsidR="000339F0" w:rsidRPr="00211653">
        <w:rPr>
          <w:rFonts w:ascii="Times New Roman" w:hAnsi="Times New Roman" w:cs="Times New Roman"/>
          <w:sz w:val="24"/>
          <w:szCs w:val="24"/>
        </w:rPr>
        <w:t xml:space="preserve">with </w:t>
      </w:r>
      <w:r w:rsidR="00AA584D" w:rsidRPr="00211653">
        <w:rPr>
          <w:rFonts w:ascii="Times New Roman" w:hAnsi="Times New Roman" w:cs="Times New Roman"/>
          <w:sz w:val="24"/>
          <w:szCs w:val="24"/>
        </w:rPr>
        <w:t xml:space="preserve">the 11 new ones </w:t>
      </w:r>
      <w:r w:rsidR="0090762A" w:rsidRPr="00211653">
        <w:rPr>
          <w:rFonts w:ascii="Times New Roman" w:hAnsi="Times New Roman" w:cs="Times New Roman"/>
          <w:sz w:val="24"/>
          <w:szCs w:val="24"/>
        </w:rPr>
        <w:t xml:space="preserve">makes a </w:t>
      </w:r>
      <w:r w:rsidR="00EC3F4B" w:rsidRPr="00211653">
        <w:rPr>
          <w:rFonts w:ascii="Times New Roman" w:hAnsi="Times New Roman" w:cs="Times New Roman"/>
          <w:sz w:val="24"/>
          <w:szCs w:val="24"/>
        </w:rPr>
        <w:t xml:space="preserve">total </w:t>
      </w:r>
      <w:r w:rsidR="0090762A" w:rsidRPr="00211653">
        <w:rPr>
          <w:rFonts w:ascii="Times New Roman" w:hAnsi="Times New Roman" w:cs="Times New Roman"/>
          <w:sz w:val="24"/>
          <w:szCs w:val="24"/>
        </w:rPr>
        <w:t xml:space="preserve">of </w:t>
      </w:r>
      <w:r w:rsidR="00EC3F4B" w:rsidRPr="00211653">
        <w:rPr>
          <w:rFonts w:ascii="Times New Roman" w:hAnsi="Times New Roman" w:cs="Times New Roman"/>
          <w:sz w:val="24"/>
          <w:szCs w:val="24"/>
        </w:rPr>
        <w:t>20 municipalities</w:t>
      </w:r>
      <w:r w:rsidR="00C638BE" w:rsidRPr="00211653">
        <w:rPr>
          <w:rFonts w:ascii="Times New Roman" w:hAnsi="Times New Roman" w:cs="Times New Roman"/>
          <w:sz w:val="24"/>
          <w:szCs w:val="24"/>
        </w:rPr>
        <w:t xml:space="preserve"> covered by the Programme and thus</w:t>
      </w:r>
      <w:r w:rsidR="00A02F53" w:rsidRPr="00211653">
        <w:rPr>
          <w:rFonts w:ascii="Times New Roman" w:hAnsi="Times New Roman" w:cs="Times New Roman"/>
          <w:sz w:val="24"/>
          <w:szCs w:val="24"/>
        </w:rPr>
        <w:t xml:space="preserve"> totalling 20</w:t>
      </w:r>
      <w:r w:rsidR="00EC3F4B" w:rsidRPr="00211653">
        <w:rPr>
          <w:rFonts w:ascii="Times New Roman" w:hAnsi="Times New Roman" w:cs="Times New Roman"/>
          <w:sz w:val="24"/>
          <w:szCs w:val="24"/>
        </w:rPr>
        <w:t xml:space="preserve"> of 22 existing in Cabo Verde</w:t>
      </w:r>
      <w:r w:rsidR="0059339F" w:rsidRPr="00211653">
        <w:rPr>
          <w:rFonts w:ascii="Times New Roman" w:hAnsi="Times New Roman" w:cs="Times New Roman"/>
          <w:sz w:val="24"/>
          <w:szCs w:val="24"/>
        </w:rPr>
        <w:t>.</w:t>
      </w:r>
      <w:r w:rsidR="004C56EE" w:rsidRPr="00211653">
        <w:rPr>
          <w:rFonts w:ascii="Times New Roman" w:hAnsi="Times New Roman" w:cs="Times New Roman"/>
          <w:sz w:val="24"/>
          <w:szCs w:val="24"/>
        </w:rPr>
        <w:t xml:space="preserve"> </w:t>
      </w:r>
      <w:r w:rsidR="005E7AC2" w:rsidRPr="00211653">
        <w:rPr>
          <w:rFonts w:ascii="Times New Roman" w:hAnsi="Times New Roman" w:cs="Times New Roman"/>
          <w:i/>
          <w:iCs/>
          <w:sz w:val="24"/>
          <w:szCs w:val="24"/>
        </w:rPr>
        <w:t>T</w:t>
      </w:r>
      <w:r w:rsidR="00123C9C" w:rsidRPr="00211653">
        <w:rPr>
          <w:rFonts w:ascii="Times New Roman" w:hAnsi="Times New Roman" w:cs="Times New Roman"/>
          <w:i/>
          <w:iCs/>
          <w:sz w:val="24"/>
          <w:szCs w:val="24"/>
        </w:rPr>
        <w:t>arrafal de Santiago</w:t>
      </w:r>
      <w:r w:rsidR="00123C9C" w:rsidRPr="00211653">
        <w:rPr>
          <w:rFonts w:ascii="Times New Roman" w:hAnsi="Times New Roman" w:cs="Times New Roman"/>
          <w:sz w:val="24"/>
          <w:szCs w:val="24"/>
        </w:rPr>
        <w:t xml:space="preserve"> and </w:t>
      </w:r>
      <w:r w:rsidR="00123C9C" w:rsidRPr="00211653">
        <w:rPr>
          <w:rFonts w:ascii="Times New Roman" w:hAnsi="Times New Roman" w:cs="Times New Roman"/>
          <w:i/>
          <w:iCs/>
          <w:sz w:val="24"/>
          <w:szCs w:val="24"/>
        </w:rPr>
        <w:t>Sal</w:t>
      </w:r>
      <w:r w:rsidR="00D879CD" w:rsidRPr="00211653">
        <w:rPr>
          <w:rFonts w:ascii="Times New Roman" w:hAnsi="Times New Roman" w:cs="Times New Roman"/>
          <w:sz w:val="24"/>
          <w:szCs w:val="24"/>
        </w:rPr>
        <w:t xml:space="preserve"> are the 2 remaining municipalities that </w:t>
      </w:r>
      <w:r w:rsidR="000A5774" w:rsidRPr="00211653">
        <w:rPr>
          <w:rFonts w:ascii="Times New Roman" w:hAnsi="Times New Roman" w:cs="Times New Roman"/>
          <w:sz w:val="24"/>
          <w:szCs w:val="24"/>
        </w:rPr>
        <w:t>did not</w:t>
      </w:r>
      <w:r w:rsidR="005E7AC2" w:rsidRPr="00211653">
        <w:rPr>
          <w:rFonts w:ascii="Times New Roman" w:hAnsi="Times New Roman" w:cs="Times New Roman"/>
          <w:sz w:val="24"/>
          <w:szCs w:val="24"/>
        </w:rPr>
        <w:t xml:space="preserve"> join the Program</w:t>
      </w:r>
      <w:r w:rsidR="00F34942" w:rsidRPr="00211653">
        <w:rPr>
          <w:rFonts w:ascii="Times New Roman" w:hAnsi="Times New Roman" w:cs="Times New Roman"/>
          <w:sz w:val="24"/>
          <w:szCs w:val="24"/>
        </w:rPr>
        <w:t>me</w:t>
      </w:r>
      <w:r w:rsidR="00AD66C6" w:rsidRPr="00211653">
        <w:rPr>
          <w:rFonts w:ascii="Times New Roman" w:hAnsi="Times New Roman" w:cs="Times New Roman"/>
          <w:sz w:val="24"/>
          <w:szCs w:val="24"/>
        </w:rPr>
        <w:t xml:space="preserve"> duo</w:t>
      </w:r>
      <w:r w:rsidR="004B036B" w:rsidRPr="00211653">
        <w:rPr>
          <w:rFonts w:ascii="Times New Roman" w:hAnsi="Times New Roman" w:cs="Times New Roman"/>
          <w:sz w:val="24"/>
          <w:szCs w:val="24"/>
        </w:rPr>
        <w:t xml:space="preserve"> to a</w:t>
      </w:r>
      <w:r w:rsidR="00AD66C6" w:rsidRPr="00211653">
        <w:rPr>
          <w:rFonts w:ascii="Times New Roman" w:hAnsi="Times New Roman" w:cs="Times New Roman"/>
          <w:sz w:val="24"/>
          <w:szCs w:val="24"/>
        </w:rPr>
        <w:t xml:space="preserve"> </w:t>
      </w:r>
      <w:r w:rsidR="001212CA" w:rsidRPr="00211653">
        <w:rPr>
          <w:rFonts w:ascii="Times New Roman" w:hAnsi="Times New Roman" w:cs="Times New Roman"/>
          <w:sz w:val="24"/>
          <w:szCs w:val="24"/>
        </w:rPr>
        <w:t>shortage of</w:t>
      </w:r>
      <w:r w:rsidR="00E42C7B" w:rsidRPr="00211653">
        <w:rPr>
          <w:rFonts w:ascii="Times New Roman" w:hAnsi="Times New Roman" w:cs="Times New Roman"/>
          <w:sz w:val="24"/>
          <w:szCs w:val="24"/>
        </w:rPr>
        <w:t xml:space="preserve"> </w:t>
      </w:r>
      <w:r w:rsidR="004B036B" w:rsidRPr="00211653">
        <w:rPr>
          <w:rFonts w:ascii="Times New Roman" w:hAnsi="Times New Roman" w:cs="Times New Roman"/>
          <w:sz w:val="24"/>
          <w:szCs w:val="24"/>
        </w:rPr>
        <w:t>funds</w:t>
      </w:r>
      <w:r w:rsidR="00E42C7B" w:rsidRPr="00211653">
        <w:rPr>
          <w:rFonts w:ascii="Times New Roman" w:hAnsi="Times New Roman" w:cs="Times New Roman"/>
          <w:sz w:val="24"/>
          <w:szCs w:val="24"/>
        </w:rPr>
        <w:t>. Yet</w:t>
      </w:r>
      <w:r w:rsidR="003D1CA5" w:rsidRPr="00211653">
        <w:rPr>
          <w:rFonts w:ascii="Times New Roman" w:hAnsi="Times New Roman" w:cs="Times New Roman"/>
          <w:sz w:val="24"/>
          <w:szCs w:val="24"/>
        </w:rPr>
        <w:t>, the Ministry of Finance</w:t>
      </w:r>
      <w:r w:rsidR="007720F6" w:rsidRPr="00211653">
        <w:rPr>
          <w:rFonts w:ascii="Times New Roman" w:hAnsi="Times New Roman" w:cs="Times New Roman"/>
          <w:sz w:val="24"/>
          <w:szCs w:val="24"/>
        </w:rPr>
        <w:t xml:space="preserve"> with the support </w:t>
      </w:r>
      <w:r w:rsidR="00E07B8F" w:rsidRPr="00211653">
        <w:rPr>
          <w:rFonts w:ascii="Times New Roman" w:hAnsi="Times New Roman" w:cs="Times New Roman"/>
          <w:sz w:val="24"/>
          <w:szCs w:val="24"/>
        </w:rPr>
        <w:lastRenderedPageBreak/>
        <w:t>of</w:t>
      </w:r>
      <w:r w:rsidR="007720F6" w:rsidRPr="00211653">
        <w:rPr>
          <w:rFonts w:ascii="Times New Roman" w:hAnsi="Times New Roman" w:cs="Times New Roman"/>
          <w:sz w:val="24"/>
          <w:szCs w:val="24"/>
        </w:rPr>
        <w:t xml:space="preserve"> the </w:t>
      </w:r>
      <w:r w:rsidR="00E42C7B" w:rsidRPr="00211653">
        <w:rPr>
          <w:rFonts w:ascii="Times New Roman" w:hAnsi="Times New Roman" w:cs="Times New Roman"/>
          <w:i/>
          <w:iCs/>
          <w:sz w:val="24"/>
          <w:szCs w:val="24"/>
        </w:rPr>
        <w:t>Local Development Platform</w:t>
      </w:r>
      <w:r w:rsidR="00E42C7B" w:rsidRPr="00211653">
        <w:rPr>
          <w:rFonts w:ascii="Times New Roman" w:hAnsi="Times New Roman" w:cs="Times New Roman"/>
          <w:sz w:val="24"/>
          <w:szCs w:val="24"/>
        </w:rPr>
        <w:t xml:space="preserve"> </w:t>
      </w:r>
      <w:r w:rsidR="00C85466" w:rsidRPr="00211653">
        <w:rPr>
          <w:rFonts w:ascii="Times New Roman" w:hAnsi="Times New Roman" w:cs="Times New Roman"/>
          <w:sz w:val="24"/>
          <w:szCs w:val="24"/>
        </w:rPr>
        <w:t xml:space="preserve">is </w:t>
      </w:r>
      <w:r w:rsidR="00E07B8F" w:rsidRPr="00211653">
        <w:rPr>
          <w:rFonts w:ascii="Times New Roman" w:hAnsi="Times New Roman" w:cs="Times New Roman"/>
          <w:sz w:val="24"/>
          <w:szCs w:val="24"/>
        </w:rPr>
        <w:t xml:space="preserve">looking </w:t>
      </w:r>
      <w:r w:rsidR="003D1CA5" w:rsidRPr="00211653">
        <w:rPr>
          <w:rFonts w:ascii="Times New Roman" w:hAnsi="Times New Roman" w:cs="Times New Roman"/>
          <w:sz w:val="24"/>
          <w:szCs w:val="24"/>
        </w:rPr>
        <w:t xml:space="preserve">for solutions to </w:t>
      </w:r>
      <w:r w:rsidR="00340243" w:rsidRPr="00211653">
        <w:rPr>
          <w:rFonts w:ascii="Times New Roman" w:hAnsi="Times New Roman" w:cs="Times New Roman"/>
          <w:sz w:val="24"/>
          <w:szCs w:val="24"/>
        </w:rPr>
        <w:t xml:space="preserve">also </w:t>
      </w:r>
      <w:r w:rsidR="008C2A5C" w:rsidRPr="00211653">
        <w:rPr>
          <w:rFonts w:ascii="Times New Roman" w:hAnsi="Times New Roman" w:cs="Times New Roman"/>
          <w:sz w:val="24"/>
          <w:szCs w:val="24"/>
        </w:rPr>
        <w:t>benefit</w:t>
      </w:r>
      <w:r w:rsidR="003D1CA5" w:rsidRPr="00211653">
        <w:rPr>
          <w:rFonts w:ascii="Times New Roman" w:hAnsi="Times New Roman" w:cs="Times New Roman"/>
          <w:sz w:val="24"/>
          <w:szCs w:val="24"/>
        </w:rPr>
        <w:t xml:space="preserve"> </w:t>
      </w:r>
      <w:r w:rsidR="00895A67" w:rsidRPr="00211653">
        <w:rPr>
          <w:rFonts w:ascii="Times New Roman" w:hAnsi="Times New Roman" w:cs="Times New Roman"/>
          <w:sz w:val="24"/>
          <w:szCs w:val="24"/>
        </w:rPr>
        <w:t>the</w:t>
      </w:r>
      <w:r w:rsidR="008B67EB" w:rsidRPr="00211653">
        <w:rPr>
          <w:rFonts w:ascii="Times New Roman" w:hAnsi="Times New Roman" w:cs="Times New Roman"/>
          <w:sz w:val="24"/>
          <w:szCs w:val="24"/>
        </w:rPr>
        <w:t>se</w:t>
      </w:r>
      <w:r w:rsidR="00895A67" w:rsidRPr="00211653">
        <w:rPr>
          <w:rFonts w:ascii="Times New Roman" w:hAnsi="Times New Roman" w:cs="Times New Roman"/>
          <w:sz w:val="24"/>
          <w:szCs w:val="24"/>
        </w:rPr>
        <w:t xml:space="preserve"> </w:t>
      </w:r>
      <w:r w:rsidR="003D1CA5" w:rsidRPr="00211653">
        <w:rPr>
          <w:rFonts w:ascii="Times New Roman" w:hAnsi="Times New Roman" w:cs="Times New Roman"/>
          <w:sz w:val="24"/>
          <w:szCs w:val="24"/>
        </w:rPr>
        <w:t>municipalities</w:t>
      </w:r>
      <w:r w:rsidR="00E07B8F" w:rsidRPr="00211653">
        <w:rPr>
          <w:rFonts w:ascii="Times New Roman" w:hAnsi="Times New Roman" w:cs="Times New Roman"/>
          <w:sz w:val="24"/>
          <w:szCs w:val="24"/>
        </w:rPr>
        <w:t xml:space="preserve"> in 2020</w:t>
      </w:r>
      <w:r w:rsidR="00340243" w:rsidRPr="00211653">
        <w:rPr>
          <w:rFonts w:ascii="Times New Roman" w:hAnsi="Times New Roman" w:cs="Times New Roman"/>
          <w:sz w:val="24"/>
          <w:szCs w:val="24"/>
        </w:rPr>
        <w:t xml:space="preserve">, </w:t>
      </w:r>
      <w:r w:rsidR="00CF0A53" w:rsidRPr="00211653">
        <w:rPr>
          <w:rFonts w:ascii="Times New Roman" w:hAnsi="Times New Roman" w:cs="Times New Roman"/>
          <w:sz w:val="24"/>
          <w:szCs w:val="24"/>
        </w:rPr>
        <w:t>and</w:t>
      </w:r>
      <w:r w:rsidR="00340243" w:rsidRPr="00211653">
        <w:rPr>
          <w:rFonts w:ascii="Times New Roman" w:hAnsi="Times New Roman" w:cs="Times New Roman"/>
          <w:sz w:val="24"/>
          <w:szCs w:val="24"/>
        </w:rPr>
        <w:t xml:space="preserve"> therefore have all municipalities of the country </w:t>
      </w:r>
      <w:r w:rsidR="00E54838" w:rsidRPr="00211653">
        <w:rPr>
          <w:rFonts w:ascii="Times New Roman" w:hAnsi="Times New Roman" w:cs="Times New Roman"/>
          <w:sz w:val="24"/>
          <w:szCs w:val="24"/>
        </w:rPr>
        <w:t>covered</w:t>
      </w:r>
      <w:r w:rsidR="008C2A5C" w:rsidRPr="00211653">
        <w:rPr>
          <w:rFonts w:ascii="Times New Roman" w:hAnsi="Times New Roman" w:cs="Times New Roman"/>
          <w:sz w:val="24"/>
          <w:szCs w:val="24"/>
        </w:rPr>
        <w:t>.</w:t>
      </w:r>
    </w:p>
    <w:p w14:paraId="6AD976AD" w14:textId="22AC9D06" w:rsidR="00490A16" w:rsidRPr="00211653" w:rsidRDefault="00175977" w:rsidP="00C43C66">
      <w:pPr>
        <w:pStyle w:val="BodyText"/>
        <w:spacing w:after="120"/>
        <w:jc w:val="both"/>
        <w:rPr>
          <w:rFonts w:ascii="Times New Roman" w:hAnsi="Times New Roman" w:cs="Times New Roman"/>
          <w:sz w:val="24"/>
          <w:szCs w:val="24"/>
        </w:rPr>
      </w:pPr>
      <w:r w:rsidRPr="00211653">
        <w:rPr>
          <w:rFonts w:ascii="Times New Roman" w:hAnsi="Times New Roman" w:cs="Times New Roman"/>
          <w:sz w:val="24"/>
          <w:szCs w:val="24"/>
        </w:rPr>
        <w:t>T</w:t>
      </w:r>
      <w:r w:rsidR="00A1407B" w:rsidRPr="00211653">
        <w:rPr>
          <w:rFonts w:ascii="Times New Roman" w:hAnsi="Times New Roman" w:cs="Times New Roman"/>
          <w:sz w:val="24"/>
          <w:szCs w:val="24"/>
        </w:rPr>
        <w:t xml:space="preserve">he </w:t>
      </w:r>
      <w:r w:rsidR="000137A2" w:rsidRPr="00211653">
        <w:rPr>
          <w:rFonts w:ascii="Times New Roman" w:hAnsi="Times New Roman" w:cs="Times New Roman"/>
          <w:sz w:val="24"/>
          <w:szCs w:val="24"/>
        </w:rPr>
        <w:t>third-year</w:t>
      </w:r>
      <w:r w:rsidR="00A1407B" w:rsidRPr="00211653">
        <w:rPr>
          <w:rFonts w:ascii="Times New Roman" w:hAnsi="Times New Roman" w:cs="Times New Roman"/>
          <w:sz w:val="24"/>
          <w:szCs w:val="24"/>
        </w:rPr>
        <w:t xml:space="preserve"> implementation of the </w:t>
      </w:r>
      <w:r w:rsidR="00B63FFB" w:rsidRPr="00211653">
        <w:rPr>
          <w:rFonts w:ascii="Times New Roman" w:hAnsi="Times New Roman" w:cs="Times New Roman"/>
          <w:i/>
          <w:iCs/>
          <w:sz w:val="24"/>
          <w:szCs w:val="24"/>
        </w:rPr>
        <w:t>Local Development Platform</w:t>
      </w:r>
      <w:r w:rsidR="00B63FFB" w:rsidRPr="00211653">
        <w:rPr>
          <w:rFonts w:ascii="Times New Roman" w:hAnsi="Times New Roman" w:cs="Times New Roman"/>
          <w:sz w:val="24"/>
          <w:szCs w:val="24"/>
        </w:rPr>
        <w:t xml:space="preserve"> </w:t>
      </w:r>
      <w:r w:rsidR="00841B1A" w:rsidRPr="00211653">
        <w:rPr>
          <w:rFonts w:ascii="Times New Roman" w:hAnsi="Times New Roman" w:cs="Times New Roman"/>
          <w:sz w:val="24"/>
          <w:szCs w:val="24"/>
        </w:rPr>
        <w:t xml:space="preserve">had recorded significant </w:t>
      </w:r>
      <w:r w:rsidR="005E724D" w:rsidRPr="00211653">
        <w:rPr>
          <w:rFonts w:ascii="Times New Roman" w:hAnsi="Times New Roman" w:cs="Times New Roman"/>
          <w:sz w:val="24"/>
          <w:szCs w:val="24"/>
        </w:rPr>
        <w:t>results</w:t>
      </w:r>
      <w:r w:rsidR="00841B1A" w:rsidRPr="00211653">
        <w:rPr>
          <w:rFonts w:ascii="Times New Roman" w:hAnsi="Times New Roman" w:cs="Times New Roman"/>
          <w:sz w:val="24"/>
          <w:szCs w:val="24"/>
        </w:rPr>
        <w:t xml:space="preserve"> with respect to </w:t>
      </w:r>
      <w:r w:rsidR="00E13213" w:rsidRPr="00211653">
        <w:rPr>
          <w:rFonts w:ascii="Times New Roman" w:hAnsi="Times New Roman" w:cs="Times New Roman"/>
          <w:sz w:val="24"/>
          <w:szCs w:val="24"/>
        </w:rPr>
        <w:t>strengthening national governance and local development policies</w:t>
      </w:r>
      <w:r w:rsidR="00FA7815" w:rsidRPr="00211653">
        <w:rPr>
          <w:rFonts w:ascii="Times New Roman" w:hAnsi="Times New Roman" w:cs="Times New Roman"/>
          <w:sz w:val="24"/>
          <w:szCs w:val="24"/>
        </w:rPr>
        <w:t>,</w:t>
      </w:r>
      <w:r w:rsidR="001D0FE3" w:rsidRPr="00211653">
        <w:rPr>
          <w:rFonts w:ascii="Times New Roman" w:hAnsi="Times New Roman" w:cs="Times New Roman"/>
          <w:sz w:val="24"/>
          <w:szCs w:val="24"/>
        </w:rPr>
        <w:t xml:space="preserve"> thus</w:t>
      </w:r>
      <w:r w:rsidR="00E13213" w:rsidRPr="00211653">
        <w:rPr>
          <w:rFonts w:ascii="Times New Roman" w:hAnsi="Times New Roman" w:cs="Times New Roman"/>
          <w:sz w:val="24"/>
          <w:szCs w:val="24"/>
        </w:rPr>
        <w:t xml:space="preserve"> contributing to a better localization of the </w:t>
      </w:r>
      <w:r w:rsidR="00FA7815" w:rsidRPr="00211653">
        <w:rPr>
          <w:rFonts w:ascii="Times New Roman" w:hAnsi="Times New Roman" w:cs="Times New Roman"/>
          <w:sz w:val="24"/>
          <w:szCs w:val="24"/>
        </w:rPr>
        <w:t>SDGs</w:t>
      </w:r>
      <w:r w:rsidR="00E13213" w:rsidRPr="00211653">
        <w:rPr>
          <w:rFonts w:ascii="Times New Roman" w:hAnsi="Times New Roman" w:cs="Times New Roman"/>
          <w:sz w:val="24"/>
          <w:szCs w:val="24"/>
        </w:rPr>
        <w:t>.</w:t>
      </w:r>
      <w:r w:rsidR="00BD32AB" w:rsidRPr="00211653">
        <w:rPr>
          <w:rFonts w:ascii="Times New Roman" w:hAnsi="Times New Roman" w:cs="Times New Roman"/>
          <w:sz w:val="24"/>
          <w:szCs w:val="24"/>
        </w:rPr>
        <w:t xml:space="preserve"> </w:t>
      </w:r>
      <w:r w:rsidR="008E0B6D" w:rsidRPr="00211653">
        <w:rPr>
          <w:rFonts w:ascii="Times New Roman" w:hAnsi="Times New Roman" w:cs="Times New Roman"/>
          <w:sz w:val="24"/>
          <w:szCs w:val="24"/>
        </w:rPr>
        <w:t xml:space="preserve">The </w:t>
      </w:r>
      <w:r w:rsidR="00FD72BA" w:rsidRPr="00211653">
        <w:rPr>
          <w:rFonts w:ascii="Times New Roman" w:hAnsi="Times New Roman" w:cs="Times New Roman"/>
          <w:sz w:val="24"/>
          <w:szCs w:val="24"/>
        </w:rPr>
        <w:t xml:space="preserve">launching </w:t>
      </w:r>
      <w:r w:rsidR="008E0B6D" w:rsidRPr="00211653">
        <w:rPr>
          <w:rFonts w:ascii="Times New Roman" w:hAnsi="Times New Roman" w:cs="Times New Roman"/>
          <w:sz w:val="24"/>
          <w:szCs w:val="24"/>
        </w:rPr>
        <w:t xml:space="preserve">of </w:t>
      </w:r>
      <w:r w:rsidR="00FD72BA" w:rsidRPr="00211653">
        <w:rPr>
          <w:rFonts w:ascii="Times New Roman" w:hAnsi="Times New Roman" w:cs="Times New Roman"/>
          <w:sz w:val="24"/>
          <w:szCs w:val="24"/>
        </w:rPr>
        <w:t xml:space="preserve">the new </w:t>
      </w:r>
      <w:r w:rsidR="00225B37" w:rsidRPr="00211653">
        <w:rPr>
          <w:rFonts w:ascii="Times New Roman" w:hAnsi="Times New Roman" w:cs="Times New Roman"/>
          <w:sz w:val="24"/>
          <w:szCs w:val="24"/>
        </w:rPr>
        <w:t>11 municipalit</w:t>
      </w:r>
      <w:r w:rsidR="00922FE3" w:rsidRPr="00211653">
        <w:rPr>
          <w:rFonts w:ascii="Times New Roman" w:hAnsi="Times New Roman" w:cs="Times New Roman"/>
          <w:sz w:val="24"/>
          <w:szCs w:val="24"/>
        </w:rPr>
        <w:t>ies’</w:t>
      </w:r>
      <w:r w:rsidR="00225B37" w:rsidRPr="00211653">
        <w:rPr>
          <w:rFonts w:ascii="Times New Roman" w:hAnsi="Times New Roman" w:cs="Times New Roman"/>
          <w:sz w:val="24"/>
          <w:szCs w:val="24"/>
        </w:rPr>
        <w:t xml:space="preserve"> </w:t>
      </w:r>
      <w:r w:rsidR="00FD72BA" w:rsidRPr="00211653">
        <w:rPr>
          <w:rFonts w:ascii="Times New Roman" w:hAnsi="Times New Roman" w:cs="Times New Roman"/>
          <w:sz w:val="24"/>
          <w:szCs w:val="24"/>
        </w:rPr>
        <w:t xml:space="preserve">platform and </w:t>
      </w:r>
      <w:r w:rsidR="0093562D" w:rsidRPr="00211653">
        <w:rPr>
          <w:rFonts w:ascii="Times New Roman" w:hAnsi="Times New Roman" w:cs="Times New Roman"/>
          <w:sz w:val="24"/>
          <w:szCs w:val="24"/>
        </w:rPr>
        <w:t>development</w:t>
      </w:r>
      <w:r w:rsidR="00FD72BA" w:rsidRPr="00211653">
        <w:rPr>
          <w:rFonts w:ascii="Times New Roman" w:hAnsi="Times New Roman" w:cs="Times New Roman"/>
          <w:sz w:val="24"/>
          <w:szCs w:val="24"/>
        </w:rPr>
        <w:t xml:space="preserve"> </w:t>
      </w:r>
      <w:r w:rsidR="00E5082B" w:rsidRPr="00211653">
        <w:rPr>
          <w:rFonts w:ascii="Times New Roman" w:hAnsi="Times New Roman" w:cs="Times New Roman"/>
          <w:sz w:val="24"/>
          <w:szCs w:val="24"/>
        </w:rPr>
        <w:t xml:space="preserve">of </w:t>
      </w:r>
      <w:r w:rsidR="00225B37" w:rsidRPr="00211653">
        <w:rPr>
          <w:rFonts w:ascii="Times New Roman" w:hAnsi="Times New Roman" w:cs="Times New Roman"/>
          <w:sz w:val="24"/>
          <w:szCs w:val="24"/>
        </w:rPr>
        <w:t>their</w:t>
      </w:r>
      <w:r w:rsidR="00FD72BA" w:rsidRPr="00211653">
        <w:rPr>
          <w:rFonts w:ascii="Times New Roman" w:hAnsi="Times New Roman" w:cs="Times New Roman"/>
          <w:sz w:val="24"/>
          <w:szCs w:val="24"/>
        </w:rPr>
        <w:t xml:space="preserve"> </w:t>
      </w:r>
      <w:r w:rsidR="00C9455E" w:rsidRPr="00211653">
        <w:rPr>
          <w:rFonts w:ascii="Times New Roman" w:hAnsi="Times New Roman" w:cs="Times New Roman"/>
          <w:sz w:val="24"/>
          <w:szCs w:val="24"/>
        </w:rPr>
        <w:t>Municipal Strategic Plan for Sustainable Development (</w:t>
      </w:r>
      <w:r w:rsidR="00FD72BA" w:rsidRPr="00211653">
        <w:rPr>
          <w:rFonts w:ascii="Times New Roman" w:hAnsi="Times New Roman" w:cs="Times New Roman"/>
          <w:sz w:val="24"/>
          <w:szCs w:val="24"/>
        </w:rPr>
        <w:t>PEMDS</w:t>
      </w:r>
      <w:r w:rsidR="00C9455E" w:rsidRPr="00211653">
        <w:rPr>
          <w:rFonts w:ascii="Times New Roman" w:hAnsi="Times New Roman" w:cs="Times New Roman"/>
          <w:sz w:val="24"/>
          <w:szCs w:val="24"/>
        </w:rPr>
        <w:t>)</w:t>
      </w:r>
      <w:r w:rsidR="003640E2" w:rsidRPr="00211653">
        <w:rPr>
          <w:rFonts w:ascii="Times New Roman" w:hAnsi="Times New Roman" w:cs="Times New Roman"/>
          <w:sz w:val="24"/>
          <w:szCs w:val="24"/>
        </w:rPr>
        <w:t xml:space="preserve">, </w:t>
      </w:r>
      <w:r w:rsidR="00EB230C" w:rsidRPr="00211653">
        <w:rPr>
          <w:rFonts w:ascii="Times New Roman" w:hAnsi="Times New Roman" w:cs="Times New Roman"/>
          <w:sz w:val="24"/>
          <w:szCs w:val="24"/>
        </w:rPr>
        <w:t>reinforced</w:t>
      </w:r>
      <w:r w:rsidR="00A34D83" w:rsidRPr="00211653">
        <w:rPr>
          <w:rFonts w:ascii="Times New Roman" w:hAnsi="Times New Roman" w:cs="Times New Roman"/>
          <w:sz w:val="24"/>
          <w:szCs w:val="24"/>
        </w:rPr>
        <w:t xml:space="preserve"> the institutional capacity</w:t>
      </w:r>
      <w:r w:rsidR="00373420" w:rsidRPr="00211653">
        <w:rPr>
          <w:rFonts w:ascii="Times New Roman" w:hAnsi="Times New Roman" w:cs="Times New Roman"/>
          <w:sz w:val="24"/>
          <w:szCs w:val="24"/>
        </w:rPr>
        <w:t xml:space="preserve"> on </w:t>
      </w:r>
      <w:r w:rsidR="00E97ACF" w:rsidRPr="00211653">
        <w:rPr>
          <w:rFonts w:ascii="Times New Roman" w:hAnsi="Times New Roman" w:cs="Times New Roman"/>
          <w:sz w:val="24"/>
          <w:szCs w:val="24"/>
        </w:rPr>
        <w:t xml:space="preserve">SDG </w:t>
      </w:r>
      <w:r w:rsidR="00373420" w:rsidRPr="00211653">
        <w:rPr>
          <w:rFonts w:ascii="Times New Roman" w:hAnsi="Times New Roman" w:cs="Times New Roman"/>
          <w:sz w:val="24"/>
          <w:szCs w:val="24"/>
        </w:rPr>
        <w:t>implementation</w:t>
      </w:r>
      <w:r w:rsidR="003F71C2" w:rsidRPr="00211653">
        <w:rPr>
          <w:rFonts w:ascii="Times New Roman" w:hAnsi="Times New Roman" w:cs="Times New Roman"/>
          <w:sz w:val="24"/>
          <w:szCs w:val="24"/>
        </w:rPr>
        <w:t xml:space="preserve"> and</w:t>
      </w:r>
      <w:r w:rsidR="006A25BB" w:rsidRPr="00211653">
        <w:rPr>
          <w:rFonts w:ascii="Times New Roman" w:hAnsi="Times New Roman" w:cs="Times New Roman"/>
          <w:sz w:val="24"/>
          <w:szCs w:val="24"/>
        </w:rPr>
        <w:t xml:space="preserve"> </w:t>
      </w:r>
      <w:r w:rsidR="00DC3415" w:rsidRPr="00211653">
        <w:rPr>
          <w:rFonts w:ascii="Times New Roman" w:hAnsi="Times New Roman" w:cs="Times New Roman"/>
          <w:sz w:val="24"/>
          <w:szCs w:val="24"/>
        </w:rPr>
        <w:t>resulted</w:t>
      </w:r>
      <w:r w:rsidR="003E2A3A" w:rsidRPr="00211653">
        <w:rPr>
          <w:rFonts w:ascii="Times New Roman" w:hAnsi="Times New Roman" w:cs="Times New Roman"/>
          <w:sz w:val="24"/>
          <w:szCs w:val="24"/>
        </w:rPr>
        <w:t xml:space="preserve"> in</w:t>
      </w:r>
      <w:r w:rsidR="008826B3" w:rsidRPr="00211653">
        <w:rPr>
          <w:rFonts w:ascii="Times New Roman" w:hAnsi="Times New Roman" w:cs="Times New Roman"/>
          <w:sz w:val="24"/>
          <w:szCs w:val="24"/>
        </w:rPr>
        <w:t xml:space="preserve"> significant impact on the</w:t>
      </w:r>
      <w:r w:rsidR="002546CC" w:rsidRPr="00211653">
        <w:rPr>
          <w:rFonts w:ascii="Times New Roman" w:hAnsi="Times New Roman" w:cs="Times New Roman"/>
          <w:sz w:val="24"/>
          <w:szCs w:val="24"/>
        </w:rPr>
        <w:t xml:space="preserve"> execution of municipal and intermunicipal development plans</w:t>
      </w:r>
      <w:r w:rsidR="002506CA" w:rsidRPr="00211653">
        <w:rPr>
          <w:rFonts w:ascii="Times New Roman" w:hAnsi="Times New Roman" w:cs="Times New Roman"/>
          <w:sz w:val="24"/>
          <w:szCs w:val="24"/>
        </w:rPr>
        <w:t xml:space="preserve">. </w:t>
      </w:r>
    </w:p>
    <w:p w14:paraId="46B2FEAA" w14:textId="0955ED94" w:rsidR="00825553" w:rsidRPr="00211653" w:rsidRDefault="006541E4" w:rsidP="00C43C66">
      <w:pPr>
        <w:pStyle w:val="BodyText"/>
        <w:spacing w:after="120"/>
        <w:jc w:val="both"/>
        <w:rPr>
          <w:rFonts w:ascii="Times New Roman" w:hAnsi="Times New Roman" w:cs="Times New Roman"/>
          <w:sz w:val="24"/>
          <w:szCs w:val="24"/>
        </w:rPr>
      </w:pPr>
      <w:r w:rsidRPr="00211653">
        <w:rPr>
          <w:rFonts w:ascii="Times New Roman" w:hAnsi="Times New Roman" w:cs="Times New Roman"/>
          <w:sz w:val="24"/>
          <w:szCs w:val="24"/>
        </w:rPr>
        <w:t>T</w:t>
      </w:r>
      <w:r w:rsidR="00F946F5" w:rsidRPr="00211653">
        <w:rPr>
          <w:rFonts w:ascii="Times New Roman" w:hAnsi="Times New Roman" w:cs="Times New Roman"/>
          <w:sz w:val="24"/>
          <w:szCs w:val="24"/>
        </w:rPr>
        <w:t xml:space="preserve">he </w:t>
      </w:r>
      <w:r w:rsidR="00353E86" w:rsidRPr="00211653">
        <w:rPr>
          <w:rFonts w:ascii="Times New Roman" w:hAnsi="Times New Roman" w:cs="Times New Roman"/>
          <w:sz w:val="24"/>
          <w:szCs w:val="24"/>
        </w:rPr>
        <w:t>9</w:t>
      </w:r>
      <w:r w:rsidR="002506CA" w:rsidRPr="00211653">
        <w:rPr>
          <w:rFonts w:ascii="Times New Roman" w:hAnsi="Times New Roman" w:cs="Times New Roman"/>
          <w:sz w:val="24"/>
          <w:szCs w:val="24"/>
        </w:rPr>
        <w:t xml:space="preserve"> pilot municipalities</w:t>
      </w:r>
      <w:r w:rsidR="00493967" w:rsidRPr="00211653">
        <w:rPr>
          <w:rFonts w:ascii="Times New Roman" w:hAnsi="Times New Roman" w:cs="Times New Roman"/>
          <w:sz w:val="24"/>
          <w:szCs w:val="24"/>
        </w:rPr>
        <w:t xml:space="preserve"> </w:t>
      </w:r>
      <w:r w:rsidR="00141FDB" w:rsidRPr="00211653">
        <w:rPr>
          <w:rFonts w:ascii="Times New Roman" w:hAnsi="Times New Roman" w:cs="Times New Roman"/>
          <w:sz w:val="24"/>
          <w:szCs w:val="24"/>
        </w:rPr>
        <w:t>(</w:t>
      </w:r>
      <w:r w:rsidR="00E07EC3" w:rsidRPr="00211653">
        <w:rPr>
          <w:rFonts w:ascii="Times New Roman" w:hAnsi="Times New Roman" w:cs="Times New Roman"/>
          <w:sz w:val="24"/>
          <w:szCs w:val="24"/>
        </w:rPr>
        <w:t>with</w:t>
      </w:r>
      <w:r w:rsidR="003D38AB" w:rsidRPr="00211653">
        <w:rPr>
          <w:rFonts w:ascii="Times New Roman" w:hAnsi="Times New Roman" w:cs="Times New Roman"/>
          <w:sz w:val="24"/>
          <w:szCs w:val="24"/>
        </w:rPr>
        <w:t xml:space="preserve"> advanced</w:t>
      </w:r>
      <w:r w:rsidR="001140A0" w:rsidRPr="00211653">
        <w:rPr>
          <w:rFonts w:ascii="Times New Roman" w:hAnsi="Times New Roman" w:cs="Times New Roman"/>
          <w:sz w:val="24"/>
          <w:szCs w:val="24"/>
        </w:rPr>
        <w:t xml:space="preserve"> </w:t>
      </w:r>
      <w:r w:rsidR="002506CA" w:rsidRPr="00211653">
        <w:rPr>
          <w:rFonts w:ascii="Times New Roman" w:hAnsi="Times New Roman" w:cs="Times New Roman"/>
          <w:sz w:val="24"/>
          <w:szCs w:val="24"/>
        </w:rPr>
        <w:t>PEMDS</w:t>
      </w:r>
      <w:r w:rsidR="00493967" w:rsidRPr="00211653">
        <w:rPr>
          <w:rFonts w:ascii="Times New Roman" w:hAnsi="Times New Roman" w:cs="Times New Roman"/>
          <w:sz w:val="24"/>
          <w:szCs w:val="24"/>
        </w:rPr>
        <w:t xml:space="preserve"> implementation </w:t>
      </w:r>
      <w:r w:rsidR="00400C75" w:rsidRPr="00211653">
        <w:rPr>
          <w:rFonts w:ascii="Times New Roman" w:hAnsi="Times New Roman" w:cs="Times New Roman"/>
          <w:sz w:val="24"/>
          <w:szCs w:val="24"/>
        </w:rPr>
        <w:t>in 2019</w:t>
      </w:r>
      <w:r w:rsidR="00141FDB" w:rsidRPr="00211653">
        <w:rPr>
          <w:rFonts w:ascii="Times New Roman" w:hAnsi="Times New Roman" w:cs="Times New Roman"/>
          <w:sz w:val="24"/>
          <w:szCs w:val="24"/>
        </w:rPr>
        <w:t>)</w:t>
      </w:r>
      <w:r w:rsidR="00D553A1" w:rsidRPr="00211653">
        <w:rPr>
          <w:rFonts w:ascii="Times New Roman" w:hAnsi="Times New Roman" w:cs="Times New Roman"/>
          <w:sz w:val="24"/>
          <w:szCs w:val="24"/>
        </w:rPr>
        <w:t xml:space="preserve"> </w:t>
      </w:r>
      <w:r w:rsidR="002506CA" w:rsidRPr="00211653">
        <w:rPr>
          <w:rFonts w:ascii="Times New Roman" w:hAnsi="Times New Roman" w:cs="Times New Roman"/>
          <w:sz w:val="24"/>
          <w:szCs w:val="24"/>
        </w:rPr>
        <w:t xml:space="preserve">have mobilized resources to implement </w:t>
      </w:r>
      <w:r w:rsidR="00865571" w:rsidRPr="00211653">
        <w:rPr>
          <w:rFonts w:ascii="Times New Roman" w:hAnsi="Times New Roman" w:cs="Times New Roman"/>
          <w:sz w:val="24"/>
          <w:szCs w:val="24"/>
        </w:rPr>
        <w:t xml:space="preserve">their </w:t>
      </w:r>
      <w:r w:rsidR="00141FDB" w:rsidRPr="00211653">
        <w:rPr>
          <w:rFonts w:ascii="Times New Roman" w:hAnsi="Times New Roman" w:cs="Times New Roman"/>
          <w:sz w:val="24"/>
          <w:szCs w:val="24"/>
        </w:rPr>
        <w:t xml:space="preserve">local </w:t>
      </w:r>
      <w:r w:rsidR="002506CA" w:rsidRPr="00211653">
        <w:rPr>
          <w:rFonts w:ascii="Times New Roman" w:hAnsi="Times New Roman" w:cs="Times New Roman"/>
          <w:sz w:val="24"/>
          <w:szCs w:val="24"/>
        </w:rPr>
        <w:t>projects</w:t>
      </w:r>
      <w:r w:rsidR="00D553A1" w:rsidRPr="00211653">
        <w:rPr>
          <w:rFonts w:ascii="Times New Roman" w:hAnsi="Times New Roman" w:cs="Times New Roman"/>
          <w:sz w:val="24"/>
          <w:szCs w:val="24"/>
        </w:rPr>
        <w:t xml:space="preserve"> </w:t>
      </w:r>
      <w:r w:rsidR="00296A37" w:rsidRPr="00211653">
        <w:rPr>
          <w:rFonts w:ascii="Times New Roman" w:hAnsi="Times New Roman" w:cs="Times New Roman"/>
          <w:sz w:val="24"/>
          <w:szCs w:val="24"/>
        </w:rPr>
        <w:t xml:space="preserve">leading to </w:t>
      </w:r>
      <w:r w:rsidR="002506CA" w:rsidRPr="00211653">
        <w:rPr>
          <w:rFonts w:ascii="Times New Roman" w:hAnsi="Times New Roman" w:cs="Times New Roman"/>
          <w:sz w:val="24"/>
          <w:szCs w:val="24"/>
        </w:rPr>
        <w:t xml:space="preserve">the selection of two </w:t>
      </w:r>
      <w:r w:rsidR="00D04841" w:rsidRPr="00211653">
        <w:rPr>
          <w:rFonts w:ascii="Times New Roman" w:hAnsi="Times New Roman" w:cs="Times New Roman"/>
          <w:sz w:val="24"/>
          <w:szCs w:val="24"/>
        </w:rPr>
        <w:t>ventures</w:t>
      </w:r>
      <w:r w:rsidR="00D553A1" w:rsidRPr="00211653">
        <w:rPr>
          <w:rFonts w:ascii="Times New Roman" w:hAnsi="Times New Roman" w:cs="Times New Roman"/>
          <w:sz w:val="24"/>
          <w:szCs w:val="24"/>
        </w:rPr>
        <w:t>:</w:t>
      </w:r>
      <w:r w:rsidR="002506CA" w:rsidRPr="00211653">
        <w:rPr>
          <w:rFonts w:ascii="Times New Roman" w:hAnsi="Times New Roman" w:cs="Times New Roman"/>
          <w:sz w:val="24"/>
          <w:szCs w:val="24"/>
        </w:rPr>
        <w:t xml:space="preserve"> one for the treatment of solid waste </w:t>
      </w:r>
      <w:r w:rsidR="00862230" w:rsidRPr="00211653">
        <w:rPr>
          <w:rFonts w:ascii="Times New Roman" w:hAnsi="Times New Roman" w:cs="Times New Roman"/>
          <w:sz w:val="24"/>
          <w:szCs w:val="24"/>
        </w:rPr>
        <w:t>i</w:t>
      </w:r>
      <w:r w:rsidR="002506CA" w:rsidRPr="00211653">
        <w:rPr>
          <w:rFonts w:ascii="Times New Roman" w:hAnsi="Times New Roman" w:cs="Times New Roman"/>
          <w:sz w:val="24"/>
          <w:szCs w:val="24"/>
        </w:rPr>
        <w:t>n Fogo</w:t>
      </w:r>
      <w:r w:rsidR="00D04841" w:rsidRPr="00211653">
        <w:rPr>
          <w:rFonts w:ascii="Times New Roman" w:hAnsi="Times New Roman" w:cs="Times New Roman"/>
          <w:sz w:val="24"/>
          <w:szCs w:val="24"/>
        </w:rPr>
        <w:t xml:space="preserve"> Island</w:t>
      </w:r>
      <w:r w:rsidR="002506CA" w:rsidRPr="00211653">
        <w:rPr>
          <w:rFonts w:ascii="Times New Roman" w:hAnsi="Times New Roman" w:cs="Times New Roman"/>
          <w:sz w:val="24"/>
          <w:szCs w:val="24"/>
        </w:rPr>
        <w:t xml:space="preserve"> and another for environmental management in Santo Antão</w:t>
      </w:r>
      <w:r w:rsidR="00CA7426" w:rsidRPr="00211653">
        <w:rPr>
          <w:rFonts w:ascii="Times New Roman" w:hAnsi="Times New Roman" w:cs="Times New Roman"/>
          <w:sz w:val="24"/>
          <w:szCs w:val="24"/>
        </w:rPr>
        <w:t xml:space="preserve"> Island</w:t>
      </w:r>
      <w:r w:rsidR="002506CA" w:rsidRPr="00211653">
        <w:rPr>
          <w:rFonts w:ascii="Times New Roman" w:hAnsi="Times New Roman" w:cs="Times New Roman"/>
          <w:sz w:val="24"/>
          <w:szCs w:val="24"/>
        </w:rPr>
        <w:t>.</w:t>
      </w:r>
      <w:r w:rsidR="00144B90" w:rsidRPr="00211653">
        <w:rPr>
          <w:rFonts w:ascii="Times New Roman" w:hAnsi="Times New Roman" w:cs="Times New Roman"/>
          <w:sz w:val="24"/>
          <w:szCs w:val="24"/>
        </w:rPr>
        <w:t xml:space="preserve"> </w:t>
      </w:r>
      <w:r w:rsidR="00F736C0" w:rsidRPr="00211653">
        <w:rPr>
          <w:rFonts w:ascii="Times New Roman" w:hAnsi="Times New Roman" w:cs="Times New Roman"/>
          <w:sz w:val="24"/>
          <w:szCs w:val="24"/>
        </w:rPr>
        <w:t>As a result of the Programme’s great impact on the localization of</w:t>
      </w:r>
      <w:r w:rsidR="005A7E8F" w:rsidRPr="00211653">
        <w:rPr>
          <w:rFonts w:ascii="Times New Roman" w:hAnsi="Times New Roman" w:cs="Times New Roman"/>
          <w:sz w:val="24"/>
          <w:szCs w:val="24"/>
        </w:rPr>
        <w:t xml:space="preserve"> the</w:t>
      </w:r>
      <w:r w:rsidR="00F736C0" w:rsidRPr="00211653">
        <w:rPr>
          <w:rFonts w:ascii="Times New Roman" w:hAnsi="Times New Roman" w:cs="Times New Roman"/>
          <w:sz w:val="24"/>
          <w:szCs w:val="24"/>
        </w:rPr>
        <w:t xml:space="preserve"> </w:t>
      </w:r>
      <w:r w:rsidR="005A7E8F" w:rsidRPr="00211653">
        <w:rPr>
          <w:rFonts w:ascii="Times New Roman" w:hAnsi="Times New Roman" w:cs="Times New Roman"/>
          <w:sz w:val="24"/>
          <w:szCs w:val="24"/>
        </w:rPr>
        <w:t>SDGs</w:t>
      </w:r>
      <w:r w:rsidR="00F736C0" w:rsidRPr="00211653">
        <w:rPr>
          <w:rFonts w:ascii="Times New Roman" w:hAnsi="Times New Roman" w:cs="Times New Roman"/>
          <w:sz w:val="24"/>
          <w:szCs w:val="24"/>
        </w:rPr>
        <w:t xml:space="preserve"> through</w:t>
      </w:r>
      <w:r w:rsidR="008635EB" w:rsidRPr="00211653">
        <w:rPr>
          <w:rFonts w:ascii="Times New Roman" w:hAnsi="Times New Roman" w:cs="Times New Roman"/>
          <w:sz w:val="24"/>
          <w:szCs w:val="24"/>
        </w:rPr>
        <w:t xml:space="preserve"> the local</w:t>
      </w:r>
      <w:r w:rsidR="00F736C0" w:rsidRPr="00211653">
        <w:rPr>
          <w:rFonts w:ascii="Times New Roman" w:hAnsi="Times New Roman" w:cs="Times New Roman"/>
          <w:sz w:val="24"/>
          <w:szCs w:val="24"/>
        </w:rPr>
        <w:t xml:space="preserve"> platforms</w:t>
      </w:r>
      <w:r w:rsidR="005769FD" w:rsidRPr="00211653">
        <w:rPr>
          <w:rFonts w:ascii="Times New Roman" w:hAnsi="Times New Roman" w:cs="Times New Roman"/>
          <w:sz w:val="24"/>
          <w:szCs w:val="24"/>
        </w:rPr>
        <w:t>,</w:t>
      </w:r>
      <w:r w:rsidR="00803EB5" w:rsidRPr="00211653">
        <w:rPr>
          <w:rFonts w:ascii="Times New Roman" w:hAnsi="Times New Roman" w:cs="Times New Roman"/>
          <w:sz w:val="24"/>
          <w:szCs w:val="24"/>
        </w:rPr>
        <w:t xml:space="preserve"> the</w:t>
      </w:r>
      <w:r w:rsidR="005769FD" w:rsidRPr="00211653">
        <w:rPr>
          <w:rFonts w:ascii="Times New Roman" w:hAnsi="Times New Roman" w:cs="Times New Roman"/>
          <w:sz w:val="24"/>
          <w:szCs w:val="24"/>
        </w:rPr>
        <w:t xml:space="preserve"> </w:t>
      </w:r>
      <w:r w:rsidR="005769FD" w:rsidRPr="00211653">
        <w:rPr>
          <w:rFonts w:ascii="Times New Roman" w:hAnsi="Times New Roman" w:cs="Times New Roman"/>
          <w:i/>
          <w:iCs/>
          <w:sz w:val="24"/>
          <w:szCs w:val="24"/>
        </w:rPr>
        <w:t>Local Development Platform</w:t>
      </w:r>
      <w:r w:rsidR="005769FD" w:rsidRPr="00211653">
        <w:rPr>
          <w:rFonts w:ascii="Times New Roman" w:hAnsi="Times New Roman" w:cs="Times New Roman"/>
          <w:sz w:val="24"/>
          <w:szCs w:val="24"/>
        </w:rPr>
        <w:t xml:space="preserve"> </w:t>
      </w:r>
      <w:r w:rsidR="00FD72BA" w:rsidRPr="00211653">
        <w:rPr>
          <w:rFonts w:ascii="Times New Roman" w:hAnsi="Times New Roman" w:cs="Times New Roman"/>
          <w:sz w:val="24"/>
          <w:szCs w:val="24"/>
        </w:rPr>
        <w:t xml:space="preserve">was mentioned at the </w:t>
      </w:r>
      <w:r w:rsidR="005769FD" w:rsidRPr="00211653">
        <w:rPr>
          <w:rFonts w:ascii="Times New Roman" w:hAnsi="Times New Roman" w:cs="Times New Roman"/>
          <w:sz w:val="24"/>
          <w:szCs w:val="24"/>
        </w:rPr>
        <w:t xml:space="preserve">2019 </w:t>
      </w:r>
      <w:r w:rsidR="00FD72BA" w:rsidRPr="00211653">
        <w:rPr>
          <w:rFonts w:ascii="Times New Roman" w:hAnsi="Times New Roman" w:cs="Times New Roman"/>
          <w:sz w:val="24"/>
          <w:szCs w:val="24"/>
        </w:rPr>
        <w:t xml:space="preserve">United Nations General Assembly as one of the best global practices in terms of </w:t>
      </w:r>
      <w:r w:rsidR="002B749E" w:rsidRPr="00211653">
        <w:rPr>
          <w:rFonts w:ascii="Times New Roman" w:hAnsi="Times New Roman" w:cs="Times New Roman"/>
          <w:sz w:val="24"/>
          <w:szCs w:val="24"/>
        </w:rPr>
        <w:t xml:space="preserve">SDG </w:t>
      </w:r>
      <w:r w:rsidR="00FD72BA" w:rsidRPr="00211653">
        <w:rPr>
          <w:rFonts w:ascii="Times New Roman" w:hAnsi="Times New Roman" w:cs="Times New Roman"/>
          <w:sz w:val="24"/>
          <w:szCs w:val="24"/>
        </w:rPr>
        <w:t>loca</w:t>
      </w:r>
      <w:r w:rsidR="00BE136F" w:rsidRPr="00211653">
        <w:rPr>
          <w:rFonts w:ascii="Times New Roman" w:hAnsi="Times New Roman" w:cs="Times New Roman"/>
          <w:sz w:val="24"/>
          <w:szCs w:val="24"/>
        </w:rPr>
        <w:t>lization</w:t>
      </w:r>
      <w:r w:rsidR="00CC1FFD" w:rsidRPr="00211653">
        <w:rPr>
          <w:rFonts w:ascii="Times New Roman" w:hAnsi="Times New Roman" w:cs="Times New Roman"/>
          <w:sz w:val="24"/>
          <w:szCs w:val="24"/>
        </w:rPr>
        <w:t xml:space="preserve">. </w:t>
      </w:r>
      <w:r w:rsidR="00316663" w:rsidRPr="00211653">
        <w:rPr>
          <w:rFonts w:ascii="Times New Roman" w:hAnsi="Times New Roman" w:cs="Times New Roman"/>
          <w:sz w:val="24"/>
          <w:szCs w:val="24"/>
        </w:rPr>
        <w:t>To foster joint synergies and joint actions a</w:t>
      </w:r>
      <w:r w:rsidR="004A11E2" w:rsidRPr="00211653">
        <w:rPr>
          <w:rFonts w:ascii="Times New Roman" w:hAnsi="Times New Roman" w:cs="Times New Roman"/>
          <w:sz w:val="24"/>
          <w:szCs w:val="24"/>
        </w:rPr>
        <w:t>t</w:t>
      </w:r>
      <w:r w:rsidR="00316663" w:rsidRPr="00211653">
        <w:rPr>
          <w:rFonts w:ascii="Times New Roman" w:hAnsi="Times New Roman" w:cs="Times New Roman"/>
          <w:sz w:val="24"/>
          <w:szCs w:val="24"/>
        </w:rPr>
        <w:t xml:space="preserve"> the local level</w:t>
      </w:r>
      <w:r w:rsidR="00E82BDD" w:rsidRPr="00211653">
        <w:rPr>
          <w:rFonts w:ascii="Times New Roman" w:hAnsi="Times New Roman" w:cs="Times New Roman"/>
          <w:sz w:val="24"/>
          <w:szCs w:val="24"/>
        </w:rPr>
        <w:t xml:space="preserve"> by </w:t>
      </w:r>
      <w:r w:rsidR="00E31634" w:rsidRPr="00211653">
        <w:rPr>
          <w:rFonts w:ascii="Times New Roman" w:hAnsi="Times New Roman" w:cs="Times New Roman"/>
          <w:sz w:val="24"/>
          <w:szCs w:val="24"/>
        </w:rPr>
        <w:t>taking advantage of the Platforms functionalities</w:t>
      </w:r>
      <w:r w:rsidR="00FB3B94" w:rsidRPr="00211653">
        <w:rPr>
          <w:rFonts w:ascii="Times New Roman" w:hAnsi="Times New Roman" w:cs="Times New Roman"/>
          <w:sz w:val="24"/>
          <w:szCs w:val="24"/>
        </w:rPr>
        <w:t>,</w:t>
      </w:r>
      <w:r w:rsidR="00316663" w:rsidRPr="00211653">
        <w:rPr>
          <w:rFonts w:ascii="Times New Roman" w:hAnsi="Times New Roman" w:cs="Times New Roman"/>
          <w:sz w:val="24"/>
          <w:szCs w:val="24"/>
        </w:rPr>
        <w:t xml:space="preserve"> the </w:t>
      </w:r>
      <w:r w:rsidR="002C6268" w:rsidRPr="00211653">
        <w:rPr>
          <w:rFonts w:ascii="Times New Roman" w:hAnsi="Times New Roman" w:cs="Times New Roman"/>
          <w:sz w:val="24"/>
          <w:szCs w:val="24"/>
        </w:rPr>
        <w:t>Programme also</w:t>
      </w:r>
      <w:r w:rsidR="004A2513" w:rsidRPr="00211653">
        <w:rPr>
          <w:rFonts w:ascii="Times New Roman" w:hAnsi="Times New Roman" w:cs="Times New Roman"/>
          <w:sz w:val="24"/>
          <w:szCs w:val="24"/>
        </w:rPr>
        <w:t xml:space="preserve"> enabled that</w:t>
      </w:r>
      <w:r w:rsidR="009C34BF" w:rsidRPr="00211653">
        <w:rPr>
          <w:rFonts w:ascii="Times New Roman" w:hAnsi="Times New Roman" w:cs="Times New Roman"/>
          <w:sz w:val="24"/>
          <w:szCs w:val="24"/>
        </w:rPr>
        <w:t xml:space="preserve"> </w:t>
      </w:r>
      <w:r w:rsidR="00D03BF8" w:rsidRPr="00211653">
        <w:rPr>
          <w:rFonts w:ascii="Times New Roman" w:hAnsi="Times New Roman" w:cs="Times New Roman"/>
          <w:sz w:val="24"/>
          <w:szCs w:val="24"/>
        </w:rPr>
        <w:t xml:space="preserve">UN Habitat and FAO started using </w:t>
      </w:r>
      <w:r w:rsidR="00A955EF" w:rsidRPr="00211653">
        <w:rPr>
          <w:rFonts w:ascii="Times New Roman" w:hAnsi="Times New Roman" w:cs="Times New Roman"/>
          <w:sz w:val="24"/>
          <w:szCs w:val="24"/>
        </w:rPr>
        <w:t>the Platforms</w:t>
      </w:r>
      <w:r w:rsidR="004A2513" w:rsidRPr="00211653">
        <w:rPr>
          <w:rFonts w:ascii="Times New Roman" w:hAnsi="Times New Roman" w:cs="Times New Roman"/>
          <w:sz w:val="24"/>
          <w:szCs w:val="24"/>
        </w:rPr>
        <w:t xml:space="preserve"> </w:t>
      </w:r>
      <w:r w:rsidR="00D03BF8" w:rsidRPr="00211653">
        <w:rPr>
          <w:rFonts w:ascii="Times New Roman" w:hAnsi="Times New Roman" w:cs="Times New Roman"/>
          <w:sz w:val="24"/>
          <w:szCs w:val="24"/>
        </w:rPr>
        <w:t xml:space="preserve">framework to transfer their </w:t>
      </w:r>
      <w:r w:rsidR="004F235A" w:rsidRPr="00211653">
        <w:rPr>
          <w:rFonts w:ascii="Times New Roman" w:hAnsi="Times New Roman" w:cs="Times New Roman"/>
          <w:sz w:val="24"/>
          <w:szCs w:val="24"/>
        </w:rPr>
        <w:t>know-how</w:t>
      </w:r>
      <w:r w:rsidR="00D03BF8" w:rsidRPr="00211653">
        <w:rPr>
          <w:rFonts w:ascii="Times New Roman" w:hAnsi="Times New Roman" w:cs="Times New Roman"/>
          <w:sz w:val="24"/>
          <w:szCs w:val="24"/>
        </w:rPr>
        <w:t xml:space="preserve"> at the local level, following in the footsteps of ILO, UNICEF,</w:t>
      </w:r>
      <w:r w:rsidR="009767D7" w:rsidRPr="00211653">
        <w:rPr>
          <w:rFonts w:ascii="Times New Roman" w:hAnsi="Times New Roman" w:cs="Times New Roman"/>
          <w:sz w:val="24"/>
          <w:szCs w:val="24"/>
        </w:rPr>
        <w:t xml:space="preserve"> UNDP,</w:t>
      </w:r>
      <w:r w:rsidR="00887BB9" w:rsidRPr="00211653">
        <w:rPr>
          <w:rFonts w:ascii="Times New Roman" w:hAnsi="Times New Roman" w:cs="Times New Roman"/>
          <w:sz w:val="24"/>
          <w:szCs w:val="24"/>
        </w:rPr>
        <w:t xml:space="preserve"> UNFPA,</w:t>
      </w:r>
      <w:r w:rsidR="00D03BF8" w:rsidRPr="00211653">
        <w:rPr>
          <w:rFonts w:ascii="Times New Roman" w:hAnsi="Times New Roman" w:cs="Times New Roman"/>
          <w:sz w:val="24"/>
          <w:szCs w:val="24"/>
        </w:rPr>
        <w:t xml:space="preserve"> UNODC</w:t>
      </w:r>
      <w:r w:rsidR="00D23A48" w:rsidRPr="00211653">
        <w:rPr>
          <w:rFonts w:ascii="Times New Roman" w:hAnsi="Times New Roman" w:cs="Times New Roman"/>
          <w:sz w:val="24"/>
          <w:szCs w:val="24"/>
        </w:rPr>
        <w:t>,</w:t>
      </w:r>
      <w:r w:rsidR="00D03BF8" w:rsidRPr="00211653">
        <w:rPr>
          <w:rFonts w:ascii="Times New Roman" w:hAnsi="Times New Roman" w:cs="Times New Roman"/>
          <w:sz w:val="24"/>
          <w:szCs w:val="24"/>
        </w:rPr>
        <w:t xml:space="preserve"> IOM</w:t>
      </w:r>
      <w:r w:rsidR="00F67F65" w:rsidRPr="00211653">
        <w:rPr>
          <w:rFonts w:ascii="Times New Roman" w:hAnsi="Times New Roman" w:cs="Times New Roman"/>
          <w:sz w:val="24"/>
          <w:szCs w:val="24"/>
        </w:rPr>
        <w:t xml:space="preserve"> </w:t>
      </w:r>
      <w:r w:rsidR="00D23A48" w:rsidRPr="00211653">
        <w:rPr>
          <w:rFonts w:ascii="Times New Roman" w:hAnsi="Times New Roman" w:cs="Times New Roman"/>
          <w:sz w:val="24"/>
          <w:szCs w:val="24"/>
        </w:rPr>
        <w:t xml:space="preserve">and UN Women </w:t>
      </w:r>
      <w:r w:rsidR="00F67F65" w:rsidRPr="00211653">
        <w:rPr>
          <w:rFonts w:ascii="Times New Roman" w:hAnsi="Times New Roman" w:cs="Times New Roman"/>
          <w:sz w:val="24"/>
          <w:szCs w:val="24"/>
        </w:rPr>
        <w:t>which already use the framework since 2018.</w:t>
      </w:r>
    </w:p>
    <w:p w14:paraId="2FDEA147" w14:textId="77777777" w:rsidR="000B71C9" w:rsidRDefault="000B71C9" w:rsidP="00C43C66">
      <w:pPr>
        <w:pStyle w:val="BodyText"/>
        <w:spacing w:after="120"/>
        <w:jc w:val="both"/>
        <w:rPr>
          <w:rFonts w:ascii="Times New Roman" w:hAnsi="Times New Roman" w:cs="Times New Roman"/>
          <w:b/>
          <w:bCs/>
          <w:i/>
          <w:iCs/>
          <w:sz w:val="24"/>
          <w:szCs w:val="24"/>
          <w:u w:val="single"/>
        </w:rPr>
      </w:pPr>
    </w:p>
    <w:p w14:paraId="7F9808F4" w14:textId="239F431E" w:rsidR="00E27628" w:rsidRPr="006219FB" w:rsidRDefault="00E27628" w:rsidP="006219FB">
      <w:pPr>
        <w:pStyle w:val="BodyText"/>
        <w:numPr>
          <w:ilvl w:val="1"/>
          <w:numId w:val="27"/>
        </w:numPr>
        <w:spacing w:after="120"/>
        <w:ind w:left="851"/>
        <w:jc w:val="both"/>
        <w:rPr>
          <w:rFonts w:ascii="Times New Roman" w:hAnsi="Times New Roman" w:cs="Times New Roman"/>
          <w:b/>
          <w:bCs/>
          <w:i/>
          <w:iCs/>
          <w:sz w:val="24"/>
          <w:szCs w:val="24"/>
        </w:rPr>
      </w:pPr>
      <w:r w:rsidRPr="006219FB">
        <w:rPr>
          <w:rFonts w:ascii="Times New Roman" w:hAnsi="Times New Roman" w:cs="Times New Roman"/>
          <w:b/>
          <w:bCs/>
          <w:i/>
          <w:iCs/>
          <w:sz w:val="24"/>
          <w:szCs w:val="24"/>
        </w:rPr>
        <w:t>Jov@Emprego</w:t>
      </w:r>
    </w:p>
    <w:p w14:paraId="38343AF4" w14:textId="095AB875" w:rsidR="00490A16" w:rsidRPr="00211653" w:rsidRDefault="001429E1" w:rsidP="00C43C66">
      <w:pPr>
        <w:pStyle w:val="BodyText"/>
        <w:spacing w:after="120"/>
        <w:jc w:val="both"/>
        <w:rPr>
          <w:rFonts w:ascii="Times New Roman" w:hAnsi="Times New Roman" w:cs="Times New Roman"/>
          <w:sz w:val="24"/>
          <w:szCs w:val="24"/>
        </w:rPr>
      </w:pPr>
      <w:r>
        <w:rPr>
          <w:rFonts w:ascii="Times New Roman" w:hAnsi="Times New Roman" w:cs="Times New Roman"/>
          <w:sz w:val="24"/>
          <w:szCs w:val="24"/>
        </w:rPr>
        <w:t>N</w:t>
      </w:r>
      <w:r w:rsidR="000A1558" w:rsidRPr="00211653">
        <w:rPr>
          <w:rFonts w:ascii="Times New Roman" w:hAnsi="Times New Roman" w:cs="Times New Roman"/>
          <w:sz w:val="24"/>
          <w:szCs w:val="24"/>
        </w:rPr>
        <w:t xml:space="preserve">ew forms of information </w:t>
      </w:r>
      <w:r w:rsidR="00E97A4F" w:rsidRPr="00211653">
        <w:rPr>
          <w:rFonts w:ascii="Times New Roman" w:hAnsi="Times New Roman" w:cs="Times New Roman"/>
          <w:sz w:val="24"/>
          <w:szCs w:val="24"/>
        </w:rPr>
        <w:t xml:space="preserve">mechanisms </w:t>
      </w:r>
      <w:r w:rsidR="000A1558" w:rsidRPr="00211653">
        <w:rPr>
          <w:rFonts w:ascii="Times New Roman" w:hAnsi="Times New Roman" w:cs="Times New Roman"/>
          <w:sz w:val="24"/>
          <w:szCs w:val="24"/>
        </w:rPr>
        <w:t>and engagement were carried</w:t>
      </w:r>
      <w:r>
        <w:rPr>
          <w:rFonts w:ascii="Times New Roman" w:hAnsi="Times New Roman" w:cs="Times New Roman"/>
          <w:sz w:val="24"/>
          <w:szCs w:val="24"/>
        </w:rPr>
        <w:t xml:space="preserve"> </w:t>
      </w:r>
      <w:r w:rsidR="00A42B12">
        <w:rPr>
          <w:rFonts w:ascii="Times New Roman" w:hAnsi="Times New Roman" w:cs="Times New Roman"/>
          <w:sz w:val="24"/>
          <w:szCs w:val="24"/>
        </w:rPr>
        <w:t xml:space="preserve">out </w:t>
      </w:r>
      <w:r w:rsidR="00F71098" w:rsidRPr="00211653">
        <w:rPr>
          <w:rFonts w:ascii="Times New Roman" w:hAnsi="Times New Roman" w:cs="Times New Roman"/>
          <w:sz w:val="24"/>
          <w:szCs w:val="24"/>
        </w:rPr>
        <w:t>in 2019</w:t>
      </w:r>
      <w:r w:rsidR="00F71098">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211653">
        <w:rPr>
          <w:rFonts w:ascii="Times New Roman" w:hAnsi="Times New Roman" w:cs="Times New Roman"/>
          <w:i/>
          <w:iCs/>
          <w:sz w:val="24"/>
          <w:szCs w:val="24"/>
        </w:rPr>
        <w:t>Jov@Emprego</w:t>
      </w:r>
      <w:r w:rsidRPr="00211653">
        <w:rPr>
          <w:rFonts w:ascii="Times New Roman" w:hAnsi="Times New Roman" w:cs="Times New Roman"/>
          <w:sz w:val="24"/>
          <w:szCs w:val="24"/>
        </w:rPr>
        <w:t xml:space="preserve"> </w:t>
      </w:r>
      <w:r w:rsidR="000A1558" w:rsidRPr="00211653">
        <w:rPr>
          <w:rFonts w:ascii="Times New Roman" w:hAnsi="Times New Roman" w:cs="Times New Roman"/>
          <w:sz w:val="24"/>
          <w:szCs w:val="24"/>
        </w:rPr>
        <w:t xml:space="preserve">to reinforce </w:t>
      </w:r>
      <w:r w:rsidR="00813089" w:rsidRPr="00211653">
        <w:rPr>
          <w:rFonts w:ascii="Times New Roman" w:hAnsi="Times New Roman" w:cs="Times New Roman"/>
          <w:sz w:val="24"/>
          <w:szCs w:val="24"/>
        </w:rPr>
        <w:t>the dissemination of information</w:t>
      </w:r>
      <w:r w:rsidR="009C0D65" w:rsidRPr="00211653">
        <w:rPr>
          <w:rFonts w:ascii="Times New Roman" w:hAnsi="Times New Roman" w:cs="Times New Roman"/>
          <w:sz w:val="24"/>
          <w:szCs w:val="24"/>
        </w:rPr>
        <w:t xml:space="preserve"> </w:t>
      </w:r>
      <w:r w:rsidR="00E77D16" w:rsidRPr="00211653">
        <w:rPr>
          <w:rFonts w:ascii="Times New Roman" w:hAnsi="Times New Roman" w:cs="Times New Roman"/>
          <w:sz w:val="24"/>
          <w:szCs w:val="24"/>
        </w:rPr>
        <w:t xml:space="preserve">and </w:t>
      </w:r>
      <w:r w:rsidR="009C0D65" w:rsidRPr="00211653">
        <w:rPr>
          <w:rFonts w:ascii="Times New Roman" w:hAnsi="Times New Roman" w:cs="Times New Roman"/>
          <w:sz w:val="24"/>
          <w:szCs w:val="24"/>
        </w:rPr>
        <w:t xml:space="preserve">to increase the number of </w:t>
      </w:r>
      <w:r w:rsidR="00874472" w:rsidRPr="00211653">
        <w:rPr>
          <w:rFonts w:ascii="Times New Roman" w:hAnsi="Times New Roman" w:cs="Times New Roman"/>
          <w:sz w:val="24"/>
          <w:szCs w:val="24"/>
        </w:rPr>
        <w:t>insertions</w:t>
      </w:r>
      <w:r w:rsidR="009C0D65" w:rsidRPr="00211653">
        <w:rPr>
          <w:rFonts w:ascii="Times New Roman" w:hAnsi="Times New Roman" w:cs="Times New Roman"/>
          <w:sz w:val="24"/>
          <w:szCs w:val="24"/>
        </w:rPr>
        <w:t xml:space="preserve"> of young people in </w:t>
      </w:r>
      <w:r w:rsidR="00DF47BA" w:rsidRPr="00211653">
        <w:rPr>
          <w:rFonts w:ascii="Times New Roman" w:hAnsi="Times New Roman" w:cs="Times New Roman"/>
          <w:sz w:val="24"/>
          <w:szCs w:val="24"/>
        </w:rPr>
        <w:t xml:space="preserve">the </w:t>
      </w:r>
      <w:r w:rsidR="009C0D65" w:rsidRPr="00211653">
        <w:rPr>
          <w:rFonts w:ascii="Times New Roman" w:hAnsi="Times New Roman" w:cs="Times New Roman"/>
          <w:sz w:val="24"/>
          <w:szCs w:val="24"/>
        </w:rPr>
        <w:t xml:space="preserve">labour ecosystem. </w:t>
      </w:r>
      <w:r w:rsidR="00E97A4F" w:rsidRPr="00211653">
        <w:rPr>
          <w:rFonts w:ascii="Times New Roman" w:hAnsi="Times New Roman" w:cs="Times New Roman"/>
          <w:sz w:val="24"/>
          <w:szCs w:val="24"/>
        </w:rPr>
        <w:t xml:space="preserve">Several dialogue, engagement and networking initiatives were organized for and with Cabo Verdean youth from all </w:t>
      </w:r>
      <w:r w:rsidR="00F45F44" w:rsidRPr="00211653">
        <w:rPr>
          <w:rFonts w:ascii="Times New Roman" w:hAnsi="Times New Roman" w:cs="Times New Roman"/>
          <w:sz w:val="24"/>
          <w:szCs w:val="24"/>
        </w:rPr>
        <w:t>i</w:t>
      </w:r>
      <w:r w:rsidR="00E97A4F" w:rsidRPr="00211653">
        <w:rPr>
          <w:rFonts w:ascii="Times New Roman" w:hAnsi="Times New Roman" w:cs="Times New Roman"/>
          <w:sz w:val="24"/>
          <w:szCs w:val="24"/>
        </w:rPr>
        <w:t>slands of the country, such as the academy “</w:t>
      </w:r>
      <w:r w:rsidR="005F4572" w:rsidRPr="00211653">
        <w:rPr>
          <w:rFonts w:ascii="Times New Roman" w:hAnsi="Times New Roman" w:cs="Times New Roman"/>
          <w:sz w:val="24"/>
          <w:szCs w:val="24"/>
        </w:rPr>
        <w:t>The Future of Work and the Jobs of the Future</w:t>
      </w:r>
      <w:r w:rsidR="00E97A4F" w:rsidRPr="00211653">
        <w:rPr>
          <w:rFonts w:ascii="Times New Roman" w:hAnsi="Times New Roman" w:cs="Times New Roman"/>
          <w:sz w:val="24"/>
          <w:szCs w:val="24"/>
        </w:rPr>
        <w:t>”</w:t>
      </w:r>
      <w:r w:rsidR="00A908A9" w:rsidRPr="00211653">
        <w:rPr>
          <w:rFonts w:ascii="Times New Roman" w:hAnsi="Times New Roman" w:cs="Times New Roman"/>
          <w:sz w:val="24"/>
          <w:szCs w:val="24"/>
        </w:rPr>
        <w:t>, focusing</w:t>
      </w:r>
      <w:r w:rsidR="00E97A4F" w:rsidRPr="00211653">
        <w:rPr>
          <w:rFonts w:ascii="Times New Roman" w:hAnsi="Times New Roman" w:cs="Times New Roman"/>
          <w:sz w:val="24"/>
          <w:szCs w:val="24"/>
        </w:rPr>
        <w:t xml:space="preserve"> on the digital, blue and green </w:t>
      </w:r>
      <w:r w:rsidR="00813089" w:rsidRPr="00211653">
        <w:rPr>
          <w:rFonts w:ascii="Times New Roman" w:hAnsi="Times New Roman" w:cs="Times New Roman"/>
          <w:sz w:val="24"/>
          <w:szCs w:val="24"/>
        </w:rPr>
        <w:t>economy</w:t>
      </w:r>
      <w:r w:rsidR="00FA5DB5" w:rsidRPr="00211653">
        <w:rPr>
          <w:rFonts w:ascii="Times New Roman" w:hAnsi="Times New Roman" w:cs="Times New Roman"/>
          <w:sz w:val="24"/>
          <w:szCs w:val="24"/>
        </w:rPr>
        <w:t>.</w:t>
      </w:r>
    </w:p>
    <w:p w14:paraId="7F299985" w14:textId="552CEDFF" w:rsidR="005A2BB2" w:rsidRPr="00211653" w:rsidRDefault="00813089" w:rsidP="00C43C66">
      <w:pPr>
        <w:pStyle w:val="BodyText"/>
        <w:spacing w:after="120"/>
        <w:jc w:val="both"/>
        <w:rPr>
          <w:rFonts w:ascii="Times New Roman" w:hAnsi="Times New Roman" w:cs="Times New Roman"/>
          <w:sz w:val="24"/>
          <w:szCs w:val="24"/>
        </w:rPr>
      </w:pPr>
      <w:r w:rsidRPr="00211653">
        <w:rPr>
          <w:rFonts w:ascii="Times New Roman" w:hAnsi="Times New Roman" w:cs="Times New Roman"/>
          <w:sz w:val="24"/>
          <w:szCs w:val="24"/>
        </w:rPr>
        <w:t>Likewise, d</w:t>
      </w:r>
      <w:r w:rsidR="005F4572" w:rsidRPr="00211653">
        <w:rPr>
          <w:rFonts w:ascii="Times New Roman" w:hAnsi="Times New Roman" w:cs="Times New Roman"/>
          <w:sz w:val="24"/>
          <w:szCs w:val="24"/>
        </w:rPr>
        <w:t>ialogue</w:t>
      </w:r>
      <w:r w:rsidRPr="00211653">
        <w:rPr>
          <w:rFonts w:ascii="Times New Roman" w:hAnsi="Times New Roman" w:cs="Times New Roman"/>
          <w:sz w:val="24"/>
          <w:szCs w:val="24"/>
        </w:rPr>
        <w:t>s</w:t>
      </w:r>
      <w:r w:rsidR="005F4572" w:rsidRPr="00211653">
        <w:rPr>
          <w:rFonts w:ascii="Times New Roman" w:hAnsi="Times New Roman" w:cs="Times New Roman"/>
          <w:sz w:val="24"/>
          <w:szCs w:val="24"/>
        </w:rPr>
        <w:t xml:space="preserve"> with the private sector w</w:t>
      </w:r>
      <w:r w:rsidRPr="00211653">
        <w:rPr>
          <w:rFonts w:ascii="Times New Roman" w:hAnsi="Times New Roman" w:cs="Times New Roman"/>
          <w:sz w:val="24"/>
          <w:szCs w:val="24"/>
        </w:rPr>
        <w:t>ere</w:t>
      </w:r>
      <w:r w:rsidR="005F4572" w:rsidRPr="00211653">
        <w:rPr>
          <w:rFonts w:ascii="Times New Roman" w:hAnsi="Times New Roman" w:cs="Times New Roman"/>
          <w:sz w:val="24"/>
          <w:szCs w:val="24"/>
        </w:rPr>
        <w:t xml:space="preserve"> reinforced </w:t>
      </w:r>
      <w:r w:rsidR="00BF0BED" w:rsidRPr="00211653">
        <w:rPr>
          <w:rFonts w:ascii="Times New Roman" w:hAnsi="Times New Roman" w:cs="Times New Roman"/>
          <w:sz w:val="24"/>
          <w:szCs w:val="24"/>
        </w:rPr>
        <w:t>through</w:t>
      </w:r>
      <w:r w:rsidR="005F4572" w:rsidRPr="00211653">
        <w:rPr>
          <w:rFonts w:ascii="Times New Roman" w:hAnsi="Times New Roman" w:cs="Times New Roman"/>
          <w:sz w:val="24"/>
          <w:szCs w:val="24"/>
        </w:rPr>
        <w:t xml:space="preserve"> bilateral meetings with companies and </w:t>
      </w:r>
      <w:r w:rsidR="001813E8" w:rsidRPr="00211653">
        <w:rPr>
          <w:rFonts w:ascii="Times New Roman" w:hAnsi="Times New Roman" w:cs="Times New Roman"/>
          <w:sz w:val="24"/>
          <w:szCs w:val="24"/>
        </w:rPr>
        <w:t>employers’</w:t>
      </w:r>
      <w:r w:rsidR="005F4572" w:rsidRPr="00211653">
        <w:rPr>
          <w:rFonts w:ascii="Times New Roman" w:hAnsi="Times New Roman" w:cs="Times New Roman"/>
          <w:sz w:val="24"/>
          <w:szCs w:val="24"/>
        </w:rPr>
        <w:t xml:space="preserve"> representatives.</w:t>
      </w:r>
      <w:r w:rsidR="00C23747" w:rsidRPr="00211653">
        <w:rPr>
          <w:rFonts w:ascii="Times New Roman" w:hAnsi="Times New Roman" w:cs="Times New Roman"/>
          <w:sz w:val="24"/>
          <w:szCs w:val="24"/>
        </w:rPr>
        <w:t xml:space="preserve"> </w:t>
      </w:r>
      <w:r w:rsidR="00634C11" w:rsidRPr="00211653">
        <w:rPr>
          <w:rFonts w:ascii="Times New Roman" w:hAnsi="Times New Roman" w:cs="Times New Roman"/>
          <w:sz w:val="24"/>
          <w:szCs w:val="24"/>
        </w:rPr>
        <w:t xml:space="preserve">Some </w:t>
      </w:r>
      <w:r w:rsidR="0053227D" w:rsidRPr="00211653">
        <w:rPr>
          <w:rFonts w:ascii="Times New Roman" w:hAnsi="Times New Roman" w:cs="Times New Roman"/>
          <w:sz w:val="24"/>
          <w:szCs w:val="24"/>
        </w:rPr>
        <w:t>initiatives</w:t>
      </w:r>
      <w:r w:rsidR="001B73D5" w:rsidRPr="00211653">
        <w:rPr>
          <w:rFonts w:ascii="Times New Roman" w:hAnsi="Times New Roman" w:cs="Times New Roman"/>
          <w:sz w:val="24"/>
          <w:szCs w:val="24"/>
        </w:rPr>
        <w:t xml:space="preserve"> </w:t>
      </w:r>
      <w:r w:rsidR="0053227D" w:rsidRPr="00211653">
        <w:rPr>
          <w:rFonts w:ascii="Times New Roman" w:hAnsi="Times New Roman" w:cs="Times New Roman"/>
          <w:sz w:val="24"/>
          <w:szCs w:val="24"/>
        </w:rPr>
        <w:t>are</w:t>
      </w:r>
      <w:r w:rsidR="001B73D5" w:rsidRPr="00211653">
        <w:rPr>
          <w:rFonts w:ascii="Times New Roman" w:hAnsi="Times New Roman" w:cs="Times New Roman"/>
          <w:sz w:val="24"/>
          <w:szCs w:val="24"/>
        </w:rPr>
        <w:t xml:space="preserve"> expected</w:t>
      </w:r>
      <w:r w:rsidR="00863C19" w:rsidRPr="00211653">
        <w:rPr>
          <w:rFonts w:ascii="Times New Roman" w:hAnsi="Times New Roman" w:cs="Times New Roman"/>
          <w:sz w:val="24"/>
          <w:szCs w:val="24"/>
        </w:rPr>
        <w:t xml:space="preserve"> to be finalised in 2020</w:t>
      </w:r>
      <w:r w:rsidR="00234E70" w:rsidRPr="00211653">
        <w:rPr>
          <w:rFonts w:ascii="Times New Roman" w:hAnsi="Times New Roman" w:cs="Times New Roman"/>
          <w:sz w:val="24"/>
          <w:szCs w:val="24"/>
        </w:rPr>
        <w:t>,</w:t>
      </w:r>
      <w:r w:rsidR="00790C75" w:rsidRPr="00211653">
        <w:rPr>
          <w:rFonts w:ascii="Times New Roman" w:hAnsi="Times New Roman" w:cs="Times New Roman"/>
          <w:sz w:val="24"/>
          <w:szCs w:val="24"/>
        </w:rPr>
        <w:t xml:space="preserve"> such as the</w:t>
      </w:r>
      <w:r w:rsidR="00634C11" w:rsidRPr="00211653">
        <w:rPr>
          <w:rFonts w:ascii="Times New Roman" w:hAnsi="Times New Roman" w:cs="Times New Roman"/>
          <w:sz w:val="24"/>
          <w:szCs w:val="24"/>
        </w:rPr>
        <w:t xml:space="preserve"> National Employment Plan</w:t>
      </w:r>
      <w:r w:rsidR="0042222F" w:rsidRPr="00211653">
        <w:rPr>
          <w:rFonts w:ascii="Times New Roman" w:hAnsi="Times New Roman" w:cs="Times New Roman"/>
          <w:sz w:val="24"/>
          <w:szCs w:val="24"/>
        </w:rPr>
        <w:t xml:space="preserve"> (</w:t>
      </w:r>
      <w:r w:rsidR="00F80907" w:rsidRPr="00211653">
        <w:rPr>
          <w:rFonts w:ascii="Times New Roman" w:hAnsi="Times New Roman" w:cs="Times New Roman"/>
          <w:sz w:val="24"/>
          <w:szCs w:val="24"/>
        </w:rPr>
        <w:t>NEP)</w:t>
      </w:r>
      <w:r w:rsidR="00C22A57" w:rsidRPr="00211653">
        <w:rPr>
          <w:rFonts w:ascii="Times New Roman" w:hAnsi="Times New Roman" w:cs="Times New Roman"/>
          <w:sz w:val="24"/>
          <w:szCs w:val="24"/>
        </w:rPr>
        <w:t xml:space="preserve"> </w:t>
      </w:r>
      <w:r w:rsidR="00501287" w:rsidRPr="00211653">
        <w:rPr>
          <w:rFonts w:ascii="Times New Roman" w:hAnsi="Times New Roman" w:cs="Times New Roman"/>
          <w:sz w:val="24"/>
          <w:szCs w:val="24"/>
        </w:rPr>
        <w:t xml:space="preserve">and the </w:t>
      </w:r>
      <w:r w:rsidR="001E1997" w:rsidRPr="00211653">
        <w:rPr>
          <w:rFonts w:ascii="Times New Roman" w:hAnsi="Times New Roman" w:cs="Times New Roman"/>
          <w:sz w:val="24"/>
          <w:szCs w:val="24"/>
        </w:rPr>
        <w:t>implementation</w:t>
      </w:r>
      <w:r w:rsidR="00634C11" w:rsidRPr="00211653">
        <w:rPr>
          <w:rFonts w:ascii="Times New Roman" w:hAnsi="Times New Roman" w:cs="Times New Roman"/>
          <w:sz w:val="24"/>
          <w:szCs w:val="24"/>
        </w:rPr>
        <w:t xml:space="preserve"> of a digital platform for Vocational Guidance and Training Management.</w:t>
      </w:r>
      <w:bookmarkStart w:id="7" w:name="_Hlk39578741"/>
      <w:r w:rsidR="004D3E8D" w:rsidRPr="00211653">
        <w:rPr>
          <w:rFonts w:ascii="Times New Roman" w:hAnsi="Times New Roman" w:cs="Times New Roman"/>
          <w:sz w:val="24"/>
          <w:szCs w:val="24"/>
        </w:rPr>
        <w:t xml:space="preserve"> In 2019, t</w:t>
      </w:r>
      <w:r w:rsidR="008B170B" w:rsidRPr="00211653">
        <w:rPr>
          <w:rFonts w:ascii="Times New Roman" w:hAnsi="Times New Roman" w:cs="Times New Roman"/>
          <w:sz w:val="24"/>
          <w:szCs w:val="24"/>
        </w:rPr>
        <w:t xml:space="preserve">he </w:t>
      </w:r>
      <w:r w:rsidR="00842A6B" w:rsidRPr="00211653">
        <w:rPr>
          <w:rFonts w:ascii="Times New Roman" w:hAnsi="Times New Roman" w:cs="Times New Roman"/>
          <w:sz w:val="24"/>
          <w:szCs w:val="24"/>
        </w:rPr>
        <w:t xml:space="preserve">work of the </w:t>
      </w:r>
      <w:r w:rsidR="008B170B" w:rsidRPr="00211653">
        <w:rPr>
          <w:rFonts w:ascii="Times New Roman" w:hAnsi="Times New Roman" w:cs="Times New Roman"/>
          <w:sz w:val="24"/>
          <w:szCs w:val="24"/>
        </w:rPr>
        <w:t>Antennas</w:t>
      </w:r>
      <w:r w:rsidR="003C6513" w:rsidRPr="00211653">
        <w:rPr>
          <w:rFonts w:ascii="Times New Roman" w:hAnsi="Times New Roman" w:cs="Times New Roman"/>
          <w:sz w:val="24"/>
          <w:szCs w:val="24"/>
        </w:rPr>
        <w:t xml:space="preserve"> at the local level</w:t>
      </w:r>
      <w:r w:rsidR="00D33EBE" w:rsidRPr="00211653">
        <w:rPr>
          <w:rFonts w:ascii="Times New Roman" w:hAnsi="Times New Roman" w:cs="Times New Roman"/>
          <w:sz w:val="24"/>
          <w:szCs w:val="24"/>
        </w:rPr>
        <w:t xml:space="preserve"> </w:t>
      </w:r>
      <w:r w:rsidR="00842A6B" w:rsidRPr="00211653">
        <w:rPr>
          <w:rFonts w:ascii="Times New Roman" w:hAnsi="Times New Roman" w:cs="Times New Roman"/>
          <w:sz w:val="24"/>
          <w:szCs w:val="24"/>
        </w:rPr>
        <w:t xml:space="preserve">significantly </w:t>
      </w:r>
      <w:r w:rsidR="004C5FFC" w:rsidRPr="00211653">
        <w:rPr>
          <w:rFonts w:ascii="Times New Roman" w:hAnsi="Times New Roman" w:cs="Times New Roman"/>
          <w:sz w:val="24"/>
          <w:szCs w:val="24"/>
        </w:rPr>
        <w:t>improved</w:t>
      </w:r>
      <w:r w:rsidR="003C6513" w:rsidRPr="00211653">
        <w:rPr>
          <w:rFonts w:ascii="Times New Roman" w:hAnsi="Times New Roman" w:cs="Times New Roman"/>
          <w:sz w:val="24"/>
          <w:szCs w:val="24"/>
        </w:rPr>
        <w:t xml:space="preserve"> with great results</w:t>
      </w:r>
      <w:r w:rsidR="008B170B" w:rsidRPr="00211653">
        <w:rPr>
          <w:rFonts w:ascii="Times New Roman" w:hAnsi="Times New Roman" w:cs="Times New Roman"/>
          <w:sz w:val="24"/>
          <w:szCs w:val="24"/>
        </w:rPr>
        <w:t xml:space="preserve"> in terms of employability (5,479 young people</w:t>
      </w:r>
      <w:r w:rsidR="00B0664F" w:rsidRPr="00211653">
        <w:rPr>
          <w:rFonts w:ascii="Times New Roman" w:hAnsi="Times New Roman" w:cs="Times New Roman"/>
          <w:sz w:val="24"/>
          <w:szCs w:val="24"/>
        </w:rPr>
        <w:t xml:space="preserve"> of</w:t>
      </w:r>
      <w:r w:rsidR="008B170B" w:rsidRPr="00211653">
        <w:rPr>
          <w:rFonts w:ascii="Times New Roman" w:hAnsi="Times New Roman" w:cs="Times New Roman"/>
          <w:sz w:val="24"/>
          <w:szCs w:val="24"/>
        </w:rPr>
        <w:t xml:space="preserve"> which 67% </w:t>
      </w:r>
      <w:r w:rsidR="005E57E5" w:rsidRPr="00211653">
        <w:rPr>
          <w:rFonts w:ascii="Times New Roman" w:hAnsi="Times New Roman" w:cs="Times New Roman"/>
          <w:sz w:val="24"/>
          <w:szCs w:val="24"/>
        </w:rPr>
        <w:t xml:space="preserve">are </w:t>
      </w:r>
      <w:r w:rsidR="008B170B" w:rsidRPr="00211653">
        <w:rPr>
          <w:rFonts w:ascii="Times New Roman" w:hAnsi="Times New Roman" w:cs="Times New Roman"/>
          <w:sz w:val="24"/>
          <w:szCs w:val="24"/>
        </w:rPr>
        <w:t>women)</w:t>
      </w:r>
      <w:r w:rsidR="00CD2CBF" w:rsidRPr="00211653">
        <w:rPr>
          <w:rFonts w:ascii="Times New Roman" w:hAnsi="Times New Roman" w:cs="Times New Roman"/>
          <w:sz w:val="24"/>
          <w:szCs w:val="24"/>
        </w:rPr>
        <w:t xml:space="preserve"> and </w:t>
      </w:r>
      <w:r w:rsidR="008B170B" w:rsidRPr="00211653">
        <w:rPr>
          <w:rFonts w:ascii="Times New Roman" w:hAnsi="Times New Roman" w:cs="Times New Roman"/>
          <w:sz w:val="24"/>
          <w:szCs w:val="24"/>
        </w:rPr>
        <w:t xml:space="preserve">entrepreneurship (1473 young people of which 70% </w:t>
      </w:r>
      <w:r w:rsidR="005E57E5" w:rsidRPr="00211653">
        <w:rPr>
          <w:rFonts w:ascii="Times New Roman" w:hAnsi="Times New Roman" w:cs="Times New Roman"/>
          <w:sz w:val="24"/>
          <w:szCs w:val="24"/>
        </w:rPr>
        <w:t xml:space="preserve">are </w:t>
      </w:r>
      <w:r w:rsidR="008B170B" w:rsidRPr="00211653">
        <w:rPr>
          <w:rFonts w:ascii="Times New Roman" w:hAnsi="Times New Roman" w:cs="Times New Roman"/>
          <w:sz w:val="24"/>
          <w:szCs w:val="24"/>
        </w:rPr>
        <w:t>women)</w:t>
      </w:r>
      <w:r w:rsidR="00CD2CBF" w:rsidRPr="00211653">
        <w:rPr>
          <w:rFonts w:ascii="Times New Roman" w:hAnsi="Times New Roman" w:cs="Times New Roman"/>
          <w:sz w:val="24"/>
          <w:szCs w:val="24"/>
        </w:rPr>
        <w:t>.</w:t>
      </w:r>
      <w:r w:rsidR="008B170B" w:rsidRPr="00211653">
        <w:rPr>
          <w:rFonts w:ascii="Times New Roman" w:hAnsi="Times New Roman" w:cs="Times New Roman"/>
          <w:sz w:val="24"/>
          <w:szCs w:val="24"/>
        </w:rPr>
        <w:t xml:space="preserve"> </w:t>
      </w:r>
      <w:r w:rsidR="000334B8" w:rsidRPr="00211653">
        <w:rPr>
          <w:rFonts w:ascii="Times New Roman" w:hAnsi="Times New Roman" w:cs="Times New Roman"/>
          <w:sz w:val="24"/>
          <w:szCs w:val="24"/>
        </w:rPr>
        <w:t>T</w:t>
      </w:r>
      <w:r w:rsidR="009D5316" w:rsidRPr="00211653">
        <w:rPr>
          <w:rFonts w:ascii="Times New Roman" w:hAnsi="Times New Roman" w:cs="Times New Roman"/>
          <w:sz w:val="24"/>
          <w:szCs w:val="24"/>
        </w:rPr>
        <w:t>he highlight is on the insertion of 517 young Cabo</w:t>
      </w:r>
      <w:r w:rsidR="005E648A" w:rsidRPr="00211653">
        <w:rPr>
          <w:rFonts w:ascii="Times New Roman" w:hAnsi="Times New Roman" w:cs="Times New Roman"/>
          <w:sz w:val="24"/>
          <w:szCs w:val="24"/>
        </w:rPr>
        <w:t xml:space="preserve"> Verdeans</w:t>
      </w:r>
      <w:r w:rsidR="009D5316" w:rsidRPr="00211653">
        <w:rPr>
          <w:rFonts w:ascii="Times New Roman" w:hAnsi="Times New Roman" w:cs="Times New Roman"/>
          <w:sz w:val="24"/>
          <w:szCs w:val="24"/>
        </w:rPr>
        <w:t xml:space="preserve"> in the job market of which 274 through salaried employment and 243 </w:t>
      </w:r>
      <w:r w:rsidR="00DF5F15" w:rsidRPr="00211653">
        <w:rPr>
          <w:rFonts w:ascii="Times New Roman" w:hAnsi="Times New Roman" w:cs="Times New Roman"/>
          <w:sz w:val="24"/>
          <w:szCs w:val="24"/>
        </w:rPr>
        <w:t>self-employment</w:t>
      </w:r>
      <w:r w:rsidR="008B170B" w:rsidRPr="00211653">
        <w:rPr>
          <w:rFonts w:ascii="Times New Roman" w:hAnsi="Times New Roman" w:cs="Times New Roman"/>
          <w:sz w:val="24"/>
          <w:szCs w:val="24"/>
        </w:rPr>
        <w:t>. Also, it is worth highlighting the</w:t>
      </w:r>
      <w:r w:rsidR="00061ECA" w:rsidRPr="00211653">
        <w:rPr>
          <w:rFonts w:ascii="Times New Roman" w:hAnsi="Times New Roman" w:cs="Times New Roman"/>
          <w:sz w:val="24"/>
          <w:szCs w:val="24"/>
        </w:rPr>
        <w:t xml:space="preserve"> joint</w:t>
      </w:r>
      <w:r w:rsidR="008B170B" w:rsidRPr="00211653">
        <w:rPr>
          <w:rFonts w:ascii="Times New Roman" w:hAnsi="Times New Roman" w:cs="Times New Roman"/>
          <w:sz w:val="24"/>
          <w:szCs w:val="24"/>
        </w:rPr>
        <w:t xml:space="preserve"> dynamics </w:t>
      </w:r>
      <w:r w:rsidR="005D4B3E" w:rsidRPr="00211653">
        <w:rPr>
          <w:rFonts w:ascii="Times New Roman" w:hAnsi="Times New Roman" w:cs="Times New Roman"/>
          <w:sz w:val="24"/>
          <w:szCs w:val="24"/>
        </w:rPr>
        <w:t xml:space="preserve">with private sector </w:t>
      </w:r>
      <w:r w:rsidR="00C24DA7" w:rsidRPr="00211653">
        <w:rPr>
          <w:rFonts w:ascii="Times New Roman" w:hAnsi="Times New Roman" w:cs="Times New Roman"/>
          <w:sz w:val="24"/>
          <w:szCs w:val="24"/>
        </w:rPr>
        <w:t xml:space="preserve">which </w:t>
      </w:r>
      <w:r w:rsidR="008B170B" w:rsidRPr="00211653">
        <w:rPr>
          <w:rFonts w:ascii="Times New Roman" w:hAnsi="Times New Roman" w:cs="Times New Roman"/>
          <w:sz w:val="24"/>
          <w:szCs w:val="24"/>
        </w:rPr>
        <w:t>contribute</w:t>
      </w:r>
      <w:r w:rsidR="0015241A" w:rsidRPr="00211653">
        <w:rPr>
          <w:rFonts w:ascii="Times New Roman" w:hAnsi="Times New Roman" w:cs="Times New Roman"/>
          <w:sz w:val="24"/>
          <w:szCs w:val="24"/>
        </w:rPr>
        <w:t>d</w:t>
      </w:r>
      <w:r w:rsidR="008B170B" w:rsidRPr="00211653">
        <w:rPr>
          <w:rFonts w:ascii="Times New Roman" w:hAnsi="Times New Roman" w:cs="Times New Roman"/>
          <w:sz w:val="24"/>
          <w:szCs w:val="24"/>
        </w:rPr>
        <w:t xml:space="preserve"> to the reinforcement of articulation and partnerships at local level, as well as the reinforcement </w:t>
      </w:r>
      <w:r w:rsidR="00F549FA" w:rsidRPr="00211653">
        <w:rPr>
          <w:rFonts w:ascii="Times New Roman" w:hAnsi="Times New Roman" w:cs="Times New Roman"/>
          <w:sz w:val="24"/>
          <w:szCs w:val="24"/>
        </w:rPr>
        <w:t>of</w:t>
      </w:r>
      <w:r w:rsidR="008B170B" w:rsidRPr="00211653">
        <w:rPr>
          <w:rFonts w:ascii="Times New Roman" w:hAnsi="Times New Roman" w:cs="Times New Roman"/>
          <w:sz w:val="24"/>
          <w:szCs w:val="24"/>
        </w:rPr>
        <w:t xml:space="preserve"> structures through the development of a personalized insertion path for young people from each </w:t>
      </w:r>
      <w:r w:rsidR="007F15F9" w:rsidRPr="00211653">
        <w:rPr>
          <w:rFonts w:ascii="Times New Roman" w:hAnsi="Times New Roman" w:cs="Times New Roman"/>
          <w:sz w:val="24"/>
          <w:szCs w:val="24"/>
        </w:rPr>
        <w:t>i</w:t>
      </w:r>
      <w:r w:rsidR="008B170B" w:rsidRPr="00211653">
        <w:rPr>
          <w:rFonts w:ascii="Times New Roman" w:hAnsi="Times New Roman" w:cs="Times New Roman"/>
          <w:sz w:val="24"/>
          <w:szCs w:val="24"/>
        </w:rPr>
        <w:t>sland</w:t>
      </w:r>
      <w:r w:rsidR="00AB5DF9" w:rsidRPr="00211653">
        <w:rPr>
          <w:rFonts w:ascii="Times New Roman" w:hAnsi="Times New Roman" w:cs="Times New Roman"/>
          <w:sz w:val="24"/>
          <w:szCs w:val="24"/>
        </w:rPr>
        <w:t xml:space="preserve"> (9 inhabited out of 10)</w:t>
      </w:r>
      <w:r w:rsidR="006C4DE7" w:rsidRPr="00211653">
        <w:rPr>
          <w:rFonts w:ascii="Times New Roman" w:hAnsi="Times New Roman" w:cs="Times New Roman"/>
          <w:sz w:val="24"/>
          <w:szCs w:val="24"/>
        </w:rPr>
        <w:t>.</w:t>
      </w:r>
      <w:r w:rsidR="008B170B" w:rsidRPr="00211653">
        <w:rPr>
          <w:rFonts w:ascii="Times New Roman" w:hAnsi="Times New Roman" w:cs="Times New Roman"/>
          <w:sz w:val="24"/>
          <w:szCs w:val="24"/>
        </w:rPr>
        <w:t xml:space="preserve"> </w:t>
      </w:r>
    </w:p>
    <w:p w14:paraId="2D90AF5D" w14:textId="115397BD" w:rsidR="00560DD8" w:rsidRPr="00211653" w:rsidRDefault="005E2BE3" w:rsidP="00C43C66">
      <w:pPr>
        <w:pStyle w:val="BodyText"/>
        <w:spacing w:after="120"/>
        <w:jc w:val="both"/>
        <w:rPr>
          <w:rFonts w:ascii="Times New Roman" w:hAnsi="Times New Roman" w:cs="Times New Roman"/>
          <w:sz w:val="24"/>
          <w:szCs w:val="24"/>
        </w:rPr>
      </w:pPr>
      <w:r w:rsidRPr="00211653">
        <w:rPr>
          <w:rFonts w:ascii="Times New Roman" w:hAnsi="Times New Roman" w:cs="Times New Roman"/>
          <w:i/>
          <w:iCs/>
          <w:sz w:val="24"/>
          <w:szCs w:val="24"/>
        </w:rPr>
        <w:t>Jov@Emprego</w:t>
      </w:r>
      <w:r w:rsidR="00152C43" w:rsidRPr="00211653">
        <w:rPr>
          <w:rFonts w:ascii="Times New Roman" w:hAnsi="Times New Roman" w:cs="Times New Roman"/>
          <w:sz w:val="24"/>
          <w:szCs w:val="24"/>
        </w:rPr>
        <w:t xml:space="preserve"> </w:t>
      </w:r>
      <w:r w:rsidR="008B170B" w:rsidRPr="00211653">
        <w:rPr>
          <w:rFonts w:ascii="Times New Roman" w:hAnsi="Times New Roman" w:cs="Times New Roman"/>
          <w:sz w:val="24"/>
          <w:szCs w:val="24"/>
        </w:rPr>
        <w:t>2019 result</w:t>
      </w:r>
      <w:r w:rsidR="00FC0D62" w:rsidRPr="00211653">
        <w:rPr>
          <w:rFonts w:ascii="Times New Roman" w:hAnsi="Times New Roman" w:cs="Times New Roman"/>
          <w:sz w:val="24"/>
          <w:szCs w:val="24"/>
        </w:rPr>
        <w:t>s</w:t>
      </w:r>
      <w:r w:rsidR="008B170B" w:rsidRPr="00211653">
        <w:rPr>
          <w:rFonts w:ascii="Times New Roman" w:hAnsi="Times New Roman" w:cs="Times New Roman"/>
          <w:sz w:val="24"/>
          <w:szCs w:val="24"/>
        </w:rPr>
        <w:t xml:space="preserve"> </w:t>
      </w:r>
      <w:r w:rsidR="00FC0D62" w:rsidRPr="00211653">
        <w:rPr>
          <w:rFonts w:ascii="Times New Roman" w:hAnsi="Times New Roman" w:cs="Times New Roman"/>
          <w:sz w:val="24"/>
          <w:szCs w:val="24"/>
        </w:rPr>
        <w:t xml:space="preserve">were </w:t>
      </w:r>
      <w:r w:rsidR="008B170B" w:rsidRPr="00211653">
        <w:rPr>
          <w:rFonts w:ascii="Times New Roman" w:hAnsi="Times New Roman" w:cs="Times New Roman"/>
          <w:sz w:val="24"/>
          <w:szCs w:val="24"/>
        </w:rPr>
        <w:t>significantly higher than</w:t>
      </w:r>
      <w:r w:rsidR="00A73549" w:rsidRPr="00211653">
        <w:rPr>
          <w:rFonts w:ascii="Times New Roman" w:hAnsi="Times New Roman" w:cs="Times New Roman"/>
          <w:sz w:val="24"/>
          <w:szCs w:val="24"/>
        </w:rPr>
        <w:t xml:space="preserve"> </w:t>
      </w:r>
      <w:r w:rsidR="008B170B" w:rsidRPr="00211653">
        <w:rPr>
          <w:rFonts w:ascii="Times New Roman" w:hAnsi="Times New Roman" w:cs="Times New Roman"/>
          <w:sz w:val="24"/>
          <w:szCs w:val="24"/>
        </w:rPr>
        <w:t xml:space="preserve">2018, </w:t>
      </w:r>
      <w:r w:rsidR="00FC0D62" w:rsidRPr="00211653">
        <w:rPr>
          <w:rFonts w:ascii="Times New Roman" w:hAnsi="Times New Roman" w:cs="Times New Roman"/>
          <w:sz w:val="24"/>
          <w:szCs w:val="24"/>
        </w:rPr>
        <w:t xml:space="preserve">representing </w:t>
      </w:r>
      <w:r w:rsidR="008B170B" w:rsidRPr="00211653">
        <w:rPr>
          <w:rFonts w:ascii="Times New Roman" w:hAnsi="Times New Roman" w:cs="Times New Roman"/>
          <w:sz w:val="24"/>
          <w:szCs w:val="24"/>
        </w:rPr>
        <w:t>an increase of 720% in terms of insertions</w:t>
      </w:r>
      <w:r w:rsidR="00086858" w:rsidRPr="00211653">
        <w:rPr>
          <w:rFonts w:ascii="Times New Roman" w:hAnsi="Times New Roman" w:cs="Times New Roman"/>
          <w:sz w:val="24"/>
          <w:szCs w:val="24"/>
        </w:rPr>
        <w:t xml:space="preserve"> into labour market</w:t>
      </w:r>
      <w:r w:rsidR="008B170B" w:rsidRPr="00211653">
        <w:rPr>
          <w:rFonts w:ascii="Times New Roman" w:hAnsi="Times New Roman" w:cs="Times New Roman"/>
          <w:sz w:val="24"/>
          <w:szCs w:val="24"/>
        </w:rPr>
        <w:t xml:space="preserve"> (</w:t>
      </w:r>
      <w:r w:rsidR="002F0801" w:rsidRPr="00211653">
        <w:rPr>
          <w:rFonts w:ascii="Times New Roman" w:hAnsi="Times New Roman" w:cs="Times New Roman"/>
          <w:sz w:val="24"/>
          <w:szCs w:val="24"/>
        </w:rPr>
        <w:t xml:space="preserve">from </w:t>
      </w:r>
      <w:r w:rsidR="008B170B" w:rsidRPr="00211653">
        <w:rPr>
          <w:rFonts w:ascii="Times New Roman" w:hAnsi="Times New Roman" w:cs="Times New Roman"/>
          <w:sz w:val="24"/>
          <w:szCs w:val="24"/>
        </w:rPr>
        <w:t>72 to 517).</w:t>
      </w:r>
      <w:bookmarkEnd w:id="7"/>
      <w:r w:rsidR="005A2BB2" w:rsidRPr="00211653">
        <w:rPr>
          <w:rFonts w:ascii="Times New Roman" w:hAnsi="Times New Roman" w:cs="Times New Roman"/>
          <w:sz w:val="24"/>
          <w:szCs w:val="24"/>
        </w:rPr>
        <w:t xml:space="preserve"> </w:t>
      </w:r>
      <w:r w:rsidR="00ED66FC" w:rsidRPr="00211653">
        <w:rPr>
          <w:rFonts w:ascii="Times New Roman" w:hAnsi="Times New Roman" w:cs="Times New Roman"/>
          <w:sz w:val="24"/>
          <w:szCs w:val="24"/>
        </w:rPr>
        <w:t xml:space="preserve">This </w:t>
      </w:r>
      <w:r w:rsidR="000D07B8" w:rsidRPr="00211653">
        <w:rPr>
          <w:rFonts w:ascii="Times New Roman" w:hAnsi="Times New Roman" w:cs="Times New Roman"/>
          <w:sz w:val="24"/>
          <w:szCs w:val="24"/>
        </w:rPr>
        <w:t xml:space="preserve">is the effect </w:t>
      </w:r>
      <w:r w:rsidR="00721ADE" w:rsidRPr="00211653">
        <w:rPr>
          <w:rFonts w:ascii="Times New Roman" w:hAnsi="Times New Roman" w:cs="Times New Roman"/>
          <w:sz w:val="24"/>
          <w:szCs w:val="24"/>
        </w:rPr>
        <w:t>of involving</w:t>
      </w:r>
      <w:r w:rsidR="00F87C4A" w:rsidRPr="00211653">
        <w:rPr>
          <w:rFonts w:ascii="Times New Roman" w:hAnsi="Times New Roman" w:cs="Times New Roman"/>
          <w:sz w:val="24"/>
          <w:szCs w:val="24"/>
        </w:rPr>
        <w:t xml:space="preserve"> young </w:t>
      </w:r>
      <w:r w:rsidR="0002555F" w:rsidRPr="00211653">
        <w:rPr>
          <w:rFonts w:ascii="Times New Roman" w:hAnsi="Times New Roman" w:cs="Times New Roman"/>
          <w:sz w:val="24"/>
          <w:szCs w:val="24"/>
        </w:rPr>
        <w:t xml:space="preserve">Cabo Verdeans </w:t>
      </w:r>
      <w:r w:rsidR="00F87C4A" w:rsidRPr="00211653">
        <w:rPr>
          <w:rFonts w:ascii="Times New Roman" w:hAnsi="Times New Roman" w:cs="Times New Roman"/>
          <w:sz w:val="24"/>
          <w:szCs w:val="24"/>
        </w:rPr>
        <w:t xml:space="preserve">from </w:t>
      </w:r>
      <w:r w:rsidR="001E67CC" w:rsidRPr="00211653">
        <w:rPr>
          <w:rFonts w:ascii="Times New Roman" w:hAnsi="Times New Roman" w:cs="Times New Roman"/>
          <w:sz w:val="24"/>
          <w:szCs w:val="24"/>
        </w:rPr>
        <w:t>the whole country</w:t>
      </w:r>
      <w:r w:rsidR="00C34A3E" w:rsidRPr="00211653">
        <w:rPr>
          <w:rFonts w:ascii="Times New Roman" w:hAnsi="Times New Roman" w:cs="Times New Roman"/>
          <w:sz w:val="24"/>
          <w:szCs w:val="24"/>
        </w:rPr>
        <w:t xml:space="preserve"> </w:t>
      </w:r>
      <w:r w:rsidR="00757B5B" w:rsidRPr="00211653">
        <w:rPr>
          <w:rFonts w:ascii="Times New Roman" w:hAnsi="Times New Roman" w:cs="Times New Roman"/>
          <w:sz w:val="24"/>
          <w:szCs w:val="24"/>
        </w:rPr>
        <w:t>with</w:t>
      </w:r>
      <w:r w:rsidR="00C34A3E" w:rsidRPr="00211653">
        <w:rPr>
          <w:rFonts w:ascii="Times New Roman" w:hAnsi="Times New Roman" w:cs="Times New Roman"/>
          <w:sz w:val="24"/>
          <w:szCs w:val="24"/>
        </w:rPr>
        <w:t xml:space="preserve"> information networks</w:t>
      </w:r>
      <w:r w:rsidR="00DD0547" w:rsidRPr="00211653">
        <w:rPr>
          <w:rFonts w:ascii="Times New Roman" w:hAnsi="Times New Roman" w:cs="Times New Roman"/>
          <w:sz w:val="24"/>
          <w:szCs w:val="24"/>
        </w:rPr>
        <w:t xml:space="preserve"> with the objective </w:t>
      </w:r>
      <w:r w:rsidR="00F87C4A" w:rsidRPr="00211653">
        <w:rPr>
          <w:rFonts w:ascii="Times New Roman" w:hAnsi="Times New Roman" w:cs="Times New Roman"/>
          <w:sz w:val="24"/>
          <w:szCs w:val="24"/>
        </w:rPr>
        <w:t xml:space="preserve">to </w:t>
      </w:r>
      <w:r w:rsidR="00E54408" w:rsidRPr="00211653">
        <w:rPr>
          <w:rFonts w:ascii="Times New Roman" w:hAnsi="Times New Roman" w:cs="Times New Roman"/>
          <w:sz w:val="24"/>
          <w:szCs w:val="24"/>
        </w:rPr>
        <w:t>enlighten</w:t>
      </w:r>
      <w:r w:rsidR="00DC21EA" w:rsidRPr="00211653">
        <w:rPr>
          <w:rFonts w:ascii="Times New Roman" w:hAnsi="Times New Roman" w:cs="Times New Roman"/>
          <w:sz w:val="24"/>
          <w:szCs w:val="24"/>
        </w:rPr>
        <w:t xml:space="preserve"> them</w:t>
      </w:r>
      <w:r w:rsidR="00F87C4A" w:rsidRPr="00211653">
        <w:rPr>
          <w:rFonts w:ascii="Times New Roman" w:hAnsi="Times New Roman" w:cs="Times New Roman"/>
          <w:sz w:val="24"/>
          <w:szCs w:val="24"/>
        </w:rPr>
        <w:t xml:space="preserve"> on the </w:t>
      </w:r>
      <w:r w:rsidR="00F10848" w:rsidRPr="00211653">
        <w:rPr>
          <w:rFonts w:ascii="Times New Roman" w:hAnsi="Times New Roman" w:cs="Times New Roman"/>
          <w:sz w:val="24"/>
          <w:szCs w:val="24"/>
        </w:rPr>
        <w:t xml:space="preserve">existing </w:t>
      </w:r>
      <w:r w:rsidR="00F87C4A" w:rsidRPr="00211653">
        <w:rPr>
          <w:rFonts w:ascii="Times New Roman" w:hAnsi="Times New Roman" w:cs="Times New Roman"/>
          <w:sz w:val="24"/>
          <w:szCs w:val="24"/>
        </w:rPr>
        <w:t>employment and self-employment opportunities</w:t>
      </w:r>
      <w:r w:rsidR="00DD0547" w:rsidRPr="00211653">
        <w:rPr>
          <w:rFonts w:ascii="Times New Roman" w:hAnsi="Times New Roman" w:cs="Times New Roman"/>
          <w:sz w:val="24"/>
          <w:szCs w:val="24"/>
        </w:rPr>
        <w:t>.</w:t>
      </w:r>
      <w:r w:rsidR="00B34CD5" w:rsidRPr="00211653">
        <w:rPr>
          <w:rFonts w:ascii="Times New Roman" w:hAnsi="Times New Roman" w:cs="Times New Roman"/>
          <w:sz w:val="24"/>
          <w:szCs w:val="24"/>
        </w:rPr>
        <w:t xml:space="preserve"> </w:t>
      </w:r>
      <w:r w:rsidR="003C65F7" w:rsidRPr="00211653">
        <w:rPr>
          <w:rFonts w:ascii="Times New Roman" w:hAnsi="Times New Roman" w:cs="Times New Roman"/>
          <w:sz w:val="24"/>
          <w:szCs w:val="24"/>
        </w:rPr>
        <w:t>This is the result of also</w:t>
      </w:r>
      <w:r w:rsidR="00706F72" w:rsidRPr="00211653">
        <w:rPr>
          <w:rFonts w:ascii="Times New Roman" w:hAnsi="Times New Roman" w:cs="Times New Roman"/>
          <w:sz w:val="24"/>
          <w:szCs w:val="24"/>
        </w:rPr>
        <w:t xml:space="preserve"> having taken them to visit and interact with companies</w:t>
      </w:r>
      <w:r w:rsidR="0021116C" w:rsidRPr="00211653">
        <w:rPr>
          <w:rFonts w:ascii="Times New Roman" w:hAnsi="Times New Roman" w:cs="Times New Roman"/>
          <w:sz w:val="24"/>
          <w:szCs w:val="24"/>
        </w:rPr>
        <w:t xml:space="preserve"> and</w:t>
      </w:r>
      <w:r w:rsidR="00AF4F63" w:rsidRPr="00211653">
        <w:rPr>
          <w:rFonts w:ascii="Times New Roman" w:hAnsi="Times New Roman" w:cs="Times New Roman"/>
          <w:sz w:val="24"/>
          <w:szCs w:val="24"/>
        </w:rPr>
        <w:t xml:space="preserve"> strengthen their</w:t>
      </w:r>
      <w:r w:rsidR="000F24E7" w:rsidRPr="00211653">
        <w:rPr>
          <w:rFonts w:ascii="Times New Roman" w:hAnsi="Times New Roman" w:cs="Times New Roman"/>
          <w:sz w:val="24"/>
          <w:szCs w:val="24"/>
        </w:rPr>
        <w:t xml:space="preserve"> </w:t>
      </w:r>
      <w:r w:rsidR="00AF4F63" w:rsidRPr="00211653">
        <w:rPr>
          <w:rFonts w:ascii="Times New Roman" w:hAnsi="Times New Roman" w:cs="Times New Roman"/>
          <w:sz w:val="24"/>
          <w:szCs w:val="24"/>
        </w:rPr>
        <w:t>hard and soft skills</w:t>
      </w:r>
      <w:r w:rsidR="0039058B" w:rsidRPr="00211653">
        <w:rPr>
          <w:rFonts w:ascii="Times New Roman" w:hAnsi="Times New Roman" w:cs="Times New Roman"/>
          <w:sz w:val="24"/>
          <w:szCs w:val="24"/>
        </w:rPr>
        <w:t xml:space="preserve"> through </w:t>
      </w:r>
      <w:r w:rsidR="00F87C4A" w:rsidRPr="00211653">
        <w:rPr>
          <w:rFonts w:ascii="Times New Roman" w:hAnsi="Times New Roman" w:cs="Times New Roman"/>
          <w:sz w:val="24"/>
          <w:szCs w:val="24"/>
        </w:rPr>
        <w:t>GIN</w:t>
      </w:r>
      <w:r w:rsidR="00FF37B9" w:rsidRPr="00211653">
        <w:rPr>
          <w:rFonts w:ascii="Times New Roman" w:hAnsi="Times New Roman" w:cs="Times New Roman"/>
          <w:sz w:val="24"/>
          <w:szCs w:val="24"/>
        </w:rPr>
        <w:t xml:space="preserve"> (Choose your Business Idea)</w:t>
      </w:r>
      <w:r w:rsidR="00CD0617" w:rsidRPr="00211653">
        <w:rPr>
          <w:rFonts w:ascii="Times New Roman" w:hAnsi="Times New Roman" w:cs="Times New Roman"/>
          <w:sz w:val="24"/>
          <w:szCs w:val="24"/>
        </w:rPr>
        <w:t>,</w:t>
      </w:r>
      <w:r w:rsidR="00743C7B" w:rsidRPr="00211653">
        <w:rPr>
          <w:rFonts w:ascii="Times New Roman" w:hAnsi="Times New Roman" w:cs="Times New Roman"/>
          <w:sz w:val="24"/>
          <w:szCs w:val="24"/>
        </w:rPr>
        <w:t xml:space="preserve"> </w:t>
      </w:r>
      <w:r w:rsidR="00F87C4A" w:rsidRPr="00211653">
        <w:rPr>
          <w:rFonts w:ascii="Times New Roman" w:hAnsi="Times New Roman" w:cs="Times New Roman"/>
          <w:sz w:val="24"/>
          <w:szCs w:val="24"/>
        </w:rPr>
        <w:t>PIN</w:t>
      </w:r>
      <w:r w:rsidR="00905419" w:rsidRPr="00211653">
        <w:rPr>
          <w:rFonts w:ascii="Times New Roman" w:hAnsi="Times New Roman" w:cs="Times New Roman"/>
          <w:sz w:val="24"/>
          <w:szCs w:val="24"/>
        </w:rPr>
        <w:t xml:space="preserve"> (Plan and Start a Business)</w:t>
      </w:r>
      <w:r w:rsidR="00F87C4A" w:rsidRPr="00211653">
        <w:rPr>
          <w:rFonts w:ascii="Times New Roman" w:hAnsi="Times New Roman" w:cs="Times New Roman"/>
          <w:sz w:val="24"/>
          <w:szCs w:val="24"/>
        </w:rPr>
        <w:t xml:space="preserve"> </w:t>
      </w:r>
      <w:r w:rsidR="00BC08D4" w:rsidRPr="00211653">
        <w:rPr>
          <w:rFonts w:ascii="Times New Roman" w:hAnsi="Times New Roman" w:cs="Times New Roman"/>
          <w:sz w:val="24"/>
          <w:szCs w:val="24"/>
        </w:rPr>
        <w:t>GERME</w:t>
      </w:r>
      <w:r w:rsidR="006A0450" w:rsidRPr="00211653">
        <w:rPr>
          <w:rFonts w:ascii="Times New Roman" w:hAnsi="Times New Roman" w:cs="Times New Roman"/>
          <w:sz w:val="24"/>
          <w:szCs w:val="24"/>
        </w:rPr>
        <w:t>/SIYB</w:t>
      </w:r>
      <w:r w:rsidR="000F24E7" w:rsidRPr="00211653">
        <w:rPr>
          <w:rFonts w:ascii="Times New Roman" w:hAnsi="Times New Roman" w:cs="Times New Roman"/>
          <w:sz w:val="24"/>
          <w:szCs w:val="24"/>
        </w:rPr>
        <w:t xml:space="preserve"> (Start and Improve Your Business)</w:t>
      </w:r>
      <w:r w:rsidR="00BC08D4" w:rsidRPr="00211653">
        <w:rPr>
          <w:rFonts w:ascii="Times New Roman" w:hAnsi="Times New Roman" w:cs="Times New Roman"/>
          <w:sz w:val="24"/>
          <w:szCs w:val="24"/>
        </w:rPr>
        <w:t xml:space="preserve">, </w:t>
      </w:r>
      <w:r w:rsidR="00FA175B" w:rsidRPr="00211653">
        <w:rPr>
          <w:rFonts w:ascii="Times New Roman" w:hAnsi="Times New Roman" w:cs="Times New Roman"/>
          <w:sz w:val="24"/>
          <w:szCs w:val="24"/>
        </w:rPr>
        <w:t xml:space="preserve">and </w:t>
      </w:r>
      <w:r w:rsidR="00F87C4A" w:rsidRPr="00211653">
        <w:rPr>
          <w:rFonts w:ascii="Times New Roman" w:hAnsi="Times New Roman" w:cs="Times New Roman"/>
          <w:sz w:val="24"/>
          <w:szCs w:val="24"/>
        </w:rPr>
        <w:t xml:space="preserve">GET Ahead (Gender and Entrepreneurship Together) </w:t>
      </w:r>
      <w:r w:rsidR="00FE7D98" w:rsidRPr="00211653">
        <w:rPr>
          <w:rFonts w:ascii="Times New Roman" w:hAnsi="Times New Roman" w:cs="Times New Roman"/>
          <w:sz w:val="24"/>
          <w:szCs w:val="24"/>
        </w:rPr>
        <w:t>trainings</w:t>
      </w:r>
      <w:r w:rsidR="002E0142" w:rsidRPr="00211653">
        <w:rPr>
          <w:rFonts w:ascii="Times New Roman" w:hAnsi="Times New Roman" w:cs="Times New Roman"/>
          <w:sz w:val="24"/>
          <w:szCs w:val="24"/>
        </w:rPr>
        <w:t xml:space="preserve">. </w:t>
      </w:r>
      <w:r w:rsidR="00746040" w:rsidRPr="00211653">
        <w:rPr>
          <w:rFonts w:ascii="Times New Roman" w:hAnsi="Times New Roman" w:cs="Times New Roman"/>
          <w:sz w:val="24"/>
          <w:szCs w:val="24"/>
        </w:rPr>
        <w:t>These</w:t>
      </w:r>
      <w:r w:rsidR="00C55372" w:rsidRPr="00211653">
        <w:rPr>
          <w:rFonts w:ascii="Times New Roman" w:hAnsi="Times New Roman" w:cs="Times New Roman"/>
          <w:sz w:val="24"/>
          <w:szCs w:val="24"/>
        </w:rPr>
        <w:t xml:space="preserve"> approaches</w:t>
      </w:r>
      <w:r w:rsidR="00746040" w:rsidRPr="00211653">
        <w:rPr>
          <w:rFonts w:ascii="Times New Roman" w:hAnsi="Times New Roman" w:cs="Times New Roman"/>
          <w:sz w:val="24"/>
          <w:szCs w:val="24"/>
        </w:rPr>
        <w:t xml:space="preserve"> </w:t>
      </w:r>
      <w:r w:rsidR="00721ADE" w:rsidRPr="00211653">
        <w:rPr>
          <w:rFonts w:ascii="Times New Roman" w:hAnsi="Times New Roman" w:cs="Times New Roman"/>
          <w:sz w:val="24"/>
          <w:szCs w:val="24"/>
        </w:rPr>
        <w:t>have addressed</w:t>
      </w:r>
      <w:r w:rsidR="00F87C4A" w:rsidRPr="00211653">
        <w:rPr>
          <w:rFonts w:ascii="Times New Roman" w:hAnsi="Times New Roman" w:cs="Times New Roman"/>
          <w:sz w:val="24"/>
          <w:szCs w:val="24"/>
        </w:rPr>
        <w:t xml:space="preserve"> some of the </w:t>
      </w:r>
      <w:r w:rsidR="00721ADE" w:rsidRPr="00211653">
        <w:rPr>
          <w:rFonts w:ascii="Times New Roman" w:hAnsi="Times New Roman" w:cs="Times New Roman"/>
          <w:sz w:val="24"/>
          <w:szCs w:val="24"/>
        </w:rPr>
        <w:t>barrier’s</w:t>
      </w:r>
      <w:r w:rsidR="00F87C4A" w:rsidRPr="00211653">
        <w:rPr>
          <w:rFonts w:ascii="Times New Roman" w:hAnsi="Times New Roman" w:cs="Times New Roman"/>
          <w:sz w:val="24"/>
          <w:szCs w:val="24"/>
        </w:rPr>
        <w:t xml:space="preserve"> women face to starting and running a business and bridge the gender gap by offering women and men business management skills and key soft skills. </w:t>
      </w:r>
    </w:p>
    <w:p w14:paraId="21AC001B" w14:textId="63FD3547" w:rsidR="00A02941" w:rsidRPr="00211653" w:rsidRDefault="004231DE" w:rsidP="00C43C66">
      <w:pPr>
        <w:pStyle w:val="BodyText"/>
        <w:spacing w:after="120"/>
        <w:jc w:val="both"/>
        <w:rPr>
          <w:rFonts w:ascii="Times New Roman" w:hAnsi="Times New Roman" w:cs="Times New Roman"/>
          <w:sz w:val="24"/>
          <w:szCs w:val="24"/>
        </w:rPr>
      </w:pPr>
      <w:r w:rsidRPr="00211653">
        <w:rPr>
          <w:rFonts w:ascii="Times New Roman" w:hAnsi="Times New Roman" w:cs="Times New Roman"/>
          <w:sz w:val="24"/>
          <w:szCs w:val="24"/>
        </w:rPr>
        <w:lastRenderedPageBreak/>
        <w:t>I</w:t>
      </w:r>
      <w:r w:rsidR="00D55657" w:rsidRPr="00211653">
        <w:rPr>
          <w:rFonts w:ascii="Times New Roman" w:hAnsi="Times New Roman" w:cs="Times New Roman"/>
          <w:sz w:val="24"/>
          <w:szCs w:val="24"/>
        </w:rPr>
        <w:t xml:space="preserve">mproving access to finance for young promoters </w:t>
      </w:r>
      <w:r w:rsidR="00400F2F" w:rsidRPr="00211653">
        <w:rPr>
          <w:rFonts w:ascii="Times New Roman" w:hAnsi="Times New Roman" w:cs="Times New Roman"/>
          <w:sz w:val="24"/>
          <w:szCs w:val="24"/>
        </w:rPr>
        <w:t>was</w:t>
      </w:r>
      <w:r w:rsidR="00D55657" w:rsidRPr="00211653">
        <w:rPr>
          <w:rFonts w:ascii="Times New Roman" w:hAnsi="Times New Roman" w:cs="Times New Roman"/>
          <w:sz w:val="24"/>
          <w:szCs w:val="24"/>
        </w:rPr>
        <w:t xml:space="preserve"> fundamental to boost the insertion of young people </w:t>
      </w:r>
      <w:r w:rsidR="002029FC" w:rsidRPr="00211653">
        <w:rPr>
          <w:rFonts w:ascii="Times New Roman" w:hAnsi="Times New Roman" w:cs="Times New Roman"/>
          <w:sz w:val="24"/>
          <w:szCs w:val="24"/>
        </w:rPr>
        <w:t>through</w:t>
      </w:r>
      <w:r w:rsidR="00D55657" w:rsidRPr="00211653">
        <w:rPr>
          <w:rFonts w:ascii="Times New Roman" w:hAnsi="Times New Roman" w:cs="Times New Roman"/>
          <w:sz w:val="24"/>
          <w:szCs w:val="24"/>
        </w:rPr>
        <w:t xml:space="preserve"> self-employment. Considering the challenges on the demand and supply side,</w:t>
      </w:r>
      <w:r w:rsidR="0000540E" w:rsidRPr="00211653">
        <w:rPr>
          <w:rFonts w:ascii="Times New Roman" w:hAnsi="Times New Roman" w:cs="Times New Roman"/>
          <w:sz w:val="24"/>
          <w:szCs w:val="24"/>
        </w:rPr>
        <w:t xml:space="preserve"> </w:t>
      </w:r>
      <w:r w:rsidR="005B6350" w:rsidRPr="00211653">
        <w:rPr>
          <w:rFonts w:ascii="Times New Roman" w:hAnsi="Times New Roman" w:cs="Times New Roman"/>
          <w:i/>
          <w:iCs/>
          <w:sz w:val="24"/>
          <w:szCs w:val="24"/>
        </w:rPr>
        <w:t>Jov@Emprego</w:t>
      </w:r>
      <w:r w:rsidR="005B6350" w:rsidRPr="00211653">
        <w:rPr>
          <w:rFonts w:ascii="Times New Roman" w:hAnsi="Times New Roman" w:cs="Times New Roman"/>
          <w:sz w:val="24"/>
          <w:szCs w:val="24"/>
        </w:rPr>
        <w:t xml:space="preserve"> </w:t>
      </w:r>
      <w:r w:rsidR="00584FA8" w:rsidRPr="00211653">
        <w:rPr>
          <w:rFonts w:ascii="Times New Roman" w:hAnsi="Times New Roman" w:cs="Times New Roman"/>
          <w:sz w:val="24"/>
          <w:szCs w:val="24"/>
        </w:rPr>
        <w:t>worked on the improvement of</w:t>
      </w:r>
      <w:r w:rsidR="00D55657" w:rsidRPr="00211653">
        <w:rPr>
          <w:rFonts w:ascii="Times New Roman" w:hAnsi="Times New Roman" w:cs="Times New Roman"/>
          <w:sz w:val="24"/>
          <w:szCs w:val="24"/>
        </w:rPr>
        <w:t xml:space="preserve"> young people ability to access credit</w:t>
      </w:r>
      <w:r w:rsidR="00CC2B41" w:rsidRPr="00211653">
        <w:rPr>
          <w:rFonts w:ascii="Times New Roman" w:hAnsi="Times New Roman" w:cs="Times New Roman"/>
          <w:sz w:val="24"/>
          <w:szCs w:val="24"/>
        </w:rPr>
        <w:t xml:space="preserve"> as well </w:t>
      </w:r>
      <w:r w:rsidR="004278DA" w:rsidRPr="00211653">
        <w:rPr>
          <w:rFonts w:ascii="Times New Roman" w:hAnsi="Times New Roman" w:cs="Times New Roman"/>
          <w:sz w:val="24"/>
          <w:szCs w:val="24"/>
        </w:rPr>
        <w:t>as strengthened</w:t>
      </w:r>
      <w:r w:rsidR="00332B51" w:rsidRPr="00211653">
        <w:rPr>
          <w:rFonts w:ascii="Times New Roman" w:hAnsi="Times New Roman" w:cs="Times New Roman"/>
          <w:sz w:val="24"/>
          <w:szCs w:val="24"/>
        </w:rPr>
        <w:t xml:space="preserve"> </w:t>
      </w:r>
      <w:r w:rsidR="00D55657" w:rsidRPr="00211653">
        <w:rPr>
          <w:rFonts w:ascii="Times New Roman" w:hAnsi="Times New Roman" w:cs="Times New Roman"/>
          <w:sz w:val="24"/>
          <w:szCs w:val="24"/>
        </w:rPr>
        <w:t>the capacity of</w:t>
      </w:r>
      <w:r w:rsidR="00760E7B" w:rsidRPr="00211653">
        <w:rPr>
          <w:rFonts w:ascii="Times New Roman" w:hAnsi="Times New Roman" w:cs="Times New Roman"/>
          <w:sz w:val="24"/>
          <w:szCs w:val="24"/>
        </w:rPr>
        <w:t xml:space="preserve"> Micro </w:t>
      </w:r>
      <w:r w:rsidR="00790143" w:rsidRPr="00211653">
        <w:rPr>
          <w:rFonts w:ascii="Times New Roman" w:hAnsi="Times New Roman" w:cs="Times New Roman"/>
          <w:sz w:val="24"/>
          <w:szCs w:val="24"/>
        </w:rPr>
        <w:t>Finance</w:t>
      </w:r>
      <w:r w:rsidR="00760E7B" w:rsidRPr="00211653">
        <w:rPr>
          <w:rFonts w:ascii="Times New Roman" w:hAnsi="Times New Roman" w:cs="Times New Roman"/>
          <w:sz w:val="24"/>
          <w:szCs w:val="24"/>
        </w:rPr>
        <w:t xml:space="preserve"> Institutions (MFIs)</w:t>
      </w:r>
      <w:r w:rsidR="00790143" w:rsidRPr="00211653">
        <w:rPr>
          <w:rFonts w:ascii="Times New Roman" w:hAnsi="Times New Roman" w:cs="Times New Roman"/>
          <w:sz w:val="24"/>
          <w:szCs w:val="24"/>
        </w:rPr>
        <w:t xml:space="preserve"> </w:t>
      </w:r>
      <w:r w:rsidR="00D55657" w:rsidRPr="00211653">
        <w:rPr>
          <w:rFonts w:ascii="Times New Roman" w:hAnsi="Times New Roman" w:cs="Times New Roman"/>
          <w:sz w:val="24"/>
          <w:szCs w:val="24"/>
        </w:rPr>
        <w:t xml:space="preserve">to offer products tailored to </w:t>
      </w:r>
      <w:r w:rsidR="00C819DB" w:rsidRPr="00211653">
        <w:rPr>
          <w:rFonts w:ascii="Times New Roman" w:hAnsi="Times New Roman" w:cs="Times New Roman"/>
          <w:sz w:val="24"/>
          <w:szCs w:val="24"/>
        </w:rPr>
        <w:t>young people needs</w:t>
      </w:r>
      <w:r w:rsidR="00D55657" w:rsidRPr="00211653">
        <w:rPr>
          <w:rFonts w:ascii="Times New Roman" w:hAnsi="Times New Roman" w:cs="Times New Roman"/>
          <w:sz w:val="24"/>
          <w:szCs w:val="24"/>
        </w:rPr>
        <w:t>.</w:t>
      </w:r>
      <w:r w:rsidR="005E34C2" w:rsidRPr="00211653">
        <w:rPr>
          <w:rFonts w:ascii="Times New Roman" w:hAnsi="Times New Roman" w:cs="Times New Roman"/>
          <w:sz w:val="24"/>
          <w:szCs w:val="24"/>
        </w:rPr>
        <w:t xml:space="preserve"> </w:t>
      </w:r>
      <w:r w:rsidR="00EC2C6C" w:rsidRPr="00211653">
        <w:rPr>
          <w:rFonts w:ascii="Times New Roman" w:hAnsi="Times New Roman" w:cs="Times New Roman"/>
          <w:sz w:val="24"/>
          <w:szCs w:val="24"/>
        </w:rPr>
        <w:t>T</w:t>
      </w:r>
      <w:r w:rsidR="00C133EA" w:rsidRPr="00211653">
        <w:rPr>
          <w:rFonts w:ascii="Times New Roman" w:hAnsi="Times New Roman" w:cs="Times New Roman"/>
          <w:sz w:val="24"/>
          <w:szCs w:val="24"/>
        </w:rPr>
        <w:t>o support the implementation</w:t>
      </w:r>
      <w:r w:rsidR="00B6276C" w:rsidRPr="00211653">
        <w:rPr>
          <w:rFonts w:ascii="Times New Roman" w:hAnsi="Times New Roman" w:cs="Times New Roman"/>
          <w:sz w:val="24"/>
          <w:szCs w:val="24"/>
        </w:rPr>
        <w:t xml:space="preserve"> </w:t>
      </w:r>
      <w:r w:rsidR="00C133EA" w:rsidRPr="00211653">
        <w:rPr>
          <w:rFonts w:ascii="Times New Roman" w:hAnsi="Times New Roman" w:cs="Times New Roman"/>
          <w:sz w:val="24"/>
          <w:szCs w:val="24"/>
        </w:rPr>
        <w:t xml:space="preserve">of </w:t>
      </w:r>
      <w:r w:rsidR="00DD5B95" w:rsidRPr="00211653">
        <w:rPr>
          <w:rFonts w:ascii="Times New Roman" w:hAnsi="Times New Roman" w:cs="Times New Roman"/>
          <w:sz w:val="24"/>
          <w:szCs w:val="24"/>
        </w:rPr>
        <w:t>the Government Financial Education strategy</w:t>
      </w:r>
      <w:r w:rsidR="0079134D" w:rsidRPr="00211653">
        <w:rPr>
          <w:rFonts w:ascii="Times New Roman" w:hAnsi="Times New Roman" w:cs="Times New Roman"/>
          <w:sz w:val="24"/>
          <w:szCs w:val="24"/>
        </w:rPr>
        <w:t>,</w:t>
      </w:r>
      <w:r w:rsidR="00090184" w:rsidRPr="00211653">
        <w:rPr>
          <w:rFonts w:ascii="Times New Roman" w:hAnsi="Times New Roman" w:cs="Times New Roman"/>
          <w:sz w:val="24"/>
          <w:szCs w:val="24"/>
        </w:rPr>
        <w:t xml:space="preserve"> the</w:t>
      </w:r>
      <w:r w:rsidR="00BB503C">
        <w:rPr>
          <w:rFonts w:ascii="Times New Roman" w:hAnsi="Times New Roman" w:cs="Times New Roman"/>
          <w:sz w:val="24"/>
          <w:szCs w:val="24"/>
        </w:rPr>
        <w:t xml:space="preserve"> Joint</w:t>
      </w:r>
      <w:r w:rsidR="00090184" w:rsidRPr="00211653">
        <w:rPr>
          <w:rFonts w:ascii="Times New Roman" w:hAnsi="Times New Roman" w:cs="Times New Roman"/>
          <w:sz w:val="24"/>
          <w:szCs w:val="24"/>
        </w:rPr>
        <w:t xml:space="preserve"> Programme </w:t>
      </w:r>
      <w:r w:rsidR="00746F52" w:rsidRPr="00211653">
        <w:rPr>
          <w:rFonts w:ascii="Times New Roman" w:hAnsi="Times New Roman" w:cs="Times New Roman"/>
          <w:sz w:val="24"/>
          <w:szCs w:val="24"/>
        </w:rPr>
        <w:t xml:space="preserve">also </w:t>
      </w:r>
      <w:r w:rsidR="00090184" w:rsidRPr="00211653">
        <w:rPr>
          <w:rFonts w:ascii="Times New Roman" w:hAnsi="Times New Roman" w:cs="Times New Roman"/>
          <w:sz w:val="24"/>
          <w:szCs w:val="24"/>
        </w:rPr>
        <w:t>strengthened</w:t>
      </w:r>
      <w:r w:rsidR="00DD5B95" w:rsidRPr="00211653">
        <w:rPr>
          <w:rFonts w:ascii="Times New Roman" w:hAnsi="Times New Roman" w:cs="Times New Roman"/>
          <w:sz w:val="24"/>
          <w:szCs w:val="24"/>
        </w:rPr>
        <w:t xml:space="preserve"> the capacities of the Bank of Cabo Verde in the area of Strategic Planning</w:t>
      </w:r>
      <w:r w:rsidR="00746F52" w:rsidRPr="00211653">
        <w:rPr>
          <w:rFonts w:ascii="Times New Roman" w:hAnsi="Times New Roman" w:cs="Times New Roman"/>
          <w:sz w:val="24"/>
          <w:szCs w:val="24"/>
        </w:rPr>
        <w:t>, thus</w:t>
      </w:r>
      <w:r w:rsidR="004A3D0B" w:rsidRPr="00211653">
        <w:rPr>
          <w:rFonts w:ascii="Times New Roman" w:hAnsi="Times New Roman" w:cs="Times New Roman"/>
          <w:sz w:val="24"/>
          <w:szCs w:val="24"/>
        </w:rPr>
        <w:t xml:space="preserve"> </w:t>
      </w:r>
      <w:r w:rsidR="00AE78C6" w:rsidRPr="00211653">
        <w:rPr>
          <w:rFonts w:ascii="Times New Roman" w:hAnsi="Times New Roman" w:cs="Times New Roman"/>
          <w:sz w:val="24"/>
          <w:szCs w:val="24"/>
        </w:rPr>
        <w:t>reinforc</w:t>
      </w:r>
      <w:r w:rsidR="00746F52" w:rsidRPr="00211653">
        <w:rPr>
          <w:rFonts w:ascii="Times New Roman" w:hAnsi="Times New Roman" w:cs="Times New Roman"/>
          <w:sz w:val="24"/>
          <w:szCs w:val="24"/>
        </w:rPr>
        <w:t>ing</w:t>
      </w:r>
      <w:r w:rsidR="004D6605" w:rsidRPr="00211653">
        <w:rPr>
          <w:rFonts w:ascii="Times New Roman" w:hAnsi="Times New Roman" w:cs="Times New Roman"/>
          <w:sz w:val="24"/>
          <w:szCs w:val="24"/>
        </w:rPr>
        <w:t xml:space="preserve"> </w:t>
      </w:r>
      <w:r w:rsidR="00AE78C6" w:rsidRPr="00211653">
        <w:rPr>
          <w:rFonts w:ascii="Times New Roman" w:hAnsi="Times New Roman" w:cs="Times New Roman"/>
          <w:sz w:val="24"/>
          <w:szCs w:val="24"/>
        </w:rPr>
        <w:t>the</w:t>
      </w:r>
      <w:r w:rsidR="004A3D0B" w:rsidRPr="00211653">
        <w:rPr>
          <w:rFonts w:ascii="Times New Roman" w:hAnsi="Times New Roman" w:cs="Times New Roman"/>
          <w:sz w:val="24"/>
          <w:szCs w:val="24"/>
        </w:rPr>
        <w:t xml:space="preserve"> adaptation of the</w:t>
      </w:r>
      <w:r w:rsidR="00053A90" w:rsidRPr="00211653">
        <w:rPr>
          <w:rFonts w:ascii="Times New Roman" w:hAnsi="Times New Roman" w:cs="Times New Roman"/>
          <w:sz w:val="24"/>
          <w:szCs w:val="24"/>
        </w:rPr>
        <w:t xml:space="preserve"> </w:t>
      </w:r>
      <w:r w:rsidR="00857C7B" w:rsidRPr="00211653">
        <w:rPr>
          <w:rFonts w:ascii="Times New Roman" w:hAnsi="Times New Roman" w:cs="Times New Roman"/>
          <w:sz w:val="24"/>
          <w:szCs w:val="24"/>
        </w:rPr>
        <w:t xml:space="preserve">pedagogical </w:t>
      </w:r>
      <w:r w:rsidR="00053A90" w:rsidRPr="00211653">
        <w:rPr>
          <w:rFonts w:ascii="Times New Roman" w:hAnsi="Times New Roman" w:cs="Times New Roman"/>
          <w:sz w:val="24"/>
          <w:szCs w:val="24"/>
        </w:rPr>
        <w:t>Financial Education to the Ca</w:t>
      </w:r>
      <w:r w:rsidR="008F7B36" w:rsidRPr="00211653">
        <w:rPr>
          <w:rFonts w:ascii="Times New Roman" w:hAnsi="Times New Roman" w:cs="Times New Roman"/>
          <w:sz w:val="24"/>
          <w:szCs w:val="24"/>
        </w:rPr>
        <w:t>bo</w:t>
      </w:r>
      <w:r w:rsidR="00053A90" w:rsidRPr="00211653">
        <w:rPr>
          <w:rFonts w:ascii="Times New Roman" w:hAnsi="Times New Roman" w:cs="Times New Roman"/>
          <w:sz w:val="24"/>
          <w:szCs w:val="24"/>
        </w:rPr>
        <w:t xml:space="preserve"> Verdean context</w:t>
      </w:r>
      <w:r w:rsidR="004D6605" w:rsidRPr="00211653">
        <w:rPr>
          <w:rFonts w:ascii="Times New Roman" w:hAnsi="Times New Roman" w:cs="Times New Roman"/>
          <w:sz w:val="24"/>
          <w:szCs w:val="24"/>
        </w:rPr>
        <w:t xml:space="preserve">. </w:t>
      </w:r>
      <w:r w:rsidR="00FF3D6A" w:rsidRPr="00211653">
        <w:rPr>
          <w:rFonts w:ascii="Times New Roman" w:hAnsi="Times New Roman" w:cs="Times New Roman"/>
          <w:sz w:val="24"/>
          <w:szCs w:val="24"/>
        </w:rPr>
        <w:t xml:space="preserve">Likewise, it </w:t>
      </w:r>
      <w:r w:rsidR="00DF4DC3" w:rsidRPr="00211653">
        <w:rPr>
          <w:rFonts w:ascii="Times New Roman" w:hAnsi="Times New Roman" w:cs="Times New Roman"/>
          <w:sz w:val="24"/>
          <w:szCs w:val="24"/>
        </w:rPr>
        <w:t>assisted</w:t>
      </w:r>
      <w:r w:rsidR="003E0983" w:rsidRPr="00211653">
        <w:rPr>
          <w:rFonts w:ascii="Times New Roman" w:hAnsi="Times New Roman" w:cs="Times New Roman"/>
          <w:sz w:val="24"/>
          <w:szCs w:val="24"/>
        </w:rPr>
        <w:t xml:space="preserve"> </w:t>
      </w:r>
      <w:r w:rsidR="00A97624" w:rsidRPr="00211653">
        <w:rPr>
          <w:rFonts w:ascii="Times New Roman" w:hAnsi="Times New Roman" w:cs="Times New Roman"/>
          <w:sz w:val="24"/>
          <w:szCs w:val="24"/>
        </w:rPr>
        <w:t xml:space="preserve">the </w:t>
      </w:r>
      <w:r w:rsidR="003E0983" w:rsidRPr="00211653">
        <w:rPr>
          <w:rFonts w:ascii="Times New Roman" w:hAnsi="Times New Roman" w:cs="Times New Roman"/>
          <w:sz w:val="24"/>
          <w:szCs w:val="24"/>
        </w:rPr>
        <w:t>Professional Association of Microfinance Institutions of Cabo Verde</w:t>
      </w:r>
      <w:r w:rsidR="00A97624" w:rsidRPr="00211653">
        <w:rPr>
          <w:rFonts w:ascii="Times New Roman" w:hAnsi="Times New Roman" w:cs="Times New Roman"/>
          <w:sz w:val="24"/>
          <w:szCs w:val="24"/>
        </w:rPr>
        <w:t xml:space="preserve"> (APIMF)</w:t>
      </w:r>
      <w:r w:rsidR="00143277" w:rsidRPr="00211653">
        <w:rPr>
          <w:rFonts w:ascii="Times New Roman" w:hAnsi="Times New Roman" w:cs="Times New Roman"/>
          <w:sz w:val="24"/>
          <w:szCs w:val="24"/>
        </w:rPr>
        <w:t xml:space="preserve"> in ho</w:t>
      </w:r>
      <w:r w:rsidR="003C7D3B" w:rsidRPr="00211653">
        <w:rPr>
          <w:rFonts w:ascii="Times New Roman" w:hAnsi="Times New Roman" w:cs="Times New Roman"/>
          <w:sz w:val="24"/>
          <w:szCs w:val="24"/>
        </w:rPr>
        <w:t>sting</w:t>
      </w:r>
      <w:r w:rsidR="00143277" w:rsidRPr="00211653">
        <w:rPr>
          <w:rFonts w:ascii="Times New Roman" w:hAnsi="Times New Roman" w:cs="Times New Roman"/>
          <w:sz w:val="24"/>
          <w:szCs w:val="24"/>
        </w:rPr>
        <w:t xml:space="preserve"> the 7th Microfinance Week</w:t>
      </w:r>
      <w:r w:rsidR="00A20DA1" w:rsidRPr="00211653">
        <w:rPr>
          <w:rFonts w:ascii="Times New Roman" w:hAnsi="Times New Roman" w:cs="Times New Roman"/>
          <w:sz w:val="24"/>
          <w:szCs w:val="24"/>
        </w:rPr>
        <w:t>,</w:t>
      </w:r>
      <w:r w:rsidR="00143277" w:rsidRPr="00211653">
        <w:rPr>
          <w:rFonts w:ascii="Times New Roman" w:hAnsi="Times New Roman" w:cs="Times New Roman"/>
          <w:sz w:val="24"/>
          <w:szCs w:val="24"/>
        </w:rPr>
        <w:t xml:space="preserve"> aimed at promoting the microfinance sector in Ca</w:t>
      </w:r>
      <w:r w:rsidR="00FA1390" w:rsidRPr="00211653">
        <w:rPr>
          <w:rFonts w:ascii="Times New Roman" w:hAnsi="Times New Roman" w:cs="Times New Roman"/>
          <w:sz w:val="24"/>
          <w:szCs w:val="24"/>
        </w:rPr>
        <w:t>bo</w:t>
      </w:r>
      <w:r w:rsidR="00143277" w:rsidRPr="00211653">
        <w:rPr>
          <w:rFonts w:ascii="Times New Roman" w:hAnsi="Times New Roman" w:cs="Times New Roman"/>
          <w:sz w:val="24"/>
          <w:szCs w:val="24"/>
        </w:rPr>
        <w:t xml:space="preserve"> Verde and the new institutional reality of the sector in the process of professionalization.</w:t>
      </w:r>
      <w:r w:rsidR="00A02941" w:rsidRPr="00211653">
        <w:rPr>
          <w:rFonts w:ascii="Times New Roman" w:hAnsi="Times New Roman" w:cs="Times New Roman"/>
          <w:sz w:val="24"/>
          <w:szCs w:val="24"/>
        </w:rPr>
        <w:t xml:space="preserve"> </w:t>
      </w:r>
    </w:p>
    <w:p w14:paraId="4CEB9172" w14:textId="0CF1C740" w:rsidR="0062325A" w:rsidRPr="00211653" w:rsidRDefault="001D5864" w:rsidP="00C43C66">
      <w:pPr>
        <w:pStyle w:val="BodyText"/>
        <w:spacing w:after="120"/>
        <w:jc w:val="both"/>
        <w:rPr>
          <w:rFonts w:ascii="Times New Roman" w:hAnsi="Times New Roman" w:cs="Times New Roman"/>
          <w:sz w:val="24"/>
          <w:szCs w:val="24"/>
        </w:rPr>
      </w:pPr>
      <w:r w:rsidRPr="00211653">
        <w:rPr>
          <w:rFonts w:ascii="Times New Roman" w:hAnsi="Times New Roman" w:cs="Times New Roman"/>
          <w:sz w:val="24"/>
          <w:szCs w:val="24"/>
        </w:rPr>
        <w:t>P</w:t>
      </w:r>
      <w:r w:rsidR="00905419" w:rsidRPr="00211653">
        <w:rPr>
          <w:rFonts w:ascii="Times New Roman" w:hAnsi="Times New Roman" w:cs="Times New Roman"/>
          <w:sz w:val="24"/>
          <w:szCs w:val="24"/>
        </w:rPr>
        <w:t xml:space="preserve">romote the business environment of Micro, </w:t>
      </w:r>
      <w:r w:rsidR="00D86806" w:rsidRPr="00211653">
        <w:rPr>
          <w:rFonts w:ascii="Times New Roman" w:hAnsi="Times New Roman" w:cs="Times New Roman"/>
          <w:sz w:val="24"/>
          <w:szCs w:val="24"/>
        </w:rPr>
        <w:t>S</w:t>
      </w:r>
      <w:r w:rsidR="00905419" w:rsidRPr="00211653">
        <w:rPr>
          <w:rFonts w:ascii="Times New Roman" w:hAnsi="Times New Roman" w:cs="Times New Roman"/>
          <w:sz w:val="24"/>
          <w:szCs w:val="24"/>
        </w:rPr>
        <w:t xml:space="preserve">mall and </w:t>
      </w:r>
      <w:r w:rsidR="00D86806" w:rsidRPr="00211653">
        <w:rPr>
          <w:rFonts w:ascii="Times New Roman" w:hAnsi="Times New Roman" w:cs="Times New Roman"/>
          <w:sz w:val="24"/>
          <w:szCs w:val="24"/>
        </w:rPr>
        <w:t>M</w:t>
      </w:r>
      <w:r w:rsidR="00905419" w:rsidRPr="00211653">
        <w:rPr>
          <w:rFonts w:ascii="Times New Roman" w:hAnsi="Times New Roman" w:cs="Times New Roman"/>
          <w:sz w:val="24"/>
          <w:szCs w:val="24"/>
        </w:rPr>
        <w:t xml:space="preserve">edium-sized </w:t>
      </w:r>
      <w:r w:rsidR="006C1F81" w:rsidRPr="00211653">
        <w:rPr>
          <w:rFonts w:ascii="Times New Roman" w:hAnsi="Times New Roman" w:cs="Times New Roman"/>
          <w:sz w:val="24"/>
          <w:szCs w:val="24"/>
        </w:rPr>
        <w:t xml:space="preserve">Enterprises </w:t>
      </w:r>
      <w:r w:rsidR="00D86806" w:rsidRPr="00211653">
        <w:rPr>
          <w:rFonts w:ascii="Times New Roman" w:hAnsi="Times New Roman" w:cs="Times New Roman"/>
          <w:sz w:val="24"/>
          <w:szCs w:val="24"/>
        </w:rPr>
        <w:t>(MSMEs)</w:t>
      </w:r>
      <w:r w:rsidR="00905419" w:rsidRPr="00211653">
        <w:rPr>
          <w:rFonts w:ascii="Times New Roman" w:hAnsi="Times New Roman" w:cs="Times New Roman"/>
          <w:sz w:val="24"/>
          <w:szCs w:val="24"/>
        </w:rPr>
        <w:t xml:space="preserve"> and youth entrepreneurship</w:t>
      </w:r>
      <w:r w:rsidRPr="00211653">
        <w:rPr>
          <w:rFonts w:ascii="Times New Roman" w:hAnsi="Times New Roman" w:cs="Times New Roman"/>
          <w:sz w:val="24"/>
          <w:szCs w:val="24"/>
        </w:rPr>
        <w:t xml:space="preserve"> was also key in 2019.</w:t>
      </w:r>
      <w:r w:rsidR="0090191D" w:rsidRPr="00211653">
        <w:rPr>
          <w:rFonts w:ascii="Times New Roman" w:hAnsi="Times New Roman" w:cs="Times New Roman"/>
          <w:sz w:val="24"/>
          <w:szCs w:val="24"/>
        </w:rPr>
        <w:t xml:space="preserve"> </w:t>
      </w:r>
      <w:r w:rsidR="0090191D" w:rsidRPr="00211653">
        <w:rPr>
          <w:rFonts w:ascii="Times New Roman" w:hAnsi="Times New Roman" w:cs="Times New Roman"/>
          <w:i/>
          <w:iCs/>
          <w:sz w:val="24"/>
          <w:szCs w:val="24"/>
        </w:rPr>
        <w:t>Jov@Emprego</w:t>
      </w:r>
      <w:r w:rsidR="0090191D" w:rsidRPr="00211653">
        <w:rPr>
          <w:rFonts w:ascii="Times New Roman" w:hAnsi="Times New Roman" w:cs="Times New Roman"/>
          <w:sz w:val="24"/>
          <w:szCs w:val="24"/>
        </w:rPr>
        <w:t xml:space="preserve"> </w:t>
      </w:r>
      <w:r w:rsidR="00E45850" w:rsidRPr="00211653">
        <w:rPr>
          <w:rFonts w:ascii="Times New Roman" w:hAnsi="Times New Roman" w:cs="Times New Roman"/>
          <w:sz w:val="24"/>
          <w:szCs w:val="24"/>
        </w:rPr>
        <w:t xml:space="preserve">organized a Start Up Challenge on business plans and ideas in partnership with employers from different types of businesses and </w:t>
      </w:r>
      <w:r w:rsidR="00D07B13" w:rsidRPr="00211653">
        <w:rPr>
          <w:rFonts w:ascii="Times New Roman" w:hAnsi="Times New Roman" w:cs="Times New Roman"/>
          <w:sz w:val="24"/>
          <w:szCs w:val="24"/>
        </w:rPr>
        <w:t xml:space="preserve">with </w:t>
      </w:r>
      <w:r w:rsidR="00B779E5" w:rsidRPr="00211653">
        <w:rPr>
          <w:rFonts w:ascii="Times New Roman" w:hAnsi="Times New Roman" w:cs="Times New Roman"/>
          <w:sz w:val="24"/>
          <w:szCs w:val="24"/>
        </w:rPr>
        <w:t xml:space="preserve">the </w:t>
      </w:r>
      <w:r w:rsidR="00C22962" w:rsidRPr="00211653">
        <w:rPr>
          <w:rFonts w:ascii="Times New Roman" w:hAnsi="Times New Roman" w:cs="Times New Roman"/>
          <w:sz w:val="24"/>
          <w:szCs w:val="24"/>
        </w:rPr>
        <w:t>Business Incubation Center</w:t>
      </w:r>
      <w:r w:rsidR="00B779E5" w:rsidRPr="00211653">
        <w:rPr>
          <w:rFonts w:ascii="Times New Roman" w:hAnsi="Times New Roman" w:cs="Times New Roman"/>
          <w:sz w:val="24"/>
          <w:szCs w:val="24"/>
        </w:rPr>
        <w:t xml:space="preserve"> (BIC)</w:t>
      </w:r>
      <w:r w:rsidR="00E45850" w:rsidRPr="00211653">
        <w:rPr>
          <w:rFonts w:ascii="Times New Roman" w:hAnsi="Times New Roman" w:cs="Times New Roman"/>
          <w:sz w:val="24"/>
          <w:szCs w:val="24"/>
        </w:rPr>
        <w:t xml:space="preserve">. </w:t>
      </w:r>
      <w:r w:rsidR="00E717A6" w:rsidRPr="00211653">
        <w:rPr>
          <w:rFonts w:ascii="Times New Roman" w:hAnsi="Times New Roman" w:cs="Times New Roman"/>
          <w:sz w:val="24"/>
          <w:szCs w:val="24"/>
        </w:rPr>
        <w:t>The “</w:t>
      </w:r>
      <w:r w:rsidR="00847A91" w:rsidRPr="00211653">
        <w:rPr>
          <w:rFonts w:ascii="Times New Roman" w:hAnsi="Times New Roman" w:cs="Times New Roman"/>
          <w:sz w:val="24"/>
          <w:szCs w:val="24"/>
        </w:rPr>
        <w:t>Agro</w:t>
      </w:r>
      <w:r w:rsidR="00AE0FA6" w:rsidRPr="00211653">
        <w:rPr>
          <w:rFonts w:ascii="Times New Roman" w:hAnsi="Times New Roman" w:cs="Times New Roman"/>
          <w:sz w:val="24"/>
          <w:szCs w:val="24"/>
        </w:rPr>
        <w:t>S</w:t>
      </w:r>
      <w:r w:rsidR="00847A91" w:rsidRPr="00211653">
        <w:rPr>
          <w:rFonts w:ascii="Times New Roman" w:hAnsi="Times New Roman" w:cs="Times New Roman"/>
          <w:sz w:val="24"/>
          <w:szCs w:val="24"/>
        </w:rPr>
        <w:t>ystem Projec</w:t>
      </w:r>
      <w:r w:rsidR="001635E0" w:rsidRPr="00211653">
        <w:rPr>
          <w:rFonts w:ascii="Times New Roman" w:hAnsi="Times New Roman" w:cs="Times New Roman"/>
          <w:sz w:val="24"/>
          <w:szCs w:val="24"/>
        </w:rPr>
        <w:t>t</w:t>
      </w:r>
      <w:r w:rsidR="00E94CC6" w:rsidRPr="00211653">
        <w:rPr>
          <w:rFonts w:ascii="Times New Roman" w:hAnsi="Times New Roman" w:cs="Times New Roman"/>
          <w:sz w:val="24"/>
          <w:szCs w:val="24"/>
        </w:rPr>
        <w:t xml:space="preserve"> on Intelligent Irrigation System for Farmers</w:t>
      </w:r>
      <w:r w:rsidR="00E717A6" w:rsidRPr="00211653">
        <w:rPr>
          <w:rFonts w:ascii="Times New Roman" w:hAnsi="Times New Roman" w:cs="Times New Roman"/>
          <w:sz w:val="24"/>
          <w:szCs w:val="24"/>
        </w:rPr>
        <w:t>” was</w:t>
      </w:r>
      <w:r w:rsidR="0043643C" w:rsidRPr="00211653">
        <w:rPr>
          <w:rFonts w:ascii="Times New Roman" w:hAnsi="Times New Roman" w:cs="Times New Roman"/>
          <w:sz w:val="24"/>
          <w:szCs w:val="24"/>
        </w:rPr>
        <w:t xml:space="preserve"> the</w:t>
      </w:r>
      <w:r w:rsidR="00847A91" w:rsidRPr="00211653">
        <w:rPr>
          <w:rFonts w:ascii="Times New Roman" w:hAnsi="Times New Roman" w:cs="Times New Roman"/>
          <w:sz w:val="24"/>
          <w:szCs w:val="24"/>
        </w:rPr>
        <w:t xml:space="preserve"> </w:t>
      </w:r>
      <w:r w:rsidR="00934F98" w:rsidRPr="00211653">
        <w:rPr>
          <w:rFonts w:ascii="Times New Roman" w:hAnsi="Times New Roman" w:cs="Times New Roman"/>
          <w:sz w:val="24"/>
          <w:szCs w:val="24"/>
        </w:rPr>
        <w:t>1st Classified</w:t>
      </w:r>
      <w:r w:rsidR="00847A91" w:rsidRPr="00211653">
        <w:rPr>
          <w:rFonts w:ascii="Times New Roman" w:hAnsi="Times New Roman" w:cs="Times New Roman"/>
          <w:sz w:val="24"/>
          <w:szCs w:val="24"/>
        </w:rPr>
        <w:t xml:space="preserve"> </w:t>
      </w:r>
      <w:r w:rsidR="0043643C" w:rsidRPr="00211653">
        <w:rPr>
          <w:rFonts w:ascii="Times New Roman" w:hAnsi="Times New Roman" w:cs="Times New Roman"/>
          <w:sz w:val="24"/>
          <w:szCs w:val="24"/>
        </w:rPr>
        <w:t>winning a</w:t>
      </w:r>
      <w:r w:rsidR="00AE5932" w:rsidRPr="00211653">
        <w:rPr>
          <w:rFonts w:ascii="Times New Roman" w:hAnsi="Times New Roman" w:cs="Times New Roman"/>
          <w:sz w:val="24"/>
          <w:szCs w:val="24"/>
        </w:rPr>
        <w:t xml:space="preserve"> </w:t>
      </w:r>
      <w:r w:rsidR="00934F98" w:rsidRPr="00211653">
        <w:rPr>
          <w:rFonts w:ascii="Times New Roman" w:hAnsi="Times New Roman" w:cs="Times New Roman"/>
          <w:sz w:val="24"/>
          <w:szCs w:val="24"/>
        </w:rPr>
        <w:t xml:space="preserve">prize </w:t>
      </w:r>
      <w:r w:rsidR="00995319" w:rsidRPr="00211653">
        <w:rPr>
          <w:rFonts w:ascii="Times New Roman" w:hAnsi="Times New Roman" w:cs="Times New Roman"/>
          <w:sz w:val="24"/>
          <w:szCs w:val="24"/>
        </w:rPr>
        <w:t>of</w:t>
      </w:r>
      <w:r w:rsidR="00934F98" w:rsidRPr="00211653">
        <w:rPr>
          <w:rFonts w:ascii="Times New Roman" w:hAnsi="Times New Roman" w:cs="Times New Roman"/>
          <w:sz w:val="24"/>
          <w:szCs w:val="24"/>
        </w:rPr>
        <w:t xml:space="preserve"> 3,600 </w:t>
      </w:r>
      <w:r w:rsidR="001635E0" w:rsidRPr="00211653">
        <w:rPr>
          <w:rFonts w:ascii="Times New Roman" w:hAnsi="Times New Roman" w:cs="Times New Roman"/>
          <w:sz w:val="24"/>
          <w:szCs w:val="24"/>
        </w:rPr>
        <w:t>USD</w:t>
      </w:r>
      <w:r w:rsidR="001A1619" w:rsidRPr="00211653">
        <w:rPr>
          <w:rFonts w:ascii="Times New Roman" w:hAnsi="Times New Roman" w:cs="Times New Roman"/>
          <w:sz w:val="24"/>
          <w:szCs w:val="24"/>
        </w:rPr>
        <w:t>;</w:t>
      </w:r>
      <w:r w:rsidR="00D444D9" w:rsidRPr="00211653">
        <w:rPr>
          <w:rFonts w:ascii="Times New Roman" w:hAnsi="Times New Roman" w:cs="Times New Roman"/>
          <w:sz w:val="24"/>
          <w:szCs w:val="24"/>
        </w:rPr>
        <w:t xml:space="preserve"> </w:t>
      </w:r>
      <w:r w:rsidR="00B774F9" w:rsidRPr="00211653">
        <w:rPr>
          <w:rFonts w:ascii="Times New Roman" w:hAnsi="Times New Roman" w:cs="Times New Roman"/>
          <w:sz w:val="24"/>
          <w:szCs w:val="24"/>
        </w:rPr>
        <w:t>follo</w:t>
      </w:r>
      <w:r w:rsidR="00722176" w:rsidRPr="00211653">
        <w:rPr>
          <w:rFonts w:ascii="Times New Roman" w:hAnsi="Times New Roman" w:cs="Times New Roman"/>
          <w:sz w:val="24"/>
          <w:szCs w:val="24"/>
        </w:rPr>
        <w:t>wed</w:t>
      </w:r>
      <w:r w:rsidR="00B774F9" w:rsidRPr="00211653">
        <w:rPr>
          <w:rFonts w:ascii="Times New Roman" w:hAnsi="Times New Roman" w:cs="Times New Roman"/>
          <w:sz w:val="24"/>
          <w:szCs w:val="24"/>
        </w:rPr>
        <w:t xml:space="preserve"> by the </w:t>
      </w:r>
      <w:r w:rsidR="00722176" w:rsidRPr="00211653">
        <w:rPr>
          <w:rFonts w:ascii="Times New Roman" w:hAnsi="Times New Roman" w:cs="Times New Roman"/>
          <w:sz w:val="24"/>
          <w:szCs w:val="24"/>
        </w:rPr>
        <w:t>“</w:t>
      </w:r>
      <w:r w:rsidR="00D444D9" w:rsidRPr="00211653">
        <w:rPr>
          <w:rFonts w:ascii="Times New Roman" w:hAnsi="Times New Roman" w:cs="Times New Roman"/>
          <w:sz w:val="24"/>
          <w:szCs w:val="24"/>
        </w:rPr>
        <w:t>Fish and Seafood Boutique – fresh, frozen and cooked fish and fishing materials</w:t>
      </w:r>
      <w:r w:rsidR="00722176" w:rsidRPr="00211653">
        <w:rPr>
          <w:rFonts w:ascii="Times New Roman" w:hAnsi="Times New Roman" w:cs="Times New Roman"/>
          <w:sz w:val="24"/>
          <w:szCs w:val="24"/>
        </w:rPr>
        <w:t>”</w:t>
      </w:r>
      <w:r w:rsidR="007F5DFB" w:rsidRPr="00211653">
        <w:rPr>
          <w:rFonts w:ascii="Times New Roman" w:hAnsi="Times New Roman" w:cs="Times New Roman"/>
          <w:sz w:val="24"/>
          <w:szCs w:val="24"/>
        </w:rPr>
        <w:t xml:space="preserve"> winning</w:t>
      </w:r>
      <w:r w:rsidR="00934F98" w:rsidRPr="00211653">
        <w:rPr>
          <w:rFonts w:ascii="Times New Roman" w:hAnsi="Times New Roman" w:cs="Times New Roman"/>
          <w:sz w:val="24"/>
          <w:szCs w:val="24"/>
        </w:rPr>
        <w:t xml:space="preserve"> 3,100 </w:t>
      </w:r>
      <w:r w:rsidR="001635E0" w:rsidRPr="00211653">
        <w:rPr>
          <w:rFonts w:ascii="Times New Roman" w:hAnsi="Times New Roman" w:cs="Times New Roman"/>
          <w:sz w:val="24"/>
          <w:szCs w:val="24"/>
        </w:rPr>
        <w:t>USD</w:t>
      </w:r>
      <w:r w:rsidR="001A1619" w:rsidRPr="00211653">
        <w:rPr>
          <w:rFonts w:ascii="Times New Roman" w:hAnsi="Times New Roman" w:cs="Times New Roman"/>
          <w:sz w:val="24"/>
          <w:szCs w:val="24"/>
        </w:rPr>
        <w:t>;</w:t>
      </w:r>
      <w:r w:rsidR="00934F98" w:rsidRPr="00211653">
        <w:rPr>
          <w:rFonts w:ascii="Times New Roman" w:hAnsi="Times New Roman" w:cs="Times New Roman"/>
          <w:sz w:val="24"/>
          <w:szCs w:val="24"/>
        </w:rPr>
        <w:t xml:space="preserve"> </w:t>
      </w:r>
      <w:r w:rsidR="001A1619" w:rsidRPr="00211653">
        <w:rPr>
          <w:rFonts w:ascii="Times New Roman" w:hAnsi="Times New Roman" w:cs="Times New Roman"/>
          <w:sz w:val="24"/>
          <w:szCs w:val="24"/>
        </w:rPr>
        <w:t>and</w:t>
      </w:r>
      <w:r w:rsidR="00D444D9" w:rsidRPr="00211653">
        <w:rPr>
          <w:rFonts w:ascii="Times New Roman" w:hAnsi="Times New Roman" w:cs="Times New Roman"/>
          <w:sz w:val="24"/>
          <w:szCs w:val="24"/>
        </w:rPr>
        <w:t xml:space="preserve"> </w:t>
      </w:r>
      <w:r w:rsidR="007F5DFB" w:rsidRPr="00211653">
        <w:rPr>
          <w:rFonts w:ascii="Times New Roman" w:hAnsi="Times New Roman" w:cs="Times New Roman"/>
          <w:sz w:val="24"/>
          <w:szCs w:val="24"/>
        </w:rPr>
        <w:t>“</w:t>
      </w:r>
      <w:r w:rsidR="00D444D9" w:rsidRPr="00211653">
        <w:rPr>
          <w:rFonts w:ascii="Times New Roman" w:hAnsi="Times New Roman" w:cs="Times New Roman"/>
          <w:sz w:val="24"/>
          <w:szCs w:val="24"/>
        </w:rPr>
        <w:t>Naturababosa</w:t>
      </w:r>
      <w:r w:rsidR="00FE6112" w:rsidRPr="00211653">
        <w:rPr>
          <w:rFonts w:ascii="Times New Roman" w:hAnsi="Times New Roman" w:cs="Times New Roman"/>
          <w:sz w:val="24"/>
          <w:szCs w:val="24"/>
        </w:rPr>
        <w:t xml:space="preserve">” </w:t>
      </w:r>
      <w:r w:rsidR="00B070DB" w:rsidRPr="00211653">
        <w:rPr>
          <w:rFonts w:ascii="Times New Roman" w:hAnsi="Times New Roman" w:cs="Times New Roman"/>
          <w:sz w:val="24"/>
          <w:szCs w:val="24"/>
        </w:rPr>
        <w:t xml:space="preserve">– </w:t>
      </w:r>
      <w:r w:rsidR="00D444D9" w:rsidRPr="00211653">
        <w:rPr>
          <w:rFonts w:ascii="Times New Roman" w:hAnsi="Times New Roman" w:cs="Times New Roman"/>
          <w:sz w:val="24"/>
          <w:szCs w:val="24"/>
        </w:rPr>
        <w:t>a</w:t>
      </w:r>
      <w:r w:rsidR="00B070DB" w:rsidRPr="00211653">
        <w:rPr>
          <w:rFonts w:ascii="Times New Roman" w:hAnsi="Times New Roman" w:cs="Times New Roman"/>
          <w:sz w:val="24"/>
          <w:szCs w:val="24"/>
        </w:rPr>
        <w:t xml:space="preserve"> </w:t>
      </w:r>
      <w:r w:rsidR="00D444D9" w:rsidRPr="00211653">
        <w:rPr>
          <w:rFonts w:ascii="Times New Roman" w:hAnsi="Times New Roman" w:cs="Times New Roman"/>
          <w:sz w:val="24"/>
          <w:szCs w:val="24"/>
        </w:rPr>
        <w:t>company that provides natural cosmetic products for skin and hair</w:t>
      </w:r>
      <w:r w:rsidR="008962E1" w:rsidRPr="00211653">
        <w:rPr>
          <w:rFonts w:ascii="Times New Roman" w:hAnsi="Times New Roman" w:cs="Times New Roman"/>
          <w:sz w:val="24"/>
          <w:szCs w:val="24"/>
        </w:rPr>
        <w:t>,</w:t>
      </w:r>
      <w:r w:rsidR="00934F98" w:rsidRPr="00211653">
        <w:rPr>
          <w:rFonts w:ascii="Times New Roman" w:hAnsi="Times New Roman" w:cs="Times New Roman"/>
          <w:sz w:val="24"/>
          <w:szCs w:val="24"/>
        </w:rPr>
        <w:t xml:space="preserve"> </w:t>
      </w:r>
      <w:r w:rsidR="00CD179E" w:rsidRPr="00211653">
        <w:rPr>
          <w:rFonts w:ascii="Times New Roman" w:hAnsi="Times New Roman" w:cs="Times New Roman"/>
          <w:sz w:val="24"/>
          <w:szCs w:val="24"/>
        </w:rPr>
        <w:t>winning</w:t>
      </w:r>
      <w:r w:rsidR="00934F98" w:rsidRPr="00211653">
        <w:rPr>
          <w:rFonts w:ascii="Times New Roman" w:hAnsi="Times New Roman" w:cs="Times New Roman"/>
          <w:sz w:val="24"/>
          <w:szCs w:val="24"/>
        </w:rPr>
        <w:t xml:space="preserve"> 2,400 </w:t>
      </w:r>
      <w:r w:rsidR="001A1619" w:rsidRPr="00211653">
        <w:rPr>
          <w:rFonts w:ascii="Times New Roman" w:hAnsi="Times New Roman" w:cs="Times New Roman"/>
          <w:sz w:val="24"/>
          <w:szCs w:val="24"/>
        </w:rPr>
        <w:t>USD</w:t>
      </w:r>
      <w:r w:rsidR="008962E1" w:rsidRPr="00211653">
        <w:rPr>
          <w:rFonts w:ascii="Times New Roman" w:hAnsi="Times New Roman" w:cs="Times New Roman"/>
          <w:sz w:val="24"/>
          <w:szCs w:val="24"/>
        </w:rPr>
        <w:t>.</w:t>
      </w:r>
      <w:r w:rsidR="00535014" w:rsidRPr="00211653">
        <w:rPr>
          <w:rFonts w:ascii="Times New Roman" w:hAnsi="Times New Roman" w:cs="Times New Roman"/>
          <w:sz w:val="24"/>
          <w:szCs w:val="24"/>
        </w:rPr>
        <w:t xml:space="preserve"> </w:t>
      </w:r>
      <w:r w:rsidR="00370BC7" w:rsidRPr="00211653">
        <w:rPr>
          <w:rFonts w:ascii="Times New Roman" w:hAnsi="Times New Roman" w:cs="Times New Roman"/>
          <w:sz w:val="24"/>
          <w:szCs w:val="24"/>
        </w:rPr>
        <w:t xml:space="preserve">Similarly, the </w:t>
      </w:r>
      <w:r w:rsidR="00BB503C">
        <w:rPr>
          <w:rFonts w:ascii="Times New Roman" w:hAnsi="Times New Roman" w:cs="Times New Roman"/>
          <w:sz w:val="24"/>
          <w:szCs w:val="24"/>
        </w:rPr>
        <w:t xml:space="preserve">Joint </w:t>
      </w:r>
      <w:r w:rsidR="00370BC7" w:rsidRPr="00211653">
        <w:rPr>
          <w:rFonts w:ascii="Times New Roman" w:hAnsi="Times New Roman" w:cs="Times New Roman"/>
          <w:sz w:val="24"/>
          <w:szCs w:val="24"/>
        </w:rPr>
        <w:t>Program</w:t>
      </w:r>
      <w:r w:rsidR="00C5223F" w:rsidRPr="00211653">
        <w:rPr>
          <w:rFonts w:ascii="Times New Roman" w:hAnsi="Times New Roman" w:cs="Times New Roman"/>
          <w:sz w:val="24"/>
          <w:szCs w:val="24"/>
        </w:rPr>
        <w:t>m</w:t>
      </w:r>
      <w:r w:rsidR="00370BC7" w:rsidRPr="00211653">
        <w:rPr>
          <w:rFonts w:ascii="Times New Roman" w:hAnsi="Times New Roman" w:cs="Times New Roman"/>
          <w:sz w:val="24"/>
          <w:szCs w:val="24"/>
        </w:rPr>
        <w:t xml:space="preserve">e also </w:t>
      </w:r>
      <w:r w:rsidR="00D01534" w:rsidRPr="00211653">
        <w:rPr>
          <w:rFonts w:ascii="Times New Roman" w:hAnsi="Times New Roman" w:cs="Times New Roman"/>
          <w:sz w:val="24"/>
          <w:szCs w:val="24"/>
        </w:rPr>
        <w:t>organized the</w:t>
      </w:r>
      <w:r w:rsidR="00370BC7" w:rsidRPr="00211653">
        <w:rPr>
          <w:rFonts w:ascii="Times New Roman" w:hAnsi="Times New Roman" w:cs="Times New Roman"/>
          <w:sz w:val="24"/>
          <w:szCs w:val="24"/>
        </w:rPr>
        <w:t xml:space="preserve"> </w:t>
      </w:r>
      <w:r w:rsidR="00D01534" w:rsidRPr="00211653">
        <w:rPr>
          <w:rFonts w:ascii="Times New Roman" w:hAnsi="Times New Roman" w:cs="Times New Roman"/>
          <w:sz w:val="24"/>
          <w:szCs w:val="24"/>
        </w:rPr>
        <w:t>“</w:t>
      </w:r>
      <w:r w:rsidR="00394CC8" w:rsidRPr="00211653">
        <w:rPr>
          <w:rFonts w:ascii="Times New Roman" w:hAnsi="Times New Roman" w:cs="Times New Roman"/>
          <w:sz w:val="24"/>
          <w:szCs w:val="24"/>
        </w:rPr>
        <w:t>Start-up</w:t>
      </w:r>
      <w:r w:rsidR="00370BC7" w:rsidRPr="00211653">
        <w:rPr>
          <w:rFonts w:ascii="Times New Roman" w:hAnsi="Times New Roman" w:cs="Times New Roman"/>
          <w:sz w:val="24"/>
          <w:szCs w:val="24"/>
        </w:rPr>
        <w:t xml:space="preserve"> Weekend Cabo Verde</w:t>
      </w:r>
      <w:r w:rsidR="00D01534" w:rsidRPr="00211653">
        <w:rPr>
          <w:rFonts w:ascii="Times New Roman" w:hAnsi="Times New Roman" w:cs="Times New Roman"/>
          <w:sz w:val="24"/>
          <w:szCs w:val="24"/>
        </w:rPr>
        <w:t>”</w:t>
      </w:r>
      <w:r w:rsidR="00370BC7" w:rsidRPr="00211653">
        <w:rPr>
          <w:rFonts w:ascii="Times New Roman" w:hAnsi="Times New Roman" w:cs="Times New Roman"/>
          <w:sz w:val="24"/>
          <w:szCs w:val="24"/>
        </w:rPr>
        <w:t xml:space="preserve"> in partnership with</w:t>
      </w:r>
      <w:r w:rsidR="002A461F" w:rsidRPr="00211653">
        <w:rPr>
          <w:rFonts w:ascii="Times New Roman" w:hAnsi="Times New Roman" w:cs="Times New Roman"/>
          <w:sz w:val="24"/>
          <w:szCs w:val="24"/>
        </w:rPr>
        <w:t xml:space="preserve"> the NGO</w:t>
      </w:r>
      <w:r w:rsidR="00370BC7" w:rsidRPr="00211653">
        <w:rPr>
          <w:rFonts w:ascii="Times New Roman" w:hAnsi="Times New Roman" w:cs="Times New Roman"/>
          <w:sz w:val="24"/>
          <w:szCs w:val="24"/>
        </w:rPr>
        <w:t xml:space="preserve"> </w:t>
      </w:r>
      <w:r w:rsidR="00370BC7" w:rsidRPr="00211653">
        <w:rPr>
          <w:rFonts w:ascii="Times New Roman" w:hAnsi="Times New Roman" w:cs="Times New Roman"/>
          <w:i/>
          <w:iCs/>
          <w:sz w:val="24"/>
          <w:szCs w:val="24"/>
        </w:rPr>
        <w:t>Cheetah Start</w:t>
      </w:r>
      <w:r w:rsidR="00370BC7" w:rsidRPr="00211653">
        <w:rPr>
          <w:rFonts w:ascii="Times New Roman" w:hAnsi="Times New Roman" w:cs="Times New Roman"/>
          <w:sz w:val="24"/>
          <w:szCs w:val="24"/>
        </w:rPr>
        <w:t xml:space="preserve"> </w:t>
      </w:r>
      <w:r w:rsidR="0046297F" w:rsidRPr="00211653">
        <w:rPr>
          <w:rFonts w:ascii="Times New Roman" w:hAnsi="Times New Roman" w:cs="Times New Roman"/>
          <w:sz w:val="24"/>
          <w:szCs w:val="24"/>
        </w:rPr>
        <w:t>benefiting</w:t>
      </w:r>
      <w:r w:rsidR="00370BC7" w:rsidRPr="00211653">
        <w:rPr>
          <w:rFonts w:ascii="Times New Roman" w:hAnsi="Times New Roman" w:cs="Times New Roman"/>
          <w:sz w:val="24"/>
          <w:szCs w:val="24"/>
        </w:rPr>
        <w:t xml:space="preserve"> 250 participants that developed more than 50 ideas for innovative projects.</w:t>
      </w:r>
    </w:p>
    <w:p w14:paraId="3BC0CB3E" w14:textId="77777777" w:rsidR="00FA6787" w:rsidRPr="00211653" w:rsidRDefault="00FA6787" w:rsidP="00C43C66">
      <w:pPr>
        <w:pStyle w:val="BodyText"/>
        <w:spacing w:after="120"/>
        <w:jc w:val="both"/>
        <w:rPr>
          <w:rFonts w:ascii="Times New Roman" w:hAnsi="Times New Roman" w:cs="Times New Roman"/>
          <w:sz w:val="24"/>
          <w:szCs w:val="24"/>
        </w:rPr>
      </w:pPr>
    </w:p>
    <w:p w14:paraId="6E41D6D9" w14:textId="2FF38E63" w:rsidR="00FA6787" w:rsidRPr="00211653" w:rsidRDefault="001D4F94" w:rsidP="009B1C4F">
      <w:pPr>
        <w:pStyle w:val="BodyText"/>
        <w:numPr>
          <w:ilvl w:val="0"/>
          <w:numId w:val="27"/>
        </w:numPr>
        <w:spacing w:after="120"/>
        <w:jc w:val="both"/>
        <w:rPr>
          <w:rFonts w:ascii="Times New Roman" w:hAnsi="Times New Roman" w:cs="Times New Roman"/>
          <w:b/>
          <w:bCs/>
          <w:sz w:val="24"/>
          <w:szCs w:val="24"/>
        </w:rPr>
      </w:pPr>
      <w:r w:rsidRPr="00211653">
        <w:rPr>
          <w:rFonts w:ascii="Times New Roman" w:hAnsi="Times New Roman" w:cs="Times New Roman"/>
          <w:b/>
          <w:bCs/>
          <w:sz w:val="24"/>
          <w:szCs w:val="24"/>
        </w:rPr>
        <w:t>Outputs:</w:t>
      </w:r>
    </w:p>
    <w:p w14:paraId="5DA12268" w14:textId="0FD11B41" w:rsidR="008723E2" w:rsidRPr="00211653" w:rsidRDefault="00053489" w:rsidP="008723E2">
      <w:pPr>
        <w:pStyle w:val="BodyText"/>
        <w:spacing w:after="120"/>
        <w:jc w:val="both"/>
        <w:rPr>
          <w:rFonts w:ascii="Times New Roman" w:hAnsi="Times New Roman" w:cs="Times New Roman"/>
          <w:sz w:val="24"/>
          <w:szCs w:val="24"/>
        </w:rPr>
      </w:pPr>
      <w:r w:rsidRPr="00211653">
        <w:rPr>
          <w:rFonts w:ascii="Times New Roman" w:hAnsi="Times New Roman" w:cs="Times New Roman"/>
          <w:i/>
          <w:iCs/>
          <w:sz w:val="24"/>
          <w:szCs w:val="24"/>
        </w:rPr>
        <w:t>Local Development Platform</w:t>
      </w:r>
      <w:r w:rsidRPr="00211653">
        <w:rPr>
          <w:rFonts w:ascii="Times New Roman" w:hAnsi="Times New Roman" w:cs="Times New Roman"/>
          <w:sz w:val="24"/>
          <w:szCs w:val="24"/>
        </w:rPr>
        <w:t xml:space="preserve"> and </w:t>
      </w:r>
      <w:r w:rsidRPr="00211653">
        <w:rPr>
          <w:rFonts w:ascii="Times New Roman" w:hAnsi="Times New Roman" w:cs="Times New Roman"/>
          <w:i/>
          <w:iCs/>
          <w:sz w:val="24"/>
          <w:szCs w:val="24"/>
        </w:rPr>
        <w:t>Jov@Emprego</w:t>
      </w:r>
      <w:r w:rsidRPr="00211653">
        <w:rPr>
          <w:rFonts w:ascii="Times New Roman" w:hAnsi="Times New Roman" w:cs="Times New Roman"/>
          <w:sz w:val="24"/>
          <w:szCs w:val="24"/>
        </w:rPr>
        <w:t xml:space="preserve"> </w:t>
      </w:r>
      <w:r w:rsidR="00F34728" w:rsidRPr="00211653">
        <w:rPr>
          <w:rFonts w:ascii="Times New Roman" w:hAnsi="Times New Roman" w:cs="Times New Roman"/>
          <w:sz w:val="24"/>
          <w:szCs w:val="24"/>
        </w:rPr>
        <w:t>joint-up</w:t>
      </w:r>
      <w:r w:rsidR="008723E2" w:rsidRPr="00211653">
        <w:rPr>
          <w:rFonts w:ascii="Times New Roman" w:hAnsi="Times New Roman" w:cs="Times New Roman"/>
          <w:sz w:val="24"/>
          <w:szCs w:val="24"/>
        </w:rPr>
        <w:t xml:space="preserve"> work has converged on efforts to strengthen civil society organi</w:t>
      </w:r>
      <w:r w:rsidR="00F34728" w:rsidRPr="00211653">
        <w:rPr>
          <w:rFonts w:ascii="Times New Roman" w:hAnsi="Times New Roman" w:cs="Times New Roman"/>
          <w:sz w:val="24"/>
          <w:szCs w:val="24"/>
        </w:rPr>
        <w:t>s</w:t>
      </w:r>
      <w:r w:rsidR="008723E2" w:rsidRPr="00211653">
        <w:rPr>
          <w:rFonts w:ascii="Times New Roman" w:hAnsi="Times New Roman" w:cs="Times New Roman"/>
          <w:sz w:val="24"/>
          <w:szCs w:val="24"/>
        </w:rPr>
        <w:t>ations and unions to reduce unpaid work and to promote opportunities for local employment and self-employment, particularly for young people and women.</w:t>
      </w:r>
      <w:r w:rsidR="00E32DF8" w:rsidRPr="00211653">
        <w:rPr>
          <w:rFonts w:ascii="Times New Roman" w:hAnsi="Times New Roman" w:cs="Times New Roman"/>
          <w:sz w:val="24"/>
          <w:szCs w:val="24"/>
        </w:rPr>
        <w:t xml:space="preserve"> They have contributed</w:t>
      </w:r>
      <w:r w:rsidR="008723E2" w:rsidRPr="00211653">
        <w:rPr>
          <w:rFonts w:ascii="Times New Roman" w:hAnsi="Times New Roman" w:cs="Times New Roman"/>
          <w:sz w:val="24"/>
          <w:szCs w:val="24"/>
        </w:rPr>
        <w:t xml:space="preserve"> to the strengthening </w:t>
      </w:r>
      <w:r w:rsidR="00083768" w:rsidRPr="00211653">
        <w:rPr>
          <w:rFonts w:ascii="Times New Roman" w:hAnsi="Times New Roman" w:cs="Times New Roman"/>
          <w:sz w:val="24"/>
          <w:szCs w:val="24"/>
        </w:rPr>
        <w:t xml:space="preserve">of </w:t>
      </w:r>
      <w:r w:rsidR="008723E2" w:rsidRPr="00211653">
        <w:rPr>
          <w:rFonts w:ascii="Times New Roman" w:hAnsi="Times New Roman" w:cs="Times New Roman"/>
          <w:sz w:val="24"/>
          <w:szCs w:val="24"/>
        </w:rPr>
        <w:t>central and local level</w:t>
      </w:r>
      <w:r w:rsidR="00083768" w:rsidRPr="00211653">
        <w:rPr>
          <w:rFonts w:ascii="Times New Roman" w:hAnsi="Times New Roman" w:cs="Times New Roman"/>
          <w:sz w:val="24"/>
          <w:szCs w:val="24"/>
        </w:rPr>
        <w:t>s capacities</w:t>
      </w:r>
      <w:r w:rsidR="008723E2" w:rsidRPr="00211653">
        <w:rPr>
          <w:rFonts w:ascii="Times New Roman" w:hAnsi="Times New Roman" w:cs="Times New Roman"/>
          <w:sz w:val="24"/>
          <w:szCs w:val="24"/>
        </w:rPr>
        <w:t xml:space="preserve">, as well as private sector stakeholders to improve the business environment, thus promoting innovation in the economic sector and facilitating </w:t>
      </w:r>
      <w:r w:rsidR="00211653" w:rsidRPr="00211653">
        <w:rPr>
          <w:rFonts w:ascii="Times New Roman" w:hAnsi="Times New Roman" w:cs="Times New Roman"/>
          <w:sz w:val="24"/>
          <w:szCs w:val="24"/>
        </w:rPr>
        <w:t xml:space="preserve">local, </w:t>
      </w:r>
      <w:r w:rsidR="008723E2" w:rsidRPr="00211653">
        <w:rPr>
          <w:rFonts w:ascii="Times New Roman" w:hAnsi="Times New Roman" w:cs="Times New Roman"/>
          <w:sz w:val="24"/>
          <w:szCs w:val="24"/>
        </w:rPr>
        <w:t xml:space="preserve">national, intra-regional and international </w:t>
      </w:r>
      <w:r w:rsidR="006465D3" w:rsidRPr="00211653">
        <w:rPr>
          <w:rFonts w:ascii="Times New Roman" w:hAnsi="Times New Roman" w:cs="Times New Roman"/>
          <w:sz w:val="24"/>
          <w:szCs w:val="24"/>
        </w:rPr>
        <w:t>interactions</w:t>
      </w:r>
      <w:r w:rsidR="008723E2" w:rsidRPr="00211653">
        <w:rPr>
          <w:rFonts w:ascii="Times New Roman" w:hAnsi="Times New Roman" w:cs="Times New Roman"/>
          <w:sz w:val="24"/>
          <w:szCs w:val="24"/>
        </w:rPr>
        <w:t>.</w:t>
      </w:r>
      <w:r w:rsidR="005C1C25" w:rsidRPr="00211653">
        <w:rPr>
          <w:rFonts w:ascii="Times New Roman" w:hAnsi="Times New Roman" w:cs="Times New Roman"/>
          <w:sz w:val="24"/>
          <w:szCs w:val="24"/>
        </w:rPr>
        <w:t xml:space="preserve"> </w:t>
      </w:r>
    </w:p>
    <w:p w14:paraId="1B40B537" w14:textId="7EE534E9" w:rsidR="00D93CA5" w:rsidRDefault="00083768" w:rsidP="00083768">
      <w:pPr>
        <w:pStyle w:val="BodyText"/>
        <w:spacing w:after="120"/>
        <w:jc w:val="both"/>
        <w:rPr>
          <w:rFonts w:ascii="Times New Roman" w:hAnsi="Times New Roman" w:cs="Times New Roman"/>
          <w:sz w:val="24"/>
          <w:szCs w:val="24"/>
        </w:rPr>
      </w:pPr>
      <w:r w:rsidRPr="00211653">
        <w:rPr>
          <w:rFonts w:ascii="Times New Roman" w:hAnsi="Times New Roman" w:cs="Times New Roman"/>
          <w:sz w:val="24"/>
          <w:szCs w:val="24"/>
        </w:rPr>
        <w:t xml:space="preserve">The promotion of </w:t>
      </w:r>
      <w:r w:rsidR="00211653" w:rsidRPr="00211653">
        <w:rPr>
          <w:rFonts w:ascii="Times New Roman" w:hAnsi="Times New Roman" w:cs="Times New Roman"/>
          <w:sz w:val="24"/>
          <w:szCs w:val="24"/>
        </w:rPr>
        <w:t>labour</w:t>
      </w:r>
      <w:r w:rsidRPr="00211653">
        <w:rPr>
          <w:rFonts w:ascii="Times New Roman" w:hAnsi="Times New Roman" w:cs="Times New Roman"/>
          <w:sz w:val="24"/>
          <w:szCs w:val="24"/>
        </w:rPr>
        <w:t xml:space="preserve"> rights to influence dialogues and the implementation of corporate policies to ensure women</w:t>
      </w:r>
      <w:r w:rsidR="00211653">
        <w:rPr>
          <w:rFonts w:ascii="Times New Roman" w:hAnsi="Times New Roman" w:cs="Times New Roman"/>
          <w:sz w:val="24"/>
          <w:szCs w:val="24"/>
        </w:rPr>
        <w:t>’</w:t>
      </w:r>
      <w:r w:rsidRPr="00211653">
        <w:rPr>
          <w:rFonts w:ascii="Times New Roman" w:hAnsi="Times New Roman" w:cs="Times New Roman"/>
          <w:sz w:val="24"/>
          <w:szCs w:val="24"/>
        </w:rPr>
        <w:t xml:space="preserve">s income and decent work was also </w:t>
      </w:r>
      <w:r w:rsidR="000B71C9">
        <w:rPr>
          <w:rFonts w:ascii="Times New Roman" w:hAnsi="Times New Roman" w:cs="Times New Roman"/>
          <w:sz w:val="24"/>
          <w:szCs w:val="24"/>
        </w:rPr>
        <w:t>reinforced</w:t>
      </w:r>
      <w:r w:rsidRPr="00211653">
        <w:rPr>
          <w:rFonts w:ascii="Times New Roman" w:hAnsi="Times New Roman" w:cs="Times New Roman"/>
          <w:sz w:val="24"/>
          <w:szCs w:val="24"/>
        </w:rPr>
        <w:t xml:space="preserve"> in 2019</w:t>
      </w:r>
      <w:r w:rsidR="000B71C9">
        <w:rPr>
          <w:rFonts w:ascii="Times New Roman" w:hAnsi="Times New Roman" w:cs="Times New Roman"/>
          <w:sz w:val="24"/>
          <w:szCs w:val="24"/>
        </w:rPr>
        <w:t xml:space="preserve"> by both </w:t>
      </w:r>
      <w:r w:rsidR="000B71C9" w:rsidRPr="00F62E56">
        <w:rPr>
          <w:rFonts w:ascii="Times New Roman" w:hAnsi="Times New Roman" w:cs="Times New Roman"/>
          <w:i/>
          <w:iCs/>
          <w:sz w:val="24"/>
          <w:szCs w:val="24"/>
        </w:rPr>
        <w:t>Local Development Platform</w:t>
      </w:r>
      <w:r w:rsidR="000B71C9">
        <w:rPr>
          <w:rFonts w:ascii="Times New Roman" w:hAnsi="Times New Roman" w:cs="Times New Roman"/>
          <w:sz w:val="24"/>
          <w:szCs w:val="24"/>
        </w:rPr>
        <w:t xml:space="preserve"> and </w:t>
      </w:r>
      <w:r w:rsidR="00F62E56" w:rsidRPr="00211653">
        <w:rPr>
          <w:rFonts w:ascii="Times New Roman" w:hAnsi="Times New Roman" w:cs="Times New Roman"/>
          <w:i/>
          <w:iCs/>
          <w:sz w:val="24"/>
          <w:szCs w:val="24"/>
        </w:rPr>
        <w:t>Jov@Emprego</w:t>
      </w:r>
      <w:r w:rsidRPr="00211653">
        <w:rPr>
          <w:rFonts w:ascii="Times New Roman" w:hAnsi="Times New Roman" w:cs="Times New Roman"/>
          <w:sz w:val="24"/>
          <w:szCs w:val="24"/>
        </w:rPr>
        <w:t xml:space="preserve">. </w:t>
      </w:r>
      <w:r w:rsidR="003A39FD">
        <w:rPr>
          <w:rFonts w:ascii="Times New Roman" w:hAnsi="Times New Roman" w:cs="Times New Roman"/>
          <w:sz w:val="24"/>
          <w:szCs w:val="24"/>
        </w:rPr>
        <w:t>Taking into consideration th</w:t>
      </w:r>
      <w:r w:rsidR="00DF2F86">
        <w:rPr>
          <w:rFonts w:ascii="Times New Roman" w:hAnsi="Times New Roman" w:cs="Times New Roman"/>
          <w:sz w:val="24"/>
          <w:szCs w:val="24"/>
        </w:rPr>
        <w:t>at tourism</w:t>
      </w:r>
      <w:r w:rsidRPr="00211653">
        <w:rPr>
          <w:rFonts w:ascii="Times New Roman" w:hAnsi="Times New Roman" w:cs="Times New Roman"/>
          <w:sz w:val="24"/>
          <w:szCs w:val="24"/>
        </w:rPr>
        <w:t xml:space="preserve"> is the driving force of Ca</w:t>
      </w:r>
      <w:r w:rsidR="003A39FD">
        <w:rPr>
          <w:rFonts w:ascii="Times New Roman" w:hAnsi="Times New Roman" w:cs="Times New Roman"/>
          <w:sz w:val="24"/>
          <w:szCs w:val="24"/>
        </w:rPr>
        <w:t>bo</w:t>
      </w:r>
      <w:r w:rsidRPr="00211653">
        <w:rPr>
          <w:rFonts w:ascii="Times New Roman" w:hAnsi="Times New Roman" w:cs="Times New Roman"/>
          <w:sz w:val="24"/>
          <w:szCs w:val="24"/>
        </w:rPr>
        <w:t xml:space="preserve"> Verde</w:t>
      </w:r>
      <w:r w:rsidR="003A39FD">
        <w:rPr>
          <w:rFonts w:ascii="Times New Roman" w:hAnsi="Times New Roman" w:cs="Times New Roman"/>
          <w:sz w:val="24"/>
          <w:szCs w:val="24"/>
        </w:rPr>
        <w:t>’</w:t>
      </w:r>
      <w:r w:rsidRPr="00211653">
        <w:rPr>
          <w:rFonts w:ascii="Times New Roman" w:hAnsi="Times New Roman" w:cs="Times New Roman"/>
          <w:sz w:val="24"/>
          <w:szCs w:val="24"/>
        </w:rPr>
        <w:t xml:space="preserve">s economy, </w:t>
      </w:r>
      <w:r w:rsidR="00DF2F86">
        <w:rPr>
          <w:rFonts w:ascii="Times New Roman" w:hAnsi="Times New Roman" w:cs="Times New Roman"/>
          <w:sz w:val="24"/>
          <w:szCs w:val="24"/>
        </w:rPr>
        <w:t xml:space="preserve">the </w:t>
      </w:r>
      <w:r w:rsidR="00CA03E8">
        <w:rPr>
          <w:rFonts w:ascii="Times New Roman" w:hAnsi="Times New Roman" w:cs="Times New Roman"/>
          <w:sz w:val="24"/>
          <w:szCs w:val="24"/>
        </w:rPr>
        <w:t>P</w:t>
      </w:r>
      <w:r w:rsidRPr="00211653">
        <w:rPr>
          <w:rFonts w:ascii="Times New Roman" w:hAnsi="Times New Roman" w:cs="Times New Roman"/>
          <w:sz w:val="24"/>
          <w:szCs w:val="24"/>
        </w:rPr>
        <w:t>rogram</w:t>
      </w:r>
      <w:r w:rsidR="00DF2F86">
        <w:rPr>
          <w:rFonts w:ascii="Times New Roman" w:hAnsi="Times New Roman" w:cs="Times New Roman"/>
          <w:sz w:val="24"/>
          <w:szCs w:val="24"/>
        </w:rPr>
        <w:t>me</w:t>
      </w:r>
      <w:r w:rsidRPr="00211653">
        <w:rPr>
          <w:rFonts w:ascii="Times New Roman" w:hAnsi="Times New Roman" w:cs="Times New Roman"/>
          <w:sz w:val="24"/>
          <w:szCs w:val="24"/>
        </w:rPr>
        <w:t xml:space="preserve">s have improved </w:t>
      </w:r>
      <w:r w:rsidR="00013E82">
        <w:rPr>
          <w:rFonts w:ascii="Times New Roman" w:hAnsi="Times New Roman" w:cs="Times New Roman"/>
          <w:sz w:val="24"/>
          <w:szCs w:val="24"/>
        </w:rPr>
        <w:t xml:space="preserve">the </w:t>
      </w:r>
      <w:r w:rsidRPr="00211653">
        <w:rPr>
          <w:rFonts w:ascii="Times New Roman" w:hAnsi="Times New Roman" w:cs="Times New Roman"/>
          <w:sz w:val="24"/>
          <w:szCs w:val="24"/>
        </w:rPr>
        <w:t xml:space="preserve">productive capacities of </w:t>
      </w:r>
      <w:r w:rsidR="00013E82">
        <w:rPr>
          <w:rFonts w:ascii="Times New Roman" w:hAnsi="Times New Roman" w:cs="Times New Roman"/>
          <w:sz w:val="24"/>
          <w:szCs w:val="24"/>
        </w:rPr>
        <w:t xml:space="preserve">the </w:t>
      </w:r>
      <w:r w:rsidRPr="00211653">
        <w:rPr>
          <w:rFonts w:ascii="Times New Roman" w:hAnsi="Times New Roman" w:cs="Times New Roman"/>
          <w:sz w:val="24"/>
          <w:szCs w:val="24"/>
        </w:rPr>
        <w:t>Ca</w:t>
      </w:r>
      <w:r w:rsidR="00013E82">
        <w:rPr>
          <w:rFonts w:ascii="Times New Roman" w:hAnsi="Times New Roman" w:cs="Times New Roman"/>
          <w:sz w:val="24"/>
          <w:szCs w:val="24"/>
        </w:rPr>
        <w:t xml:space="preserve">bo </w:t>
      </w:r>
      <w:r w:rsidRPr="00211653">
        <w:rPr>
          <w:rFonts w:ascii="Times New Roman" w:hAnsi="Times New Roman" w:cs="Times New Roman"/>
          <w:sz w:val="24"/>
          <w:szCs w:val="24"/>
        </w:rPr>
        <w:t xml:space="preserve">Verdeans in </w:t>
      </w:r>
      <w:r w:rsidR="00F055FB">
        <w:rPr>
          <w:rFonts w:ascii="Times New Roman" w:hAnsi="Times New Roman" w:cs="Times New Roman"/>
          <w:sz w:val="24"/>
          <w:szCs w:val="24"/>
        </w:rPr>
        <w:t>key</w:t>
      </w:r>
      <w:r w:rsidRPr="00211653">
        <w:rPr>
          <w:rFonts w:ascii="Times New Roman" w:hAnsi="Times New Roman" w:cs="Times New Roman"/>
          <w:sz w:val="24"/>
          <w:szCs w:val="24"/>
        </w:rPr>
        <w:t xml:space="preserve"> areas promoting links with tourism,</w:t>
      </w:r>
      <w:r w:rsidR="00D45E3B">
        <w:rPr>
          <w:rFonts w:ascii="Times New Roman" w:hAnsi="Times New Roman" w:cs="Times New Roman"/>
          <w:sz w:val="24"/>
          <w:szCs w:val="24"/>
        </w:rPr>
        <w:t xml:space="preserve"> by</w:t>
      </w:r>
      <w:r w:rsidR="008051FD">
        <w:rPr>
          <w:rFonts w:ascii="Times New Roman" w:hAnsi="Times New Roman" w:cs="Times New Roman"/>
          <w:sz w:val="24"/>
          <w:szCs w:val="24"/>
        </w:rPr>
        <w:t xml:space="preserve"> giving especial attention to the </w:t>
      </w:r>
      <w:r w:rsidR="003238EF">
        <w:rPr>
          <w:rFonts w:ascii="Times New Roman" w:hAnsi="Times New Roman" w:cs="Times New Roman"/>
          <w:sz w:val="24"/>
          <w:szCs w:val="24"/>
        </w:rPr>
        <w:t>engagement</w:t>
      </w:r>
      <w:r w:rsidR="008051FD">
        <w:rPr>
          <w:rFonts w:ascii="Times New Roman" w:hAnsi="Times New Roman" w:cs="Times New Roman"/>
          <w:sz w:val="24"/>
          <w:szCs w:val="24"/>
        </w:rPr>
        <w:t xml:space="preserve"> of</w:t>
      </w:r>
      <w:r w:rsidRPr="00211653">
        <w:rPr>
          <w:rFonts w:ascii="Times New Roman" w:hAnsi="Times New Roman" w:cs="Times New Roman"/>
          <w:sz w:val="24"/>
          <w:szCs w:val="24"/>
        </w:rPr>
        <w:t xml:space="preserve"> women and young people.</w:t>
      </w:r>
    </w:p>
    <w:p w14:paraId="291FF6AC" w14:textId="5F76C60B" w:rsidR="00083768" w:rsidRPr="00211653" w:rsidRDefault="00083768" w:rsidP="00083768">
      <w:pPr>
        <w:pStyle w:val="BodyText"/>
        <w:spacing w:after="120"/>
        <w:jc w:val="both"/>
        <w:rPr>
          <w:rFonts w:ascii="Times New Roman" w:hAnsi="Times New Roman" w:cs="Times New Roman"/>
          <w:sz w:val="24"/>
          <w:szCs w:val="24"/>
        </w:rPr>
      </w:pPr>
      <w:r w:rsidRPr="00211653">
        <w:rPr>
          <w:rFonts w:ascii="Times New Roman" w:hAnsi="Times New Roman" w:cs="Times New Roman"/>
          <w:sz w:val="24"/>
          <w:szCs w:val="24"/>
        </w:rPr>
        <w:t xml:space="preserve">Access to financial and market resources to promote business opportunities has been </w:t>
      </w:r>
      <w:r w:rsidR="00D828E3">
        <w:rPr>
          <w:rFonts w:ascii="Times New Roman" w:hAnsi="Times New Roman" w:cs="Times New Roman"/>
          <w:sz w:val="24"/>
          <w:szCs w:val="24"/>
        </w:rPr>
        <w:t xml:space="preserve">also </w:t>
      </w:r>
      <w:r w:rsidRPr="00211653">
        <w:rPr>
          <w:rFonts w:ascii="Times New Roman" w:hAnsi="Times New Roman" w:cs="Times New Roman"/>
          <w:sz w:val="24"/>
          <w:szCs w:val="24"/>
        </w:rPr>
        <w:t>improved with the engagement of civil society</w:t>
      </w:r>
      <w:r w:rsidR="007C056E">
        <w:rPr>
          <w:rFonts w:ascii="Times New Roman" w:hAnsi="Times New Roman" w:cs="Times New Roman"/>
          <w:sz w:val="24"/>
          <w:szCs w:val="24"/>
        </w:rPr>
        <w:t xml:space="preserve"> and</w:t>
      </w:r>
      <w:r w:rsidRPr="00211653">
        <w:rPr>
          <w:rFonts w:ascii="Times New Roman" w:hAnsi="Times New Roman" w:cs="Times New Roman"/>
          <w:sz w:val="24"/>
          <w:szCs w:val="24"/>
        </w:rPr>
        <w:t xml:space="preserve"> private sector to strengthen youth and women</w:t>
      </w:r>
      <w:r w:rsidR="00916D1C">
        <w:rPr>
          <w:rFonts w:ascii="Times New Roman" w:hAnsi="Times New Roman" w:cs="Times New Roman"/>
          <w:sz w:val="24"/>
          <w:szCs w:val="24"/>
        </w:rPr>
        <w:t>’</w:t>
      </w:r>
      <w:r w:rsidRPr="00211653">
        <w:rPr>
          <w:rFonts w:ascii="Times New Roman" w:hAnsi="Times New Roman" w:cs="Times New Roman"/>
          <w:sz w:val="24"/>
          <w:szCs w:val="24"/>
        </w:rPr>
        <w:t>s cooperatives,</w:t>
      </w:r>
      <w:r w:rsidR="00996772">
        <w:rPr>
          <w:rFonts w:ascii="Times New Roman" w:hAnsi="Times New Roman" w:cs="Times New Roman"/>
          <w:sz w:val="24"/>
          <w:szCs w:val="24"/>
        </w:rPr>
        <w:t xml:space="preserve"> </w:t>
      </w:r>
      <w:r w:rsidRPr="00211653">
        <w:rPr>
          <w:rFonts w:ascii="Times New Roman" w:hAnsi="Times New Roman" w:cs="Times New Roman"/>
          <w:sz w:val="24"/>
          <w:szCs w:val="24"/>
        </w:rPr>
        <w:t>entrepreneurship</w:t>
      </w:r>
      <w:r w:rsidR="007C056E">
        <w:rPr>
          <w:rFonts w:ascii="Times New Roman" w:hAnsi="Times New Roman" w:cs="Times New Roman"/>
          <w:sz w:val="24"/>
          <w:szCs w:val="24"/>
        </w:rPr>
        <w:t>,</w:t>
      </w:r>
      <w:r w:rsidRPr="00211653">
        <w:rPr>
          <w:rFonts w:ascii="Times New Roman" w:hAnsi="Times New Roman" w:cs="Times New Roman"/>
          <w:sz w:val="24"/>
          <w:szCs w:val="24"/>
        </w:rPr>
        <w:t xml:space="preserve"> SMEs</w:t>
      </w:r>
      <w:r w:rsidR="0042776F">
        <w:rPr>
          <w:rFonts w:ascii="Times New Roman" w:hAnsi="Times New Roman" w:cs="Times New Roman"/>
          <w:sz w:val="24"/>
          <w:szCs w:val="24"/>
        </w:rPr>
        <w:t xml:space="preserve"> and MSMEs</w:t>
      </w:r>
      <w:r w:rsidRPr="00211653">
        <w:rPr>
          <w:rFonts w:ascii="Times New Roman" w:hAnsi="Times New Roman" w:cs="Times New Roman"/>
          <w:sz w:val="24"/>
          <w:szCs w:val="24"/>
        </w:rPr>
        <w:t xml:space="preserve"> led by women and youth.</w:t>
      </w:r>
    </w:p>
    <w:p w14:paraId="415CFDA3" w14:textId="5A53885D" w:rsidR="00083768" w:rsidRPr="00211653" w:rsidRDefault="00083768" w:rsidP="00083768">
      <w:pPr>
        <w:pStyle w:val="BodyText"/>
        <w:spacing w:after="120"/>
        <w:jc w:val="both"/>
        <w:rPr>
          <w:rFonts w:ascii="Times New Roman" w:hAnsi="Times New Roman" w:cs="Times New Roman"/>
          <w:sz w:val="24"/>
          <w:szCs w:val="24"/>
        </w:rPr>
      </w:pPr>
      <w:r w:rsidRPr="00211653">
        <w:rPr>
          <w:rFonts w:ascii="Times New Roman" w:hAnsi="Times New Roman" w:cs="Times New Roman"/>
          <w:sz w:val="24"/>
          <w:szCs w:val="24"/>
        </w:rPr>
        <w:t xml:space="preserve">In particular, the </w:t>
      </w:r>
      <w:r w:rsidR="004C1410" w:rsidRPr="00F62E56">
        <w:rPr>
          <w:rFonts w:ascii="Times New Roman" w:hAnsi="Times New Roman" w:cs="Times New Roman"/>
          <w:i/>
          <w:iCs/>
          <w:sz w:val="24"/>
          <w:szCs w:val="24"/>
        </w:rPr>
        <w:t>Local Development Platform</w:t>
      </w:r>
      <w:r w:rsidR="004C1410">
        <w:rPr>
          <w:rFonts w:ascii="Times New Roman" w:hAnsi="Times New Roman" w:cs="Times New Roman"/>
          <w:sz w:val="24"/>
          <w:szCs w:val="24"/>
        </w:rPr>
        <w:t xml:space="preserve"> </w:t>
      </w:r>
      <w:r w:rsidRPr="00211653">
        <w:rPr>
          <w:rFonts w:ascii="Times New Roman" w:hAnsi="Times New Roman" w:cs="Times New Roman"/>
          <w:sz w:val="24"/>
          <w:szCs w:val="24"/>
        </w:rPr>
        <w:t>contributed to the strengthening of communit</w:t>
      </w:r>
      <w:r w:rsidR="00EC70F6">
        <w:rPr>
          <w:rFonts w:ascii="Times New Roman" w:hAnsi="Times New Roman" w:cs="Times New Roman"/>
          <w:sz w:val="24"/>
          <w:szCs w:val="24"/>
        </w:rPr>
        <w:t>ies</w:t>
      </w:r>
      <w:r w:rsidRPr="00211653">
        <w:rPr>
          <w:rFonts w:ascii="Times New Roman" w:hAnsi="Times New Roman" w:cs="Times New Roman"/>
          <w:sz w:val="24"/>
          <w:szCs w:val="24"/>
        </w:rPr>
        <w:t xml:space="preserve"> and civil society organizations to lead, engage and actively participate in decision-making processes at the local level. It also worked to equip key sectors and local authorities with innovative strategies, capabilities and tools to plan, follow, evaluate and account for the country</w:t>
      </w:r>
      <w:r w:rsidR="00407FE3">
        <w:rPr>
          <w:rFonts w:ascii="Times New Roman" w:hAnsi="Times New Roman" w:cs="Times New Roman"/>
          <w:sz w:val="24"/>
          <w:szCs w:val="24"/>
        </w:rPr>
        <w:t>’</w:t>
      </w:r>
      <w:r w:rsidRPr="00211653">
        <w:rPr>
          <w:rFonts w:ascii="Times New Roman" w:hAnsi="Times New Roman" w:cs="Times New Roman"/>
          <w:sz w:val="24"/>
          <w:szCs w:val="24"/>
        </w:rPr>
        <w:t xml:space="preserve">s commitments to sustainable development of </w:t>
      </w:r>
      <w:r w:rsidR="009E6E3E">
        <w:rPr>
          <w:rFonts w:ascii="Times New Roman" w:hAnsi="Times New Roman" w:cs="Times New Roman"/>
          <w:sz w:val="24"/>
          <w:szCs w:val="24"/>
        </w:rPr>
        <w:t xml:space="preserve">the </w:t>
      </w:r>
      <w:r w:rsidR="00D45C37" w:rsidRPr="00D45C37">
        <w:rPr>
          <w:rFonts w:ascii="Times New Roman" w:hAnsi="Times New Roman" w:cs="Times New Roman"/>
          <w:sz w:val="24"/>
          <w:szCs w:val="24"/>
        </w:rPr>
        <w:t xml:space="preserve">National Strategic Plan for Sustainable Development (PEDS) </w:t>
      </w:r>
      <w:r w:rsidRPr="00211653">
        <w:rPr>
          <w:rFonts w:ascii="Times New Roman" w:hAnsi="Times New Roman" w:cs="Times New Roman"/>
          <w:sz w:val="24"/>
          <w:szCs w:val="24"/>
        </w:rPr>
        <w:t xml:space="preserve">and </w:t>
      </w:r>
      <w:r w:rsidR="00D45C37">
        <w:rPr>
          <w:rFonts w:ascii="Times New Roman" w:hAnsi="Times New Roman" w:cs="Times New Roman"/>
          <w:sz w:val="24"/>
          <w:szCs w:val="24"/>
        </w:rPr>
        <w:t xml:space="preserve">the </w:t>
      </w:r>
      <w:r w:rsidRPr="00211653">
        <w:rPr>
          <w:rFonts w:ascii="Times New Roman" w:hAnsi="Times New Roman" w:cs="Times New Roman"/>
          <w:sz w:val="24"/>
          <w:szCs w:val="24"/>
        </w:rPr>
        <w:t xml:space="preserve">SDGs, including through commitments to gender equality. The </w:t>
      </w:r>
      <w:r w:rsidR="009E6E3E">
        <w:rPr>
          <w:rFonts w:ascii="Times New Roman" w:hAnsi="Times New Roman" w:cs="Times New Roman"/>
          <w:sz w:val="24"/>
          <w:szCs w:val="24"/>
        </w:rPr>
        <w:t>P</w:t>
      </w:r>
      <w:r w:rsidRPr="00211653">
        <w:rPr>
          <w:rFonts w:ascii="Times New Roman" w:hAnsi="Times New Roman" w:cs="Times New Roman"/>
          <w:sz w:val="24"/>
          <w:szCs w:val="24"/>
        </w:rPr>
        <w:t>rogram</w:t>
      </w:r>
      <w:r w:rsidR="009E6E3E">
        <w:rPr>
          <w:rFonts w:ascii="Times New Roman" w:hAnsi="Times New Roman" w:cs="Times New Roman"/>
          <w:sz w:val="24"/>
          <w:szCs w:val="24"/>
        </w:rPr>
        <w:t>me</w:t>
      </w:r>
      <w:r w:rsidRPr="00211653">
        <w:rPr>
          <w:rFonts w:ascii="Times New Roman" w:hAnsi="Times New Roman" w:cs="Times New Roman"/>
          <w:sz w:val="24"/>
          <w:szCs w:val="24"/>
        </w:rPr>
        <w:t xml:space="preserve"> also generated new partnerships to mobilize resources to carry out the national and local </w:t>
      </w:r>
      <w:r w:rsidR="008179F3">
        <w:rPr>
          <w:rFonts w:ascii="Times New Roman" w:hAnsi="Times New Roman" w:cs="Times New Roman"/>
          <w:sz w:val="24"/>
          <w:szCs w:val="24"/>
        </w:rPr>
        <w:t xml:space="preserve">implementation of </w:t>
      </w:r>
      <w:r w:rsidRPr="00211653">
        <w:rPr>
          <w:rFonts w:ascii="Times New Roman" w:hAnsi="Times New Roman" w:cs="Times New Roman"/>
          <w:sz w:val="24"/>
          <w:szCs w:val="24"/>
        </w:rPr>
        <w:t xml:space="preserve">SDGs, </w:t>
      </w:r>
      <w:r w:rsidR="001C48B6">
        <w:rPr>
          <w:rFonts w:ascii="Times New Roman" w:hAnsi="Times New Roman" w:cs="Times New Roman"/>
          <w:sz w:val="24"/>
          <w:szCs w:val="24"/>
        </w:rPr>
        <w:t>thus having</w:t>
      </w:r>
      <w:r w:rsidRPr="00211653">
        <w:rPr>
          <w:rFonts w:ascii="Times New Roman" w:hAnsi="Times New Roman" w:cs="Times New Roman"/>
          <w:sz w:val="24"/>
          <w:szCs w:val="24"/>
        </w:rPr>
        <w:t xml:space="preserve"> strengthen</w:t>
      </w:r>
      <w:r w:rsidR="001C48B6">
        <w:rPr>
          <w:rFonts w:ascii="Times New Roman" w:hAnsi="Times New Roman" w:cs="Times New Roman"/>
          <w:sz w:val="24"/>
          <w:szCs w:val="24"/>
        </w:rPr>
        <w:t xml:space="preserve">ed </w:t>
      </w:r>
      <w:r w:rsidR="00F257FD">
        <w:rPr>
          <w:rFonts w:ascii="Times New Roman" w:hAnsi="Times New Roman" w:cs="Times New Roman"/>
          <w:sz w:val="24"/>
          <w:szCs w:val="24"/>
        </w:rPr>
        <w:t xml:space="preserve">the accountability of </w:t>
      </w:r>
      <w:r w:rsidRPr="00211653">
        <w:rPr>
          <w:rFonts w:ascii="Times New Roman" w:hAnsi="Times New Roman" w:cs="Times New Roman"/>
          <w:sz w:val="24"/>
          <w:szCs w:val="24"/>
        </w:rPr>
        <w:t xml:space="preserve">local authorities, the private sector and civil society </w:t>
      </w:r>
      <w:r w:rsidR="00803DC7">
        <w:rPr>
          <w:rFonts w:ascii="Times New Roman" w:hAnsi="Times New Roman" w:cs="Times New Roman"/>
          <w:sz w:val="24"/>
          <w:szCs w:val="24"/>
        </w:rPr>
        <w:t>i</w:t>
      </w:r>
      <w:r w:rsidR="00803DC7" w:rsidRPr="00803DC7">
        <w:rPr>
          <w:rFonts w:ascii="Times New Roman" w:hAnsi="Times New Roman" w:cs="Times New Roman"/>
          <w:sz w:val="24"/>
          <w:szCs w:val="24"/>
        </w:rPr>
        <w:t>n the run-up to the</w:t>
      </w:r>
      <w:r w:rsidR="00803DC7">
        <w:rPr>
          <w:rFonts w:ascii="Times New Roman" w:hAnsi="Times New Roman" w:cs="Times New Roman"/>
          <w:sz w:val="24"/>
          <w:szCs w:val="24"/>
        </w:rPr>
        <w:t xml:space="preserve"> </w:t>
      </w:r>
      <w:r w:rsidR="00581ED7">
        <w:rPr>
          <w:rFonts w:ascii="Times New Roman" w:hAnsi="Times New Roman" w:cs="Times New Roman"/>
          <w:sz w:val="24"/>
          <w:szCs w:val="24"/>
        </w:rPr>
        <w:t>achievement of</w:t>
      </w:r>
      <w:r w:rsidR="009C6A1C">
        <w:rPr>
          <w:rFonts w:ascii="Times New Roman" w:hAnsi="Times New Roman" w:cs="Times New Roman"/>
          <w:sz w:val="24"/>
          <w:szCs w:val="24"/>
        </w:rPr>
        <w:t xml:space="preserve"> the SDG</w:t>
      </w:r>
      <w:r w:rsidR="009C76E8">
        <w:rPr>
          <w:rFonts w:ascii="Times New Roman" w:hAnsi="Times New Roman" w:cs="Times New Roman"/>
          <w:sz w:val="24"/>
          <w:szCs w:val="24"/>
        </w:rPr>
        <w:t>s</w:t>
      </w:r>
      <w:r w:rsidR="006219FB">
        <w:rPr>
          <w:rFonts w:ascii="Times New Roman" w:hAnsi="Times New Roman" w:cs="Times New Roman"/>
          <w:sz w:val="24"/>
          <w:szCs w:val="24"/>
        </w:rPr>
        <w:t>.</w:t>
      </w:r>
    </w:p>
    <w:p w14:paraId="4A21A616" w14:textId="77777777" w:rsidR="008723E2" w:rsidRPr="00211653" w:rsidRDefault="008723E2" w:rsidP="007E7105">
      <w:pPr>
        <w:pStyle w:val="BodyText"/>
        <w:spacing w:after="120"/>
        <w:jc w:val="both"/>
        <w:rPr>
          <w:rFonts w:ascii="Times New Roman" w:hAnsi="Times New Roman" w:cs="Times New Roman"/>
          <w:b/>
          <w:bCs/>
          <w:i/>
          <w:iCs/>
          <w:sz w:val="24"/>
          <w:szCs w:val="24"/>
          <w:u w:val="single"/>
        </w:rPr>
      </w:pPr>
    </w:p>
    <w:p w14:paraId="51C61379" w14:textId="530D8E87" w:rsidR="007E7105" w:rsidRPr="003D2F7E" w:rsidRDefault="007E7105" w:rsidP="003D2F7E">
      <w:pPr>
        <w:pStyle w:val="BodyText"/>
        <w:numPr>
          <w:ilvl w:val="1"/>
          <w:numId w:val="27"/>
        </w:numPr>
        <w:spacing w:after="120"/>
        <w:ind w:left="851"/>
        <w:jc w:val="both"/>
        <w:rPr>
          <w:rFonts w:ascii="Times New Roman" w:hAnsi="Times New Roman" w:cs="Times New Roman"/>
          <w:b/>
          <w:bCs/>
          <w:i/>
          <w:iCs/>
          <w:sz w:val="24"/>
          <w:szCs w:val="24"/>
          <w:u w:val="single"/>
        </w:rPr>
      </w:pPr>
      <w:r w:rsidRPr="003D2F7E">
        <w:rPr>
          <w:rFonts w:ascii="Times New Roman" w:hAnsi="Times New Roman" w:cs="Times New Roman"/>
          <w:b/>
          <w:bCs/>
          <w:i/>
          <w:iCs/>
          <w:sz w:val="24"/>
          <w:szCs w:val="24"/>
          <w:u w:val="single"/>
        </w:rPr>
        <w:t>Local Development Platform</w:t>
      </w:r>
    </w:p>
    <w:p w14:paraId="1FDF89C7" w14:textId="776842F1" w:rsidR="00414220" w:rsidRPr="00211653" w:rsidRDefault="00414220" w:rsidP="000B0553">
      <w:pPr>
        <w:spacing w:after="120"/>
        <w:jc w:val="both"/>
      </w:pPr>
      <w:r w:rsidRPr="00211653">
        <w:t xml:space="preserve">In 2019, </w:t>
      </w:r>
      <w:r w:rsidR="0068410E" w:rsidRPr="00211653">
        <w:rPr>
          <w:b/>
          <w:bCs/>
          <w:i/>
          <w:iCs/>
        </w:rPr>
        <w:t>SDGs</w:t>
      </w:r>
      <w:r w:rsidR="006D0345" w:rsidRPr="00211653">
        <w:rPr>
          <w:b/>
          <w:bCs/>
          <w:i/>
          <w:iCs/>
        </w:rPr>
        <w:t xml:space="preserve"> were integrated</w:t>
      </w:r>
      <w:r w:rsidR="00B062A7" w:rsidRPr="00211653">
        <w:rPr>
          <w:b/>
          <w:bCs/>
          <w:i/>
          <w:iCs/>
        </w:rPr>
        <w:t xml:space="preserve"> into </w:t>
      </w:r>
      <w:r w:rsidR="00DA28E6" w:rsidRPr="00211653">
        <w:rPr>
          <w:b/>
          <w:bCs/>
          <w:i/>
          <w:iCs/>
        </w:rPr>
        <w:t>local plan</w:t>
      </w:r>
      <w:r w:rsidR="001438F6" w:rsidRPr="00211653">
        <w:rPr>
          <w:b/>
          <w:bCs/>
          <w:i/>
          <w:iCs/>
        </w:rPr>
        <w:t xml:space="preserve"> (</w:t>
      </w:r>
      <w:r w:rsidR="00EA3738" w:rsidRPr="00211653">
        <w:rPr>
          <w:b/>
          <w:bCs/>
          <w:i/>
          <w:iCs/>
        </w:rPr>
        <w:t>PEMDS</w:t>
      </w:r>
      <w:r w:rsidR="001438F6" w:rsidRPr="00211653">
        <w:rPr>
          <w:b/>
          <w:bCs/>
          <w:i/>
          <w:iCs/>
        </w:rPr>
        <w:t>)</w:t>
      </w:r>
      <w:r w:rsidR="00DA28E6" w:rsidRPr="00211653">
        <w:rPr>
          <w:b/>
          <w:bCs/>
          <w:i/>
          <w:iCs/>
        </w:rPr>
        <w:t xml:space="preserve"> and M&amp;E</w:t>
      </w:r>
      <w:r w:rsidR="006D0345" w:rsidRPr="00211653">
        <w:rPr>
          <w:b/>
          <w:bCs/>
          <w:i/>
          <w:iCs/>
        </w:rPr>
        <w:t xml:space="preserve"> system</w:t>
      </w:r>
      <w:r w:rsidR="00414AA2" w:rsidRPr="00211653">
        <w:t>.</w:t>
      </w:r>
      <w:r w:rsidR="00DA28E6" w:rsidRPr="00211653">
        <w:t xml:space="preserve"> </w:t>
      </w:r>
      <w:r w:rsidR="00414AA2" w:rsidRPr="00211653">
        <w:t>D</w:t>
      </w:r>
      <w:r w:rsidR="00DA28E6" w:rsidRPr="00211653">
        <w:t>ialogue among national and local actors has been reinforced through the consolidation of a national platform</w:t>
      </w:r>
      <w:r w:rsidR="001C0882" w:rsidRPr="00211653">
        <w:t xml:space="preserve"> as well as </w:t>
      </w:r>
      <w:r w:rsidR="00DA28E6" w:rsidRPr="00211653">
        <w:t>an institutionali</w:t>
      </w:r>
      <w:r w:rsidR="00DC666D" w:rsidRPr="00211653">
        <w:t>s</w:t>
      </w:r>
      <w:r w:rsidR="00DA28E6" w:rsidRPr="00211653">
        <w:t>ed space for local strategic planning and common decision making have been created and consolidated in</w:t>
      </w:r>
      <w:r w:rsidR="00BD2238" w:rsidRPr="00211653">
        <w:t xml:space="preserve"> 11 new municipalities that joined the </w:t>
      </w:r>
      <w:r w:rsidR="00BD2238" w:rsidRPr="00211653">
        <w:rPr>
          <w:i/>
          <w:iCs/>
        </w:rPr>
        <w:t>Local Development Platform</w:t>
      </w:r>
      <w:r w:rsidR="00BD2238" w:rsidRPr="00211653">
        <w:t xml:space="preserve"> Programme</w:t>
      </w:r>
      <w:r w:rsidR="006D78DE" w:rsidRPr="00211653">
        <w:t xml:space="preserve">. Additionally, </w:t>
      </w:r>
      <w:r w:rsidR="00DA28E6" w:rsidRPr="00211653">
        <w:t xml:space="preserve">local economic development processes have been strengthened through the definition by local actors of their priorities/strategies to reinforce local value chains, </w:t>
      </w:r>
      <w:r w:rsidR="008C16FC" w:rsidRPr="00211653">
        <w:t xml:space="preserve">multi-stakeholder partnerships </w:t>
      </w:r>
      <w:r w:rsidR="000C020A" w:rsidRPr="00211653">
        <w:t xml:space="preserve">and </w:t>
      </w:r>
      <w:r w:rsidR="002412D6" w:rsidRPr="00211653">
        <w:t>collaborations</w:t>
      </w:r>
      <w:r w:rsidR="00B2791F" w:rsidRPr="00211653">
        <w:t>, knowledge</w:t>
      </w:r>
      <w:r w:rsidR="00B2351A" w:rsidRPr="00211653">
        <w:t>,</w:t>
      </w:r>
      <w:r w:rsidR="00B2791F" w:rsidRPr="00211653">
        <w:t xml:space="preserve"> expertise, technology and financial resources, to support the achievement of the </w:t>
      </w:r>
      <w:r w:rsidR="001C7D47">
        <w:t>SDGs</w:t>
      </w:r>
      <w:r w:rsidR="00B2351A" w:rsidRPr="00211653">
        <w:t xml:space="preserve">. </w:t>
      </w:r>
      <w:r w:rsidRPr="00211653">
        <w:t xml:space="preserve">A major progress was the fact that </w:t>
      </w:r>
      <w:r w:rsidR="000125A0" w:rsidRPr="00211653">
        <w:t xml:space="preserve">the </w:t>
      </w:r>
      <w:r w:rsidRPr="00211653">
        <w:t xml:space="preserve">9 pilot municipalities integrated </w:t>
      </w:r>
      <w:r w:rsidR="00504EE5" w:rsidRPr="00211653">
        <w:t xml:space="preserve">their </w:t>
      </w:r>
      <w:r w:rsidRPr="00211653">
        <w:t xml:space="preserve">PEDMS </w:t>
      </w:r>
      <w:r w:rsidR="00504EE5" w:rsidRPr="00211653">
        <w:t xml:space="preserve">into </w:t>
      </w:r>
      <w:r w:rsidR="00DA1C62" w:rsidRPr="00211653">
        <w:t xml:space="preserve">the </w:t>
      </w:r>
      <w:r w:rsidR="00E47260" w:rsidRPr="00211653">
        <w:t>M&amp;E</w:t>
      </w:r>
      <w:r w:rsidRPr="00211653">
        <w:t xml:space="preserve"> system in order to monitor their strategic plan at the municipal level.</w:t>
      </w:r>
      <w:r w:rsidR="00E93528" w:rsidRPr="00211653">
        <w:t xml:space="preserve"> </w:t>
      </w:r>
      <w:r w:rsidRPr="00211653">
        <w:t>It exceeded the initial expectations of having only one municipality in the system.</w:t>
      </w:r>
      <w:r w:rsidR="00685876" w:rsidRPr="00211653">
        <w:t xml:space="preserve"> Thanks to this, the local level will be integrated into the national M&amp;E system, and therefore into SDG monitoring in Cabo Verde. This makes Cabo Verde a pioneer country in SDG Localization indeed</w:t>
      </w:r>
      <w:r w:rsidR="007C4D68" w:rsidRPr="00211653">
        <w:t>.</w:t>
      </w:r>
    </w:p>
    <w:p w14:paraId="603EE3A5" w14:textId="3EDB3DF3" w:rsidR="0097464C" w:rsidRPr="00211653" w:rsidRDefault="00B72C56" w:rsidP="009823FA">
      <w:pPr>
        <w:spacing w:after="120"/>
        <w:jc w:val="both"/>
      </w:pPr>
      <w:r w:rsidRPr="00211653">
        <w:rPr>
          <w:b/>
          <w:bCs/>
          <w:i/>
          <w:iCs/>
        </w:rPr>
        <w:t xml:space="preserve">Dialogues and interactions </w:t>
      </w:r>
      <w:r w:rsidR="00AD091C" w:rsidRPr="00211653">
        <w:rPr>
          <w:b/>
          <w:bCs/>
          <w:i/>
          <w:iCs/>
        </w:rPr>
        <w:t xml:space="preserve">between </w:t>
      </w:r>
      <w:r w:rsidR="00B35188" w:rsidRPr="00211653">
        <w:rPr>
          <w:b/>
          <w:bCs/>
          <w:i/>
          <w:iCs/>
        </w:rPr>
        <w:t>national</w:t>
      </w:r>
      <w:r w:rsidR="00AD091C" w:rsidRPr="00211653">
        <w:rPr>
          <w:b/>
          <w:bCs/>
          <w:i/>
          <w:iCs/>
        </w:rPr>
        <w:t xml:space="preserve"> and local levels </w:t>
      </w:r>
      <w:r w:rsidR="00F5074B" w:rsidRPr="00211653">
        <w:rPr>
          <w:b/>
          <w:bCs/>
          <w:i/>
          <w:iCs/>
        </w:rPr>
        <w:t>were</w:t>
      </w:r>
      <w:r w:rsidR="00C35F85" w:rsidRPr="00211653">
        <w:rPr>
          <w:b/>
          <w:bCs/>
          <w:i/>
          <w:iCs/>
        </w:rPr>
        <w:t xml:space="preserve"> carried including several actors and financiers, thus operationalizing the articulation and coordination of local development actors</w:t>
      </w:r>
      <w:r w:rsidR="008E74A1" w:rsidRPr="00211653">
        <w:rPr>
          <w:b/>
          <w:bCs/>
          <w:i/>
          <w:iCs/>
        </w:rPr>
        <w:t>.</w:t>
      </w:r>
      <w:r w:rsidR="008E74A1" w:rsidRPr="00211653">
        <w:t xml:space="preserve"> A common challenge encountered among all local platforms was the early involvement of the private sector. There is a lack of a working culture between local governments and the private sector, as well as between associations, public administration and the private sector. Hence, 2020 will be dedicated on the improvement of relationships between the public and private sectors, including the civil society. A local economic development approach will also be developed as an essential work strategy between the local Platforms and the actors/sectors.</w:t>
      </w:r>
    </w:p>
    <w:p w14:paraId="37F6CA87" w14:textId="77777777" w:rsidR="009823FA" w:rsidRPr="00211653" w:rsidRDefault="00BE597E" w:rsidP="000B0553">
      <w:pPr>
        <w:spacing w:after="120"/>
        <w:jc w:val="both"/>
      </w:pPr>
      <w:r w:rsidRPr="00211653">
        <w:rPr>
          <w:b/>
          <w:bCs/>
          <w:i/>
          <w:iCs/>
        </w:rPr>
        <w:t>D</w:t>
      </w:r>
      <w:r w:rsidR="00A167FC" w:rsidRPr="00211653">
        <w:rPr>
          <w:b/>
          <w:bCs/>
          <w:i/>
          <w:iCs/>
        </w:rPr>
        <w:t>ialogue</w:t>
      </w:r>
      <w:r w:rsidRPr="00211653">
        <w:rPr>
          <w:b/>
          <w:bCs/>
          <w:i/>
          <w:iCs/>
        </w:rPr>
        <w:t>s</w:t>
      </w:r>
      <w:r w:rsidR="00A167FC" w:rsidRPr="00211653">
        <w:rPr>
          <w:b/>
          <w:bCs/>
          <w:i/>
          <w:iCs/>
        </w:rPr>
        <w:t xml:space="preserve"> among local actors through</w:t>
      </w:r>
      <w:r w:rsidR="00414220" w:rsidRPr="00211653">
        <w:rPr>
          <w:b/>
          <w:bCs/>
          <w:i/>
          <w:iCs/>
        </w:rPr>
        <w:t xml:space="preserve"> programming cycles created at municipal level</w:t>
      </w:r>
      <w:r w:rsidR="00414220" w:rsidRPr="00211653">
        <w:t xml:space="preserve"> </w:t>
      </w:r>
      <w:r w:rsidR="001E2A09" w:rsidRPr="00211653">
        <w:t xml:space="preserve">resulted in </w:t>
      </w:r>
      <w:r w:rsidR="00414220" w:rsidRPr="00211653">
        <w:t xml:space="preserve">11 </w:t>
      </w:r>
      <w:r w:rsidR="00804584" w:rsidRPr="00211653">
        <w:t xml:space="preserve">new municipalities </w:t>
      </w:r>
      <w:r w:rsidR="00414220" w:rsidRPr="00211653">
        <w:t xml:space="preserve">Platforms with 60% of its members belonging to the municipality, 15% from civil society, 10% from private sector and 15% from services that are not concentrated in the state. </w:t>
      </w:r>
      <w:r w:rsidR="00273D05" w:rsidRPr="00211653">
        <w:t>Four have been i</w:t>
      </w:r>
      <w:r w:rsidR="00414220" w:rsidRPr="00211653">
        <w:t>nstitutionalized by the Municipal Assemblies</w:t>
      </w:r>
      <w:r w:rsidR="00273D05" w:rsidRPr="00211653">
        <w:t>.</w:t>
      </w:r>
    </w:p>
    <w:p w14:paraId="7751B342" w14:textId="481A6739" w:rsidR="00E27628" w:rsidRPr="00211653" w:rsidRDefault="00414220" w:rsidP="000B0553">
      <w:pPr>
        <w:spacing w:after="120"/>
        <w:jc w:val="both"/>
        <w:rPr>
          <w:b/>
          <w:bCs/>
          <w:i/>
          <w:iCs/>
        </w:rPr>
      </w:pPr>
      <w:r w:rsidRPr="00211653">
        <w:rPr>
          <w:b/>
          <w:bCs/>
          <w:i/>
          <w:iCs/>
        </w:rPr>
        <w:t xml:space="preserve">Instruments for participatory strategic planning and Local Economic Development that are cross-gendered were improved </w:t>
      </w:r>
      <w:r w:rsidRPr="00211653">
        <w:t>with visibly impact and benefits to municipalities</w:t>
      </w:r>
      <w:r w:rsidRPr="00211653">
        <w:rPr>
          <w:i/>
          <w:iCs/>
        </w:rPr>
        <w:t>.</w:t>
      </w:r>
      <w:r w:rsidRPr="00211653">
        <w:rPr>
          <w:bCs/>
        </w:rPr>
        <w:t xml:space="preserve"> Overall, 8 pilot municipalities have completed the diagnosis phase in 2019</w:t>
      </w:r>
      <w:r w:rsidR="008E4421" w:rsidRPr="00211653">
        <w:rPr>
          <w:bCs/>
        </w:rPr>
        <w:t>,</w:t>
      </w:r>
      <w:r w:rsidRPr="00211653">
        <w:rPr>
          <w:bCs/>
        </w:rPr>
        <w:t xml:space="preserve"> and in 2020 the Municipal Assembly will analyse their diagnosis to see whether it is worth to pass the stage of defining strategic programmes and projects. </w:t>
      </w:r>
      <w:r w:rsidR="00FC2367" w:rsidRPr="00211653">
        <w:rPr>
          <w:bCs/>
        </w:rPr>
        <w:t>Six</w:t>
      </w:r>
      <w:r w:rsidRPr="00211653">
        <w:t xml:space="preserve"> municipalities successfully concluded their projects, 6 started the elaboration process and 2 remained in the implementation phase to be concluded in 2020.</w:t>
      </w:r>
      <w:r w:rsidR="00CB53F4" w:rsidRPr="00211653">
        <w:t xml:space="preserve"> </w:t>
      </w:r>
      <w:r w:rsidR="003055A5" w:rsidRPr="00211653">
        <w:t>T</w:t>
      </w:r>
      <w:r w:rsidRPr="00211653">
        <w:t>he islands of Santo Antão, Fogo and Santiago were successfully implement</w:t>
      </w:r>
      <w:r w:rsidR="00EB7132" w:rsidRPr="00211653">
        <w:t>ed</w:t>
      </w:r>
      <w:r w:rsidRPr="00211653">
        <w:t xml:space="preserve"> the LED </w:t>
      </w:r>
      <w:r w:rsidR="00386A70" w:rsidRPr="00211653">
        <w:t>approach</w:t>
      </w:r>
      <w:r w:rsidRPr="00211653">
        <w:t xml:space="preserve"> at the regional level (by island) through the coordination of economic tools and services existing in the territories; i.e. employment-oriented banking services and the identification of value chains. As a result, a pilot LED diagnosis was carried out in Fogo. </w:t>
      </w:r>
    </w:p>
    <w:p w14:paraId="16CBEF63" w14:textId="21EAD0A6" w:rsidR="00414220" w:rsidRPr="00211653" w:rsidRDefault="00414220" w:rsidP="000B0553">
      <w:pPr>
        <w:spacing w:after="120"/>
        <w:jc w:val="both"/>
      </w:pPr>
      <w:r w:rsidRPr="00211653">
        <w:t xml:space="preserve">The objective is to, in 2020, improve </w:t>
      </w:r>
      <w:r w:rsidR="00F81FC8" w:rsidRPr="00211653">
        <w:t xml:space="preserve">the </w:t>
      </w:r>
      <w:r w:rsidR="003C20DA" w:rsidRPr="00211653">
        <w:t xml:space="preserve">approach </w:t>
      </w:r>
      <w:r w:rsidRPr="00211653">
        <w:t xml:space="preserve">so that the municipalities of Santo Antão and Santiago can also carry out their diagnosis. In order to strengthen the capacity of women entrepreneurs in 5 municipalities in the islands of Santiago and Fogo, LED training courses were effectively delivered throughout 2019 with a result of more than 12 women entrepreneurs capacitated to implement LED strategies in their businesses. </w:t>
      </w:r>
      <w:r w:rsidR="00C9301B" w:rsidRPr="00211653">
        <w:rPr>
          <w:i/>
          <w:iCs/>
        </w:rPr>
        <w:t>Local Development Platform</w:t>
      </w:r>
      <w:r w:rsidR="00C9301B" w:rsidRPr="00211653">
        <w:t xml:space="preserve"> </w:t>
      </w:r>
      <w:r w:rsidRPr="00211653">
        <w:t>had the objective of having 8 PEMDS created in 2019 implementing 10% of LED strategy. Because all municipalities’ PEMDS were not finalized, it became difficult to assess the percentage of the strategy appropriated, and therefore, this exercise will be accessed in 2020.</w:t>
      </w:r>
    </w:p>
    <w:p w14:paraId="28AB64D6" w14:textId="48532488" w:rsidR="00414220" w:rsidRPr="00211653" w:rsidRDefault="00414220" w:rsidP="000B0553">
      <w:pPr>
        <w:spacing w:after="120"/>
        <w:jc w:val="both"/>
      </w:pPr>
      <w:r w:rsidRPr="00211653">
        <w:rPr>
          <w:bCs/>
        </w:rPr>
        <w:t xml:space="preserve">The promotion of gender equality and women’s empowerment is at the heart of the </w:t>
      </w:r>
      <w:bookmarkStart w:id="8" w:name="_Hlk39761748"/>
      <w:r w:rsidR="00A31DF4" w:rsidRPr="00211653">
        <w:rPr>
          <w:i/>
          <w:iCs/>
        </w:rPr>
        <w:t>Local Development Platform</w:t>
      </w:r>
      <w:r w:rsidR="00A31DF4" w:rsidRPr="00211653">
        <w:t xml:space="preserve"> </w:t>
      </w:r>
      <w:bookmarkEnd w:id="8"/>
      <w:r w:rsidRPr="00211653">
        <w:rPr>
          <w:bCs/>
        </w:rPr>
        <w:t xml:space="preserve">objectives and an integral part of its development vision to </w:t>
      </w:r>
      <w:r w:rsidRPr="00211653">
        <w:rPr>
          <w:b/>
          <w:i/>
          <w:iCs/>
        </w:rPr>
        <w:t xml:space="preserve">enhance the participation of women at local level in economic and political affairs. </w:t>
      </w:r>
      <w:r w:rsidRPr="00211653">
        <w:rPr>
          <w:bCs/>
        </w:rPr>
        <w:t xml:space="preserve">Hence, the importance of having a gender axis </w:t>
      </w:r>
      <w:r w:rsidRPr="00211653">
        <w:rPr>
          <w:bCs/>
        </w:rPr>
        <w:lastRenderedPageBreak/>
        <w:t xml:space="preserve">was key for developing direct actions to improve equal opportunities between men and women. As a result, through the implementation of projects led by the </w:t>
      </w:r>
      <w:r w:rsidR="00B3121E" w:rsidRPr="00211653">
        <w:rPr>
          <w:bCs/>
        </w:rPr>
        <w:t xml:space="preserve">local </w:t>
      </w:r>
      <w:r w:rsidRPr="00211653">
        <w:rPr>
          <w:bCs/>
        </w:rPr>
        <w:t xml:space="preserve">Platforms, the municipality of São Salvador do Mundo launched the </w:t>
      </w:r>
      <w:r w:rsidRPr="00211653">
        <w:t xml:space="preserve">“Gender Agenda for Women” and the 3 municipalities of Fogo Island launched the “Gender Agenda for Women 2030”. Additionally, to celebrate the National Women’s Day, the Programme </w:t>
      </w:r>
      <w:r w:rsidR="000C0D17" w:rsidRPr="00211653">
        <w:t>presented</w:t>
      </w:r>
      <w:r w:rsidRPr="00211653">
        <w:t xml:space="preserve"> innovations made in the area of gender equality and equity during a meeting chaired by the Prime Minister of Cabo Verde, Mr. Ulisses Correia e Silva. </w:t>
      </w:r>
    </w:p>
    <w:p w14:paraId="52481E3D" w14:textId="697E6FCF" w:rsidR="00414220" w:rsidRPr="00211653" w:rsidRDefault="000E6CFC" w:rsidP="000B0553">
      <w:pPr>
        <w:spacing w:after="120"/>
        <w:jc w:val="both"/>
      </w:pPr>
      <w:r w:rsidRPr="000E6CFC">
        <w:t xml:space="preserve">The </w:t>
      </w:r>
      <w:r w:rsidR="00CA03E8">
        <w:t>P</w:t>
      </w:r>
      <w:r w:rsidRPr="000E6CFC">
        <w:t>rogramme</w:t>
      </w:r>
      <w:r w:rsidR="00632CC7" w:rsidRPr="000E6CFC">
        <w:t xml:space="preserve"> </w:t>
      </w:r>
      <w:r w:rsidR="00414220" w:rsidRPr="000E6CFC">
        <w:t>advocated for the capacity building of national skills as an essential action to take ownership of gender-sensitive</w:t>
      </w:r>
      <w:r w:rsidR="00414220" w:rsidRPr="00211653">
        <w:t xml:space="preserve"> approach at local development planning. </w:t>
      </w:r>
      <w:r w:rsidR="004879C5">
        <w:t>It has</w:t>
      </w:r>
      <w:r w:rsidR="00414220" w:rsidRPr="00211653">
        <w:t xml:space="preserve"> encouraged men and women to become aware of the importance of everyone’s participation in the development process through management training workshops, strategic planning and integration of the gender approach in projects in any type of activity organized at the local level.</w:t>
      </w:r>
      <w:r w:rsidR="006C652E" w:rsidRPr="00211653">
        <w:t xml:space="preserve"> A</w:t>
      </w:r>
      <w:r w:rsidR="00414220" w:rsidRPr="00211653">
        <w:t xml:space="preserve">wareness-raising actions will continue in 2020 in order to ensure the presence of women in municipalities platforms. </w:t>
      </w:r>
      <w:r w:rsidR="00A51F37" w:rsidRPr="00211653">
        <w:rPr>
          <w:i/>
          <w:iCs/>
        </w:rPr>
        <w:t>Local Development Platform</w:t>
      </w:r>
      <w:r w:rsidR="007E0FE0" w:rsidRPr="00211653">
        <w:t xml:space="preserve"> </w:t>
      </w:r>
      <w:r w:rsidR="00FD1BD3" w:rsidRPr="00211653">
        <w:t>envisions</w:t>
      </w:r>
      <w:r w:rsidR="00414220" w:rsidRPr="00211653">
        <w:t xml:space="preserve"> to have</w:t>
      </w:r>
      <w:r w:rsidR="00683E34" w:rsidRPr="00211653">
        <w:t xml:space="preserve"> at</w:t>
      </w:r>
      <w:r w:rsidR="00414220" w:rsidRPr="00211653">
        <w:t xml:space="preserve"> least ten new municipalities that joined in 2019 to develop a diagnosis of the situation of women in their territories as part of their PEMDS.</w:t>
      </w:r>
    </w:p>
    <w:p w14:paraId="3C7C922E" w14:textId="32945089" w:rsidR="00AC24DA" w:rsidRPr="00211653" w:rsidRDefault="00633CCB" w:rsidP="005E4823">
      <w:pPr>
        <w:spacing w:after="120"/>
        <w:jc w:val="both"/>
        <w:rPr>
          <w:bCs/>
        </w:rPr>
      </w:pPr>
      <w:r w:rsidRPr="00211653">
        <w:rPr>
          <w:b/>
          <w:i/>
          <w:iCs/>
        </w:rPr>
        <w:t xml:space="preserve">Debate on Local Development, particularly in the context of island states </w:t>
      </w:r>
      <w:r w:rsidR="00ED5EB3" w:rsidRPr="00211653">
        <w:rPr>
          <w:b/>
          <w:i/>
          <w:iCs/>
        </w:rPr>
        <w:t>has</w:t>
      </w:r>
      <w:r w:rsidR="00B65588" w:rsidRPr="00211653">
        <w:rPr>
          <w:b/>
          <w:i/>
          <w:iCs/>
        </w:rPr>
        <w:t xml:space="preserve"> </w:t>
      </w:r>
      <w:r w:rsidR="00ED5EB3" w:rsidRPr="00211653">
        <w:rPr>
          <w:b/>
          <w:i/>
          <w:iCs/>
        </w:rPr>
        <w:t xml:space="preserve">reinforced the national </w:t>
      </w:r>
      <w:r w:rsidR="004B60B6" w:rsidRPr="00211653">
        <w:rPr>
          <w:b/>
          <w:i/>
          <w:iCs/>
        </w:rPr>
        <w:t>platform at the local level</w:t>
      </w:r>
      <w:r w:rsidR="004B60B6" w:rsidRPr="00211653">
        <w:rPr>
          <w:bCs/>
        </w:rPr>
        <w:t xml:space="preserve"> in 2019.</w:t>
      </w:r>
      <w:r w:rsidRPr="00211653">
        <w:rPr>
          <w:bCs/>
        </w:rPr>
        <w:t xml:space="preserve"> </w:t>
      </w:r>
      <w:r w:rsidR="00414220" w:rsidRPr="00211653">
        <w:rPr>
          <w:bCs/>
        </w:rPr>
        <w:t xml:space="preserve">Cabo Verde held the 3rd International Summit of Local Leaders in the Island of Sal, an event that had more than 140 national and international representatives from </w:t>
      </w:r>
      <w:r w:rsidR="00270791" w:rsidRPr="00211653">
        <w:rPr>
          <w:bCs/>
        </w:rPr>
        <w:t>7</w:t>
      </w:r>
      <w:r w:rsidR="00414220" w:rsidRPr="00211653">
        <w:rPr>
          <w:bCs/>
        </w:rPr>
        <w:t xml:space="preserve"> countries in the African, American and European continents.</w:t>
      </w:r>
      <w:r w:rsidR="00697614" w:rsidRPr="00211653">
        <w:rPr>
          <w:bCs/>
        </w:rPr>
        <w:t xml:space="preserve"> </w:t>
      </w:r>
      <w:r w:rsidR="006970F4" w:rsidRPr="00211653">
        <w:rPr>
          <w:bCs/>
        </w:rPr>
        <w:t>Local platforms reinforced their</w:t>
      </w:r>
      <w:r w:rsidR="00A875D3" w:rsidRPr="00211653">
        <w:rPr>
          <w:bCs/>
        </w:rPr>
        <w:t xml:space="preserve"> knowledge </w:t>
      </w:r>
      <w:r w:rsidR="00B76807" w:rsidRPr="00211653">
        <w:rPr>
          <w:bCs/>
        </w:rPr>
        <w:t>on</w:t>
      </w:r>
      <w:r w:rsidR="00697614" w:rsidRPr="00211653">
        <w:rPr>
          <w:bCs/>
        </w:rPr>
        <w:t xml:space="preserve"> innovati</w:t>
      </w:r>
      <w:r w:rsidR="0090503F" w:rsidRPr="00211653">
        <w:rPr>
          <w:bCs/>
        </w:rPr>
        <w:t>ve</w:t>
      </w:r>
      <w:r w:rsidR="00697614" w:rsidRPr="00211653">
        <w:rPr>
          <w:bCs/>
        </w:rPr>
        <w:t xml:space="preserve"> and creativ</w:t>
      </w:r>
      <w:r w:rsidR="0090503F" w:rsidRPr="00211653">
        <w:rPr>
          <w:bCs/>
        </w:rPr>
        <w:t>e ways</w:t>
      </w:r>
      <w:r w:rsidR="00697614" w:rsidRPr="00211653">
        <w:rPr>
          <w:bCs/>
        </w:rPr>
        <w:t xml:space="preserve"> to implement sustainable economic development policies</w:t>
      </w:r>
      <w:r w:rsidR="00217227" w:rsidRPr="00211653">
        <w:rPr>
          <w:bCs/>
        </w:rPr>
        <w:t xml:space="preserve"> (</w:t>
      </w:r>
      <w:r w:rsidR="00AC62AD" w:rsidRPr="00211653">
        <w:rPr>
          <w:bCs/>
        </w:rPr>
        <w:t>including</w:t>
      </w:r>
      <w:r w:rsidR="003270CC" w:rsidRPr="00211653">
        <w:rPr>
          <w:bCs/>
        </w:rPr>
        <w:t xml:space="preserve"> </w:t>
      </w:r>
      <w:r w:rsidR="00217227" w:rsidRPr="00211653">
        <w:rPr>
          <w:bCs/>
        </w:rPr>
        <w:t>human development processes at the local level</w:t>
      </w:r>
      <w:r w:rsidR="003270CC" w:rsidRPr="00211653">
        <w:rPr>
          <w:bCs/>
        </w:rPr>
        <w:t>)</w:t>
      </w:r>
      <w:r w:rsidR="00A80428" w:rsidRPr="00211653">
        <w:rPr>
          <w:bCs/>
        </w:rPr>
        <w:t xml:space="preserve"> focusing on the </w:t>
      </w:r>
      <w:r w:rsidR="004D4C1B">
        <w:rPr>
          <w:bCs/>
        </w:rPr>
        <w:t>SDGs</w:t>
      </w:r>
      <w:r w:rsidR="00A80428" w:rsidRPr="00211653">
        <w:rPr>
          <w:bCs/>
        </w:rPr>
        <w:t>.</w:t>
      </w:r>
      <w:r w:rsidR="001A4023" w:rsidRPr="00211653">
        <w:rPr>
          <w:bCs/>
        </w:rPr>
        <w:t xml:space="preserve"> </w:t>
      </w:r>
      <w:r w:rsidR="008931C3" w:rsidRPr="00211653">
        <w:rPr>
          <w:bCs/>
        </w:rPr>
        <w:t xml:space="preserve">During the event, </w:t>
      </w:r>
      <w:r w:rsidR="00EF366C" w:rsidRPr="00211653">
        <w:rPr>
          <w:bCs/>
        </w:rPr>
        <w:t>Cabo Verde launched the</w:t>
      </w:r>
      <w:r w:rsidR="000468B9" w:rsidRPr="00211653">
        <w:rPr>
          <w:bCs/>
        </w:rPr>
        <w:t xml:space="preserve"> </w:t>
      </w:r>
      <w:r w:rsidR="00414220" w:rsidRPr="00211653">
        <w:rPr>
          <w:bCs/>
        </w:rPr>
        <w:t>SDG Localization Guide</w:t>
      </w:r>
      <w:r w:rsidR="00B417BA" w:rsidRPr="00211653">
        <w:rPr>
          <w:bCs/>
        </w:rPr>
        <w:t>,</w:t>
      </w:r>
      <w:r w:rsidR="00EF366C" w:rsidRPr="00211653">
        <w:rPr>
          <w:bCs/>
        </w:rPr>
        <w:t xml:space="preserve"> a document that systematizes the two years</w:t>
      </w:r>
      <w:r w:rsidR="00F67590" w:rsidRPr="00211653">
        <w:rPr>
          <w:bCs/>
        </w:rPr>
        <w:t xml:space="preserve"> implementation experience</w:t>
      </w:r>
      <w:r w:rsidR="00EF366C" w:rsidRPr="00211653">
        <w:rPr>
          <w:bCs/>
        </w:rPr>
        <w:t xml:space="preserve"> of </w:t>
      </w:r>
      <w:r w:rsidR="00B417BA" w:rsidRPr="00211653">
        <w:rPr>
          <w:bCs/>
        </w:rPr>
        <w:t>the</w:t>
      </w:r>
      <w:r w:rsidR="00863BDC" w:rsidRPr="00211653">
        <w:rPr>
          <w:bCs/>
        </w:rPr>
        <w:t xml:space="preserve"> </w:t>
      </w:r>
      <w:r w:rsidR="00863BDC" w:rsidRPr="00211653">
        <w:rPr>
          <w:i/>
          <w:iCs/>
        </w:rPr>
        <w:t>Local Development Platform</w:t>
      </w:r>
      <w:r w:rsidR="00EF366C" w:rsidRPr="00211653">
        <w:rPr>
          <w:bCs/>
        </w:rPr>
        <w:t>, with regard to SDGs</w:t>
      </w:r>
      <w:r w:rsidR="006476DB" w:rsidRPr="00211653">
        <w:rPr>
          <w:bCs/>
        </w:rPr>
        <w:t xml:space="preserve"> </w:t>
      </w:r>
      <w:r w:rsidR="006F31D0" w:rsidRPr="00211653">
        <w:rPr>
          <w:bCs/>
        </w:rPr>
        <w:t>localisation</w:t>
      </w:r>
      <w:r w:rsidR="005B0E5B" w:rsidRPr="00211653">
        <w:rPr>
          <w:bCs/>
        </w:rPr>
        <w:t xml:space="preserve"> </w:t>
      </w:r>
      <w:r w:rsidR="00EF366C" w:rsidRPr="00211653">
        <w:rPr>
          <w:bCs/>
        </w:rPr>
        <w:t>through participatory municipal strategic planning.</w:t>
      </w:r>
      <w:r w:rsidR="005E4823" w:rsidRPr="00211653">
        <w:rPr>
          <w:bCs/>
        </w:rPr>
        <w:t xml:space="preserve"> </w:t>
      </w:r>
    </w:p>
    <w:p w14:paraId="26943F85" w14:textId="4E89923A" w:rsidR="000B0553" w:rsidRDefault="005E4823" w:rsidP="005E4823">
      <w:pPr>
        <w:spacing w:after="120"/>
        <w:jc w:val="both"/>
      </w:pPr>
      <w:r w:rsidRPr="00211653">
        <w:rPr>
          <w:b/>
          <w:i/>
          <w:iCs/>
        </w:rPr>
        <w:t>W</w:t>
      </w:r>
      <w:r w:rsidR="00414220" w:rsidRPr="00211653">
        <w:rPr>
          <w:b/>
          <w:i/>
          <w:iCs/>
        </w:rPr>
        <w:t>ith a view to improve the implementation process of SDGs at the local level in the country</w:t>
      </w:r>
      <w:r w:rsidR="00414220" w:rsidRPr="00211653">
        <w:rPr>
          <w:bCs/>
        </w:rPr>
        <w:t xml:space="preserve"> </w:t>
      </w:r>
      <w:r w:rsidR="00414220" w:rsidRPr="00211653">
        <w:rPr>
          <w:b/>
          <w:i/>
          <w:iCs/>
        </w:rPr>
        <w:t>and to achieve new decentralized South-South and Triangular cooperation,</w:t>
      </w:r>
      <w:r w:rsidR="00414220" w:rsidRPr="00211653">
        <w:rPr>
          <w:bCs/>
        </w:rPr>
        <w:t xml:space="preserve"> the Programme </w:t>
      </w:r>
      <w:r w:rsidR="00D80DC3" w:rsidRPr="00211653">
        <w:rPr>
          <w:bCs/>
        </w:rPr>
        <w:t xml:space="preserve">promoted </w:t>
      </w:r>
      <w:r w:rsidR="00414220" w:rsidRPr="00211653">
        <w:rPr>
          <w:bCs/>
        </w:rPr>
        <w:t>meetings with the Cabo Verdean diaspora living in the United States</w:t>
      </w:r>
      <w:r w:rsidR="00414220" w:rsidRPr="00211653">
        <w:rPr>
          <w:rStyle w:val="FootnoteReference"/>
          <w:bCs/>
        </w:rPr>
        <w:footnoteReference w:id="10"/>
      </w:r>
      <w:r w:rsidR="00414220" w:rsidRPr="00211653">
        <w:rPr>
          <w:bCs/>
        </w:rPr>
        <w:t>, with the City Council of Venice</w:t>
      </w:r>
      <w:r w:rsidR="00414220" w:rsidRPr="00211653">
        <w:rPr>
          <w:rStyle w:val="FootnoteReference"/>
          <w:bCs/>
        </w:rPr>
        <w:footnoteReference w:id="11"/>
      </w:r>
      <w:r w:rsidR="00414220" w:rsidRPr="00211653">
        <w:rPr>
          <w:bCs/>
        </w:rPr>
        <w:t xml:space="preserve"> and FELCOS Umbria</w:t>
      </w:r>
      <w:r w:rsidR="00414220" w:rsidRPr="00211653">
        <w:rPr>
          <w:rStyle w:val="FootnoteReference"/>
          <w:bCs/>
        </w:rPr>
        <w:footnoteReference w:id="12"/>
      </w:r>
      <w:r w:rsidR="00414220" w:rsidRPr="00211653">
        <w:rPr>
          <w:bCs/>
        </w:rPr>
        <w:t xml:space="preserve"> in Italy and with the City Council of Madrid in Spain</w:t>
      </w:r>
      <w:r w:rsidR="00414220" w:rsidRPr="00211653">
        <w:rPr>
          <w:rStyle w:val="FootnoteReference"/>
          <w:bCs/>
        </w:rPr>
        <w:footnoteReference w:id="13"/>
      </w:r>
      <w:r w:rsidR="00414220" w:rsidRPr="00211653">
        <w:rPr>
          <w:bCs/>
        </w:rPr>
        <w:t>.</w:t>
      </w:r>
      <w:r w:rsidR="000B0553" w:rsidRPr="00211653">
        <w:rPr>
          <w:b/>
          <w:i/>
          <w:iCs/>
        </w:rPr>
        <w:t xml:space="preserve"> </w:t>
      </w:r>
      <w:r w:rsidR="00E904F7" w:rsidRPr="00211653">
        <w:rPr>
          <w:bCs/>
        </w:rPr>
        <w:t>As a result, t</w:t>
      </w:r>
      <w:r w:rsidR="00CC725E" w:rsidRPr="00211653">
        <w:rPr>
          <w:bCs/>
        </w:rPr>
        <w:t xml:space="preserve">he </w:t>
      </w:r>
      <w:r w:rsidR="00CA03E8" w:rsidRPr="00F62E56">
        <w:rPr>
          <w:i/>
          <w:iCs/>
        </w:rPr>
        <w:t>Local Development Platform</w:t>
      </w:r>
      <w:r w:rsidR="00CA03E8">
        <w:t xml:space="preserve"> </w:t>
      </w:r>
      <w:r w:rsidR="00CC725E" w:rsidRPr="00211653">
        <w:t>could benefit 3 new municipalit</w:t>
      </w:r>
      <w:r w:rsidR="00C423E3" w:rsidRPr="00211653">
        <w:t>ies</w:t>
      </w:r>
      <w:r w:rsidR="00E02A14" w:rsidRPr="00211653">
        <w:t xml:space="preserve"> thanks to </w:t>
      </w:r>
      <w:r w:rsidR="0082435C" w:rsidRPr="00211653">
        <w:t>the new partnership</w:t>
      </w:r>
      <w:r w:rsidR="00F0411F" w:rsidRPr="00211653">
        <w:t>s</w:t>
      </w:r>
      <w:r w:rsidR="0082435C" w:rsidRPr="00211653">
        <w:t xml:space="preserve"> with</w:t>
      </w:r>
      <w:r w:rsidR="00CC725E" w:rsidRPr="00211653">
        <w:t xml:space="preserve"> Madrid Council</w:t>
      </w:r>
      <w:r w:rsidR="0082435C" w:rsidRPr="00211653">
        <w:t xml:space="preserve">, </w:t>
      </w:r>
      <w:r w:rsidR="00CC725E" w:rsidRPr="00211653">
        <w:t>FELCOS Umbria and FAMSI (Andalusia)</w:t>
      </w:r>
      <w:r w:rsidR="0082435C" w:rsidRPr="00211653">
        <w:t>.</w:t>
      </w:r>
    </w:p>
    <w:p w14:paraId="53FAEB35" w14:textId="77777777" w:rsidR="00A81411" w:rsidRDefault="00A81411" w:rsidP="005E4823">
      <w:pPr>
        <w:spacing w:after="120"/>
        <w:jc w:val="both"/>
      </w:pPr>
    </w:p>
    <w:p w14:paraId="2DE61AC7" w14:textId="738BB01C" w:rsidR="00C73668" w:rsidRPr="00A81411" w:rsidRDefault="00A81411" w:rsidP="00A81411">
      <w:pPr>
        <w:pStyle w:val="BodyText"/>
        <w:numPr>
          <w:ilvl w:val="1"/>
          <w:numId w:val="27"/>
        </w:numPr>
        <w:spacing w:after="120"/>
        <w:ind w:left="851"/>
        <w:jc w:val="both"/>
        <w:rPr>
          <w:rFonts w:ascii="Times New Roman" w:hAnsi="Times New Roman" w:cs="Times New Roman"/>
          <w:b/>
          <w:bCs/>
          <w:i/>
          <w:iCs/>
          <w:sz w:val="24"/>
          <w:szCs w:val="24"/>
          <w:u w:val="single"/>
        </w:rPr>
      </w:pPr>
      <w:r w:rsidRPr="00A81411">
        <w:rPr>
          <w:rFonts w:ascii="Times New Roman" w:hAnsi="Times New Roman" w:cs="Times New Roman"/>
          <w:b/>
          <w:bCs/>
          <w:i/>
          <w:iCs/>
          <w:sz w:val="24"/>
          <w:szCs w:val="24"/>
          <w:u w:val="single"/>
        </w:rPr>
        <w:t>Jov@Emprego</w:t>
      </w:r>
    </w:p>
    <w:p w14:paraId="7612DC77" w14:textId="064DBF5C" w:rsidR="00414220" w:rsidRPr="007E505F" w:rsidRDefault="001A7D1F" w:rsidP="000B0553">
      <w:pPr>
        <w:spacing w:after="120"/>
        <w:jc w:val="both"/>
      </w:pPr>
      <w:r>
        <w:t xml:space="preserve">The </w:t>
      </w:r>
      <w:r w:rsidR="00162A6E">
        <w:t>J</w:t>
      </w:r>
      <w:r w:rsidR="00414220" w:rsidRPr="00211653">
        <w:t xml:space="preserve">oint </w:t>
      </w:r>
      <w:r w:rsidR="00162A6E">
        <w:t>P</w:t>
      </w:r>
      <w:r w:rsidR="00414220" w:rsidRPr="00211653">
        <w:t xml:space="preserve">rogramme </w:t>
      </w:r>
      <w:r w:rsidR="00414220" w:rsidRPr="001A7D1F">
        <w:rPr>
          <w:bCs/>
        </w:rPr>
        <w:t xml:space="preserve">has the objective </w:t>
      </w:r>
      <w:r w:rsidR="00414220" w:rsidRPr="001A7D1F">
        <w:t>of contributing</w:t>
      </w:r>
      <w:r w:rsidR="00414220" w:rsidRPr="00211653">
        <w:t xml:space="preserve"> to the strengthening of employment, employability and the insertion of young people towards the creation of MSMEs or salaried work. For the operationalization of </w:t>
      </w:r>
      <w:r w:rsidR="008B3ABD" w:rsidRPr="00771695">
        <w:rPr>
          <w:i/>
          <w:iCs/>
        </w:rPr>
        <w:t>Jov@Emprego</w:t>
      </w:r>
      <w:r w:rsidR="00414220" w:rsidRPr="00211653">
        <w:t xml:space="preserve"> at the local level, Antennas were created as operational structures of the project. For instance, in Fogo Island, the Antenna is housed in CEFP (Employment and </w:t>
      </w:r>
      <w:r w:rsidR="00414220" w:rsidRPr="00211653">
        <w:lastRenderedPageBreak/>
        <w:t>Professional Training Center – a nest of IEFP</w:t>
      </w:r>
      <w:r w:rsidR="00414220" w:rsidRPr="00211653">
        <w:rPr>
          <w:rStyle w:val="FootnoteReference"/>
        </w:rPr>
        <w:footnoteReference w:id="14"/>
      </w:r>
      <w:r w:rsidR="00414220" w:rsidRPr="00211653">
        <w:t>) while in Santo Antão, in Porto Novo Municipality. For the implementation of their activities, the Antennas have a set of partners, namely, the IEFP, the local Municipality, Pro Empresa, IMFs, CRP</w:t>
      </w:r>
      <w:r w:rsidR="00414220" w:rsidRPr="00211653">
        <w:rPr>
          <w:rStyle w:val="FootnoteReference"/>
        </w:rPr>
        <w:footnoteReference w:id="15"/>
      </w:r>
      <w:r w:rsidR="00414220" w:rsidRPr="00211653">
        <w:t xml:space="preserve">, among others, that they work with directly. </w:t>
      </w:r>
      <w:r w:rsidR="00414220" w:rsidRPr="00211653">
        <w:rPr>
          <w:bCs/>
        </w:rPr>
        <w:t xml:space="preserve">Taking into consideration the pilot character of the Antennas work and the lack of experience of the staff to implement results-oriented approaches, it was necessary to do a close follow up with the technicians and partners involved in order to guarantee the correct implementation of activities at the local level. </w:t>
      </w:r>
    </w:p>
    <w:p w14:paraId="4CA0ABC7" w14:textId="77777777" w:rsidR="00414220" w:rsidRPr="00211653" w:rsidRDefault="00414220" w:rsidP="00414220">
      <w:pPr>
        <w:spacing w:after="120"/>
        <w:jc w:val="both"/>
        <w:rPr>
          <w:bCs/>
        </w:rPr>
      </w:pPr>
      <w:r w:rsidRPr="00211653">
        <w:rPr>
          <w:bCs/>
        </w:rPr>
        <w:t xml:space="preserve">Six Antenna were reinforced with technical use of tools to monitor activities in the field. As part of the follow-up reinforcement, a web application with a dashboard to monitor activities was designed. However, because its use was not as successful as expected, in 2020 </w:t>
      </w:r>
      <w:r w:rsidRPr="00211653">
        <w:rPr>
          <w:b/>
          <w:i/>
          <w:iCs/>
        </w:rPr>
        <w:t>the structure of the Antennas will be reinforced</w:t>
      </w:r>
      <w:r w:rsidRPr="00211653">
        <w:rPr>
          <w:bCs/>
        </w:rPr>
        <w:t xml:space="preserve"> to appropriate the tool for a better collection of statistical elements and for the effective follow-up of actions in the field.</w:t>
      </w:r>
      <w:r w:rsidRPr="00211653">
        <w:rPr>
          <w:b/>
          <w:i/>
          <w:iCs/>
        </w:rPr>
        <w:t xml:space="preserve"> </w:t>
      </w:r>
    </w:p>
    <w:p w14:paraId="4AEAD685" w14:textId="429B5D2B" w:rsidR="00414220" w:rsidRPr="00211653" w:rsidRDefault="00414220" w:rsidP="00414220">
      <w:pPr>
        <w:spacing w:after="120"/>
        <w:jc w:val="both"/>
        <w:rPr>
          <w:b/>
          <w:i/>
          <w:iCs/>
        </w:rPr>
      </w:pPr>
      <w:r w:rsidRPr="00211653">
        <w:rPr>
          <w:bCs/>
        </w:rPr>
        <w:t xml:space="preserve">Following the process initiated in 2018 in which Antennas have identified value chains that were validated with the participation of private sector, in 2019, the selected value chains were diagnosed to then start the operationalization process in each region. To improve this process at municipality level in 2020, </w:t>
      </w:r>
      <w:r w:rsidRPr="00211653">
        <w:rPr>
          <w:bCs/>
          <w:i/>
          <w:iCs/>
        </w:rPr>
        <w:t>Jov@Emprego</w:t>
      </w:r>
      <w:r w:rsidRPr="00211653">
        <w:rPr>
          <w:bCs/>
        </w:rPr>
        <w:t xml:space="preserve"> </w:t>
      </w:r>
      <w:r w:rsidR="00F94537" w:rsidRPr="00211653">
        <w:rPr>
          <w:bCs/>
        </w:rPr>
        <w:t>will</w:t>
      </w:r>
      <w:r w:rsidRPr="00211653">
        <w:rPr>
          <w:bCs/>
        </w:rPr>
        <w:t xml:space="preserve"> joint synergies with </w:t>
      </w:r>
      <w:r w:rsidRPr="00211653">
        <w:rPr>
          <w:bCs/>
          <w:i/>
          <w:iCs/>
        </w:rPr>
        <w:t>Platform for Local Development</w:t>
      </w:r>
      <w:r w:rsidR="00254770" w:rsidRPr="00211653">
        <w:rPr>
          <w:bCs/>
        </w:rPr>
        <w:t xml:space="preserve">, </w:t>
      </w:r>
      <w:r w:rsidR="004F5DF1" w:rsidRPr="00211653">
        <w:rPr>
          <w:bCs/>
        </w:rPr>
        <w:t>to</w:t>
      </w:r>
      <w:r w:rsidR="00254770" w:rsidRPr="00211653">
        <w:rPr>
          <w:bCs/>
        </w:rPr>
        <w:t xml:space="preserve"> </w:t>
      </w:r>
      <w:r w:rsidR="00E725E8" w:rsidRPr="00211653">
        <w:t>strengthe</w:t>
      </w:r>
      <w:r w:rsidR="004F5DF1" w:rsidRPr="00211653">
        <w:t>n</w:t>
      </w:r>
      <w:r w:rsidR="00E725E8" w:rsidRPr="00211653">
        <w:t xml:space="preserve"> local value chains, improv</w:t>
      </w:r>
      <w:r w:rsidR="008957A6" w:rsidRPr="00211653">
        <w:t>e</w:t>
      </w:r>
      <w:r w:rsidR="00E725E8" w:rsidRPr="00211653">
        <w:t xml:space="preserve"> adequation between demand and offers in terms of jobs and </w:t>
      </w:r>
      <w:r w:rsidR="00310268" w:rsidRPr="00211653">
        <w:t>professional</w:t>
      </w:r>
      <w:r w:rsidR="00E725E8" w:rsidRPr="00211653">
        <w:t xml:space="preserve"> training</w:t>
      </w:r>
      <w:r w:rsidR="00967184" w:rsidRPr="00211653">
        <w:t xml:space="preserve">, for instance, by </w:t>
      </w:r>
      <w:r w:rsidR="00ED0AD6" w:rsidRPr="00211653">
        <w:t>adapting</w:t>
      </w:r>
      <w:r w:rsidR="00E725E8" w:rsidRPr="00211653">
        <w:t xml:space="preserve"> workers profiles and local enterprises needs through </w:t>
      </w:r>
      <w:r w:rsidR="00726856" w:rsidRPr="00211653">
        <w:t>professional training for salaried employment and self-employment</w:t>
      </w:r>
      <w:r w:rsidR="00D92B4C" w:rsidRPr="00211653">
        <w:t>.</w:t>
      </w:r>
    </w:p>
    <w:p w14:paraId="6DEDB7CA" w14:textId="7AAC3B45" w:rsidR="002F3F0A" w:rsidRPr="00211653" w:rsidRDefault="001702D6" w:rsidP="002F3F0A">
      <w:pPr>
        <w:spacing w:after="120"/>
        <w:jc w:val="both"/>
      </w:pPr>
      <w:r>
        <w:t xml:space="preserve">The </w:t>
      </w:r>
      <w:r w:rsidR="009A5766">
        <w:t>J</w:t>
      </w:r>
      <w:r>
        <w:t xml:space="preserve">oint </w:t>
      </w:r>
      <w:r w:rsidR="009A5766">
        <w:t>P</w:t>
      </w:r>
      <w:r>
        <w:t xml:space="preserve">rogramme </w:t>
      </w:r>
      <w:r w:rsidR="002F3F0A" w:rsidRPr="00211653">
        <w:t xml:space="preserve">held </w:t>
      </w:r>
      <w:r>
        <w:t xml:space="preserve">in 2019 </w:t>
      </w:r>
      <w:r w:rsidR="002F3F0A" w:rsidRPr="00211653">
        <w:t xml:space="preserve">an Academy on “The Future of Work and the Jobs of the Future” with the aim to share cutting edge reflections and recommendations on jobs for the future, conditions that favour the creation of an environment conducive to new jobs, and potential opportunities applicable to the national context. </w:t>
      </w:r>
      <w:r w:rsidR="002F3F0A" w:rsidRPr="00211653">
        <w:rPr>
          <w:bCs/>
        </w:rPr>
        <w:t xml:space="preserve">To improve the process of inserting young people into labour market, it is key that </w:t>
      </w:r>
      <w:r w:rsidR="002F3F0A" w:rsidRPr="00211653">
        <w:rPr>
          <w:b/>
          <w:i/>
          <w:iCs/>
        </w:rPr>
        <w:t>decision-makers and public actors gain a better understanding of professional insertion in Cabo Verde.</w:t>
      </w:r>
      <w:r w:rsidR="002F3F0A" w:rsidRPr="00211653">
        <w:rPr>
          <w:bCs/>
        </w:rPr>
        <w:t xml:space="preserve"> </w:t>
      </w:r>
      <w:r w:rsidR="002F3F0A" w:rsidRPr="00211653">
        <w:t>Thus, the academy which focused on the digital, blue and green economies considered to be vital vectors for the country, had around 140 participants representing all islands of Cabo Verde, including international lecturers, panellists and employment experts.</w:t>
      </w:r>
    </w:p>
    <w:p w14:paraId="53B0BDF6" w14:textId="77777777" w:rsidR="002F3F0A" w:rsidRPr="00211653" w:rsidRDefault="002F3F0A" w:rsidP="002F3F0A">
      <w:pPr>
        <w:spacing w:after="120"/>
        <w:jc w:val="both"/>
      </w:pPr>
      <w:r w:rsidRPr="00211653">
        <w:t xml:space="preserve">Information and support materials were also developed to improve the awareness related to professional insertion and approach to job search. Among these materials, stands out the Competence Manual for Employability, Communication channels for young people (Social Networks), Handbook on Rights and Duties for Young People. To also support the dissemination initiatives, a National Employment Plan (NEP) is expected to be finalized and released in 2020. </w:t>
      </w:r>
    </w:p>
    <w:p w14:paraId="3E7470B1" w14:textId="77777777" w:rsidR="002F3F0A" w:rsidRPr="00211653" w:rsidRDefault="002F3F0A" w:rsidP="002F3F0A">
      <w:pPr>
        <w:spacing w:after="120"/>
        <w:jc w:val="both"/>
        <w:rPr>
          <w:b/>
          <w:i/>
          <w:iCs/>
        </w:rPr>
      </w:pPr>
      <w:r w:rsidRPr="00211653">
        <w:t>Throughout 2019, several meetings with companies, employers’ representatives and key players in the employment sector were</w:t>
      </w:r>
      <w:r w:rsidRPr="00211653">
        <w:rPr>
          <w:bCs/>
        </w:rPr>
        <w:t xml:space="preserve"> held to reinforce the appropriation of the materials disseminated. </w:t>
      </w:r>
      <w:r w:rsidRPr="00211653">
        <w:rPr>
          <w:b/>
          <w:i/>
          <w:iCs/>
        </w:rPr>
        <w:t>Actors working with professional training, employment and the work insertion system were also strengthened to better deal with the issue related to insertion of young people in the labour market.</w:t>
      </w:r>
    </w:p>
    <w:p w14:paraId="340E17CD" w14:textId="77777777" w:rsidR="003D4225" w:rsidRDefault="00414220" w:rsidP="00414220">
      <w:pPr>
        <w:spacing w:after="120"/>
        <w:jc w:val="both"/>
        <w:rPr>
          <w:b/>
          <w:i/>
          <w:iCs/>
        </w:rPr>
      </w:pPr>
      <w:r w:rsidRPr="00211653">
        <w:rPr>
          <w:bCs/>
          <w:i/>
          <w:iCs/>
        </w:rPr>
        <w:t>Jov@Emprego</w:t>
      </w:r>
      <w:r w:rsidRPr="00211653">
        <w:rPr>
          <w:bCs/>
        </w:rPr>
        <w:t xml:space="preserve"> created and promoted Micro-Business Ideas Bank at the local level as well as disseminated vacancies identified through dialogue with companies and surveys carried out in 2019. As a result, there were 5 Value Chains diagnosed, including employment and self-employment opportunities, 24 cards and micro-business edited and disseminated locally. These initiatives led to the </w:t>
      </w:r>
      <w:r w:rsidRPr="00211653">
        <w:rPr>
          <w:b/>
          <w:i/>
          <w:iCs/>
        </w:rPr>
        <w:t>strengthening of the vocational training and insertion system in terms of private and public actors’ know-how, who became aware of the demand and constraints in the promising sectors of employability.</w:t>
      </w:r>
    </w:p>
    <w:p w14:paraId="325303F3" w14:textId="6D891A45" w:rsidR="00414220" w:rsidRPr="003D4225" w:rsidRDefault="003D4225" w:rsidP="00414220">
      <w:pPr>
        <w:spacing w:after="120"/>
        <w:jc w:val="both"/>
        <w:rPr>
          <w:b/>
          <w:i/>
          <w:iCs/>
        </w:rPr>
      </w:pPr>
      <w:r>
        <w:lastRenderedPageBreak/>
        <w:t xml:space="preserve">A </w:t>
      </w:r>
      <w:r w:rsidR="00414220" w:rsidRPr="00211653">
        <w:t>series of information on business management trainings with a particular focus on women</w:t>
      </w:r>
      <w:r>
        <w:t xml:space="preserve"> were provided</w:t>
      </w:r>
      <w:r w:rsidR="00414220" w:rsidRPr="00211653">
        <w:t xml:space="preserve"> in municipalities where the Antennas are present. Likewise, business development and financial inclusion trainings</w:t>
      </w:r>
      <w:r w:rsidR="0095720A">
        <w:t xml:space="preserve"> were produced so that</w:t>
      </w:r>
      <w:r w:rsidR="00414220" w:rsidRPr="00211653">
        <w:rPr>
          <w:b/>
          <w:bCs/>
          <w:i/>
          <w:iCs/>
        </w:rPr>
        <w:t xml:space="preserve"> job seekers and self-employed strengthen their know-how on the insertion in the labour market.</w:t>
      </w:r>
      <w:r w:rsidR="00414220" w:rsidRPr="00211653">
        <w:rPr>
          <w:bCs/>
        </w:rPr>
        <w:t xml:space="preserve"> For instance, </w:t>
      </w:r>
      <w:r w:rsidR="006D0713">
        <w:rPr>
          <w:bCs/>
        </w:rPr>
        <w:t xml:space="preserve">the </w:t>
      </w:r>
      <w:r w:rsidR="00F04680">
        <w:rPr>
          <w:bCs/>
        </w:rPr>
        <w:t>J</w:t>
      </w:r>
      <w:r w:rsidR="006D0713">
        <w:rPr>
          <w:bCs/>
        </w:rPr>
        <w:t xml:space="preserve">oint </w:t>
      </w:r>
      <w:r w:rsidR="00F04680">
        <w:rPr>
          <w:bCs/>
        </w:rPr>
        <w:t>P</w:t>
      </w:r>
      <w:r w:rsidR="006D0713">
        <w:rPr>
          <w:bCs/>
        </w:rPr>
        <w:t>rogramme</w:t>
      </w:r>
      <w:r w:rsidR="008247EB">
        <w:rPr>
          <w:bCs/>
        </w:rPr>
        <w:t xml:space="preserve"> </w:t>
      </w:r>
      <w:r w:rsidR="00414220" w:rsidRPr="00211653">
        <w:rPr>
          <w:bCs/>
        </w:rPr>
        <w:t xml:space="preserve">delivered successful trainings </w:t>
      </w:r>
      <w:r w:rsidR="00414220" w:rsidRPr="00211653">
        <w:t xml:space="preserve">and ateliers </w:t>
      </w:r>
      <w:r w:rsidR="00414220" w:rsidRPr="00211653">
        <w:rPr>
          <w:bCs/>
        </w:rPr>
        <w:t>on</w:t>
      </w:r>
      <w:r w:rsidR="00414220" w:rsidRPr="00211653">
        <w:t xml:space="preserve"> strengthening hard and soft skills through the modules of GIN (Choose your Business Idea), PIN (Plan and Start a Business) GERME/SIYB (Start and Improve Your Business), and GET Ahead (Gender and Entrepreneurship Together).</w:t>
      </w:r>
      <w:r w:rsidR="00414220" w:rsidRPr="00211653">
        <w:rPr>
          <w:bCs/>
        </w:rPr>
        <w:t xml:space="preserve"> It promoted trainings especially dedicated to women and supported actions for the formalization of small businesses. The established target was exceeded (126%), having served 2,235 young people and women among the Antennas. This result, although considered to be very good, is expected to continue in 2020, to culminate their insertion in the labour market. Nevertheless, because of the spread of COVID-19 that has already had a large negative impact on labour supply and earnings of workers in Cabo Verde, the effectiveness of the remaining exercise is yet unknown. For example, of the total number of young people who received assistance</w:t>
      </w:r>
      <w:r w:rsidR="004752DB">
        <w:rPr>
          <w:bCs/>
        </w:rPr>
        <w:t xml:space="preserve"> in 2019</w:t>
      </w:r>
      <w:r w:rsidR="00414220" w:rsidRPr="00211653">
        <w:rPr>
          <w:bCs/>
        </w:rPr>
        <w:t>, only 23% (517) managed to reach the last stage, which is insertion in the labour market. COVID-19 can further decrease this percentage of insertion in 2020.</w:t>
      </w:r>
    </w:p>
    <w:p w14:paraId="567EB38B" w14:textId="600BF41C" w:rsidR="00414220" w:rsidRPr="00211653" w:rsidRDefault="00414220" w:rsidP="00414220">
      <w:pPr>
        <w:spacing w:after="120"/>
        <w:jc w:val="both"/>
        <w:rPr>
          <w:bCs/>
        </w:rPr>
      </w:pPr>
      <w:r w:rsidRPr="00211653">
        <w:rPr>
          <w:bCs/>
        </w:rPr>
        <w:t>Short technical training courses adapted to the needs of the market were launched in</w:t>
      </w:r>
      <w:r w:rsidR="00F80343">
        <w:rPr>
          <w:bCs/>
        </w:rPr>
        <w:t xml:space="preserve"> 2019 in</w:t>
      </w:r>
      <w:r w:rsidRPr="00211653">
        <w:rPr>
          <w:bCs/>
        </w:rPr>
        <w:t xml:space="preserve"> partnership with NGOs, city councils and companies to support the insertion of young people in the labour market. To foster these actions, the </w:t>
      </w:r>
      <w:r w:rsidR="00B33400" w:rsidRPr="00211653">
        <w:rPr>
          <w:bCs/>
          <w:i/>
          <w:iCs/>
        </w:rPr>
        <w:t>Jov@Emprego</w:t>
      </w:r>
      <w:r w:rsidR="00B33400" w:rsidRPr="00211653">
        <w:rPr>
          <w:bCs/>
        </w:rPr>
        <w:t xml:space="preserve"> </w:t>
      </w:r>
      <w:r w:rsidRPr="00211653">
        <w:rPr>
          <w:bCs/>
        </w:rPr>
        <w:t xml:space="preserve">worked closely with the Antennas to ensure that each one would work with one or more companies aiming at a higher proportion of inserted young people in the labour market. Despite not having reached the expected number of companies involved, proximity actions with the private sector will be reinforced in 2020. A Financing Guide for microentrepreneurs and an online credit simulator is under development and </w:t>
      </w:r>
      <w:r w:rsidR="00534206" w:rsidRPr="00211653">
        <w:rPr>
          <w:bCs/>
        </w:rPr>
        <w:t>will</w:t>
      </w:r>
      <w:r w:rsidRPr="00211653">
        <w:rPr>
          <w:bCs/>
        </w:rPr>
        <w:t xml:space="preserve"> to be finalized in 2020.</w:t>
      </w:r>
    </w:p>
    <w:p w14:paraId="55BAB542" w14:textId="2A842DC3" w:rsidR="00414220" w:rsidRPr="00211653" w:rsidRDefault="00414220" w:rsidP="00414220">
      <w:pPr>
        <w:spacing w:after="120"/>
        <w:jc w:val="both"/>
        <w:rPr>
          <w:bCs/>
        </w:rPr>
      </w:pPr>
      <w:r w:rsidRPr="00211653">
        <w:rPr>
          <w:bCs/>
        </w:rPr>
        <w:t xml:space="preserve">In order that </w:t>
      </w:r>
      <w:r w:rsidRPr="00211653">
        <w:rPr>
          <w:b/>
          <w:i/>
          <w:iCs/>
        </w:rPr>
        <w:t>MSME promoters are better prepared to access credit</w:t>
      </w:r>
      <w:r w:rsidRPr="00211653">
        <w:rPr>
          <w:bCs/>
        </w:rPr>
        <w:t xml:space="preserve">, </w:t>
      </w:r>
      <w:r w:rsidRPr="00211653">
        <w:rPr>
          <w:bCs/>
          <w:i/>
          <w:iCs/>
        </w:rPr>
        <w:t>Jov@Emprego</w:t>
      </w:r>
      <w:r w:rsidRPr="00211653">
        <w:rPr>
          <w:bCs/>
        </w:rPr>
        <w:t xml:space="preserve"> delivered a training in Financial Education and Financial Management ensuring a multiplication mechanism that involved trainers and advisors from partner institutions which then delivered trainings for young people and women. </w:t>
      </w:r>
      <w:r w:rsidR="00C473B9" w:rsidRPr="00C473B9">
        <w:rPr>
          <w:bCs/>
        </w:rPr>
        <w:t>The Joint Programme</w:t>
      </w:r>
      <w:r w:rsidRPr="00211653">
        <w:rPr>
          <w:bCs/>
        </w:rPr>
        <w:t xml:space="preserve"> advocates for the improvement of young people’s ability to access credit and believes that information is one of the key elements. Hence, in collaboration with the Business Incubator Center (BIC)</w:t>
      </w:r>
      <w:r w:rsidR="00C24532">
        <w:rPr>
          <w:bCs/>
        </w:rPr>
        <w:t>,</w:t>
      </w:r>
      <w:r w:rsidRPr="00211653">
        <w:rPr>
          <w:bCs/>
        </w:rPr>
        <w:t xml:space="preserve"> a collection of information to produce a Financing Guide</w:t>
      </w:r>
      <w:r w:rsidR="00C24532">
        <w:rPr>
          <w:bCs/>
        </w:rPr>
        <w:t xml:space="preserve"> began in 2019</w:t>
      </w:r>
      <w:r w:rsidRPr="00211653">
        <w:rPr>
          <w:bCs/>
        </w:rPr>
        <w:t xml:space="preserve">. In the same line, the </w:t>
      </w:r>
      <w:r w:rsidR="007A5A28" w:rsidRPr="00211653">
        <w:rPr>
          <w:bCs/>
          <w:i/>
          <w:iCs/>
        </w:rPr>
        <w:t>Jov@Emprego</w:t>
      </w:r>
      <w:r w:rsidR="007A5A28" w:rsidRPr="00211653">
        <w:rPr>
          <w:bCs/>
        </w:rPr>
        <w:t xml:space="preserve"> </w:t>
      </w:r>
      <w:r w:rsidRPr="00211653">
        <w:rPr>
          <w:bCs/>
        </w:rPr>
        <w:t>supported the Government on the implementation of a Financial Education strategy by improving the skills of the technicians of the Bank of Cabo Verde (BCV) through the “Design and Implementation of Financial Education Programme”. As a result of this collaboration, a Financing Guide for microentrepreneurs and an online credit simulator is expected to be launched in 2020.</w:t>
      </w:r>
    </w:p>
    <w:p w14:paraId="76C8960A" w14:textId="06944BA3" w:rsidR="00414220" w:rsidRPr="00211653" w:rsidRDefault="00414220" w:rsidP="00414220">
      <w:pPr>
        <w:spacing w:after="120"/>
        <w:jc w:val="both"/>
        <w:rPr>
          <w:bCs/>
        </w:rPr>
      </w:pPr>
      <w:r w:rsidRPr="00211653">
        <w:rPr>
          <w:bCs/>
        </w:rPr>
        <w:t xml:space="preserve">Business Plan Competitions have been widely used in different countries as a way to provide young entrepreneurs with new skills and financial resources so that they can start and expand sustainable businesses. In this line, </w:t>
      </w:r>
      <w:r w:rsidRPr="00211653">
        <w:rPr>
          <w:bCs/>
          <w:i/>
          <w:iCs/>
        </w:rPr>
        <w:t>Jov@Emprego</w:t>
      </w:r>
      <w:r w:rsidRPr="00211653">
        <w:rPr>
          <w:bCs/>
        </w:rPr>
        <w:t xml:space="preserve"> in partnership with BIC, organized the first national business plan competition called “Start-up Challenge” with the objective to </w:t>
      </w:r>
      <w:r w:rsidRPr="00211653">
        <w:rPr>
          <w:b/>
          <w:i/>
          <w:iCs/>
        </w:rPr>
        <w:t>bette</w:t>
      </w:r>
      <w:r w:rsidR="00E27628" w:rsidRPr="00211653">
        <w:rPr>
          <w:b/>
          <w:i/>
          <w:iCs/>
        </w:rPr>
        <w:t>r</w:t>
      </w:r>
      <w:r w:rsidRPr="00211653">
        <w:rPr>
          <w:b/>
          <w:i/>
          <w:iCs/>
        </w:rPr>
        <w:t>-know innovative ideas linked to the creation of MSMEs</w:t>
      </w:r>
      <w:r w:rsidRPr="00211653">
        <w:rPr>
          <w:bCs/>
        </w:rPr>
        <w:t xml:space="preserve">. It was an opportunity for young people, between 18 and 35 years old, to improve their knowledge about business management, through a competitive process. The Start-up Challenge had a total of 253 eligible applications and in total, 10 business plans from different islands were selected. The Final Gala was attended by the Deputy Prime Minister and Minister of Finance, and the Luxembourg Embassy. In addition to the Start-up Challenge, throughout 2019 the </w:t>
      </w:r>
      <w:r w:rsidR="00863893">
        <w:rPr>
          <w:bCs/>
        </w:rPr>
        <w:t xml:space="preserve">Joint </w:t>
      </w:r>
      <w:r w:rsidRPr="00211653">
        <w:rPr>
          <w:bCs/>
        </w:rPr>
        <w:t>Programme organised several events to promote entrepreneurship, including thematic spots on radio and television, as well as sharing of thematic videos on the internet to raise awareness and convey the message about the development of MSME</w:t>
      </w:r>
      <w:r w:rsidR="003D36BF">
        <w:rPr>
          <w:bCs/>
        </w:rPr>
        <w:t>s</w:t>
      </w:r>
      <w:r w:rsidRPr="00211653">
        <w:rPr>
          <w:bCs/>
        </w:rPr>
        <w:t xml:space="preserve"> including trainings available. </w:t>
      </w:r>
    </w:p>
    <w:p w14:paraId="08310183" w14:textId="77777777" w:rsidR="00414220" w:rsidRPr="00211653" w:rsidRDefault="00414220" w:rsidP="00414220">
      <w:pPr>
        <w:spacing w:after="120"/>
        <w:jc w:val="both"/>
        <w:rPr>
          <w:bCs/>
        </w:rPr>
      </w:pPr>
      <w:r w:rsidRPr="00211653">
        <w:rPr>
          <w:bCs/>
        </w:rPr>
        <w:t xml:space="preserve">To improve the insertion of young people in the labour market, </w:t>
      </w:r>
      <w:r w:rsidRPr="00211653">
        <w:rPr>
          <w:b/>
          <w:i/>
          <w:iCs/>
        </w:rPr>
        <w:t>financing structures should also improve their know-how on the insertion processes and needs.</w:t>
      </w:r>
      <w:r w:rsidRPr="00211653">
        <w:rPr>
          <w:bCs/>
        </w:rPr>
        <w:t xml:space="preserve"> For this reason, 9 Micro Finance Institutions (MFIs) were strengthened in order to, on the one hand, meet the needs of young people in </w:t>
      </w:r>
      <w:r w:rsidRPr="00211653">
        <w:rPr>
          <w:bCs/>
        </w:rPr>
        <w:lastRenderedPageBreak/>
        <w:t>terms of financial and non-financial products and services and, on the other hand, contribute to their professionalization in accordance with the recommendations of the Market Microfinance Study Programme elaborated in 2019.</w:t>
      </w:r>
      <w:r w:rsidRPr="00211653">
        <w:rPr>
          <w:bCs/>
          <w:i/>
          <w:iCs/>
        </w:rPr>
        <w:t xml:space="preserve"> Jov@Emprego</w:t>
      </w:r>
      <w:r w:rsidRPr="00211653">
        <w:rPr>
          <w:bCs/>
        </w:rPr>
        <w:t xml:space="preserve"> delivered a management of product diversification</w:t>
      </w:r>
      <w:r w:rsidRPr="00211653">
        <w:rPr>
          <w:bCs/>
          <w:i/>
          <w:iCs/>
        </w:rPr>
        <w:t xml:space="preserve"> </w:t>
      </w:r>
      <w:r w:rsidRPr="00211653">
        <w:rPr>
          <w:bCs/>
        </w:rPr>
        <w:t>training based on the ILO’s tool called “Making Microfinance Work”. It is worth noting the high level of participation of the trainees, which was facilitated by the methodology combined with the diversity of the group composed of different MFIs.</w:t>
      </w:r>
    </w:p>
    <w:p w14:paraId="096293B1" w14:textId="4C4216D9" w:rsidR="005233C1" w:rsidRDefault="00414220" w:rsidP="00C43C66">
      <w:pPr>
        <w:spacing w:after="120"/>
        <w:jc w:val="both"/>
      </w:pPr>
      <w:r w:rsidRPr="00211653">
        <w:rPr>
          <w:bCs/>
        </w:rPr>
        <w:t xml:space="preserve">The UNDP Alternative Finance Lab (Alt Fin Lab) team visited Cabo Verde in 2019 with the purpose to help the </w:t>
      </w:r>
      <w:r w:rsidR="000D1B15">
        <w:rPr>
          <w:bCs/>
        </w:rPr>
        <w:t xml:space="preserve">Joint </w:t>
      </w:r>
      <w:r w:rsidRPr="00211653">
        <w:rPr>
          <w:bCs/>
        </w:rPr>
        <w:t xml:space="preserve">Programme to identify and implement </w:t>
      </w:r>
      <w:r w:rsidRPr="00211653">
        <w:rPr>
          <w:b/>
          <w:i/>
          <w:iCs/>
        </w:rPr>
        <w:t xml:space="preserve">mechanisms that facilitate funding access for young promoters. </w:t>
      </w:r>
      <w:r w:rsidRPr="00211653">
        <w:rPr>
          <w:bCs/>
        </w:rPr>
        <w:t xml:space="preserve">More specifically, it provided support on how to implement crowdfunding instruments and </w:t>
      </w:r>
      <w:r w:rsidRPr="00211653">
        <w:t xml:space="preserve">fundraising mechanisms to improve access to financing for start-ups (youth and women). Alt Fin Lab is an UNDP lab created to explore new financial technologies and mechanisms for accessing investments that make it possible to achieve the </w:t>
      </w:r>
      <w:r w:rsidR="004D4C1B">
        <w:t>SDGs</w:t>
      </w:r>
      <w:r w:rsidRPr="00211653">
        <w:t>. The result of this synergy was the elaboration of an action plan for a Crowdfunding initiative, including the development of a website. The kick-off of the action plan implementation was planned to be a national academy scheduled to take place in February 2020. Nonetheless, this event has been postponed due to COVID-19 impact in Cabo Verde and worldwide.</w:t>
      </w:r>
    </w:p>
    <w:p w14:paraId="33DCD930" w14:textId="77777777" w:rsidR="00AC29EF" w:rsidRPr="00211653" w:rsidRDefault="00AC29EF" w:rsidP="00C43C66">
      <w:pPr>
        <w:spacing w:after="120"/>
        <w:jc w:val="both"/>
      </w:pPr>
    </w:p>
    <w:p w14:paraId="59C21A54" w14:textId="2FB31D33" w:rsidR="006B794B" w:rsidRDefault="003A7FDB" w:rsidP="000816B6">
      <w:pPr>
        <w:pStyle w:val="BodyText"/>
        <w:numPr>
          <w:ilvl w:val="0"/>
          <w:numId w:val="27"/>
        </w:numPr>
        <w:spacing w:after="120"/>
        <w:jc w:val="both"/>
        <w:rPr>
          <w:rFonts w:ascii="Times New Roman" w:hAnsi="Times New Roman" w:cs="Times New Roman"/>
          <w:b/>
          <w:bCs/>
          <w:sz w:val="24"/>
          <w:szCs w:val="24"/>
        </w:rPr>
      </w:pPr>
      <w:r w:rsidRPr="00211653">
        <w:rPr>
          <w:rFonts w:ascii="Times New Roman" w:hAnsi="Times New Roman" w:cs="Times New Roman"/>
          <w:b/>
          <w:bCs/>
          <w:sz w:val="24"/>
          <w:szCs w:val="24"/>
        </w:rPr>
        <w:t>D</w:t>
      </w:r>
      <w:r w:rsidR="00AB0274" w:rsidRPr="00211653">
        <w:rPr>
          <w:rFonts w:ascii="Times New Roman" w:hAnsi="Times New Roman" w:cs="Times New Roman"/>
          <w:b/>
          <w:bCs/>
          <w:sz w:val="24"/>
          <w:szCs w:val="24"/>
        </w:rPr>
        <w:t xml:space="preserve">elays in </w:t>
      </w:r>
      <w:r w:rsidR="00976DCC" w:rsidRPr="00211653">
        <w:rPr>
          <w:rFonts w:ascii="Times New Roman" w:hAnsi="Times New Roman" w:cs="Times New Roman"/>
          <w:b/>
          <w:bCs/>
          <w:sz w:val="24"/>
          <w:szCs w:val="24"/>
        </w:rPr>
        <w:t>i</w:t>
      </w:r>
      <w:r w:rsidR="00AB0274" w:rsidRPr="00211653">
        <w:rPr>
          <w:rFonts w:ascii="Times New Roman" w:hAnsi="Times New Roman" w:cs="Times New Roman"/>
          <w:b/>
          <w:bCs/>
          <w:sz w:val="24"/>
          <w:szCs w:val="24"/>
        </w:rPr>
        <w:t>mplementation</w:t>
      </w:r>
      <w:r w:rsidR="00A65EFC" w:rsidRPr="00211653">
        <w:rPr>
          <w:rFonts w:ascii="Times New Roman" w:hAnsi="Times New Roman" w:cs="Times New Roman"/>
          <w:b/>
          <w:bCs/>
          <w:sz w:val="24"/>
          <w:szCs w:val="24"/>
        </w:rPr>
        <w:t>, challenges, lessons learned</w:t>
      </w:r>
      <w:r w:rsidR="00C41F9C" w:rsidRPr="00211653">
        <w:rPr>
          <w:rFonts w:ascii="Times New Roman" w:hAnsi="Times New Roman" w:cs="Times New Roman"/>
          <w:b/>
          <w:bCs/>
          <w:sz w:val="24"/>
          <w:szCs w:val="24"/>
        </w:rPr>
        <w:t xml:space="preserve"> &amp; </w:t>
      </w:r>
      <w:r w:rsidR="000803A0" w:rsidRPr="00211653">
        <w:rPr>
          <w:rFonts w:ascii="Times New Roman" w:hAnsi="Times New Roman" w:cs="Times New Roman"/>
          <w:b/>
          <w:bCs/>
          <w:sz w:val="24"/>
          <w:szCs w:val="24"/>
        </w:rPr>
        <w:t>best practices</w:t>
      </w:r>
    </w:p>
    <w:p w14:paraId="0573FC0E" w14:textId="741A2EEE" w:rsidR="00B82832" w:rsidRPr="00B82832" w:rsidRDefault="00B82832" w:rsidP="00B82832">
      <w:pPr>
        <w:pStyle w:val="BodyText"/>
        <w:numPr>
          <w:ilvl w:val="1"/>
          <w:numId w:val="27"/>
        </w:numPr>
        <w:spacing w:after="120"/>
        <w:ind w:left="851"/>
        <w:jc w:val="both"/>
        <w:rPr>
          <w:rFonts w:ascii="Times New Roman" w:hAnsi="Times New Roman" w:cs="Times New Roman"/>
          <w:b/>
          <w:bCs/>
          <w:i/>
          <w:iCs/>
          <w:sz w:val="24"/>
          <w:szCs w:val="24"/>
        </w:rPr>
      </w:pPr>
      <w:r w:rsidRPr="00B82832">
        <w:rPr>
          <w:rFonts w:ascii="Times New Roman" w:hAnsi="Times New Roman" w:cs="Times New Roman"/>
          <w:b/>
          <w:bCs/>
          <w:i/>
          <w:iCs/>
          <w:sz w:val="24"/>
          <w:szCs w:val="24"/>
        </w:rPr>
        <w:t>Local Development Platform</w:t>
      </w:r>
    </w:p>
    <w:p w14:paraId="2721C43A" w14:textId="47CC544C" w:rsidR="00E27628" w:rsidRPr="007E6DC5" w:rsidRDefault="00B57C65" w:rsidP="007E6DC5">
      <w:pPr>
        <w:pStyle w:val="BodyText"/>
        <w:spacing w:after="120"/>
        <w:jc w:val="both"/>
        <w:rPr>
          <w:rFonts w:ascii="Times New Roman" w:hAnsi="Times New Roman" w:cs="Times New Roman"/>
          <w:sz w:val="24"/>
          <w:szCs w:val="24"/>
        </w:rPr>
      </w:pPr>
      <w:r w:rsidRPr="008B2C09">
        <w:rPr>
          <w:rFonts w:ascii="Times New Roman" w:hAnsi="Times New Roman" w:cs="Times New Roman"/>
          <w:sz w:val="24"/>
          <w:szCs w:val="24"/>
        </w:rPr>
        <w:t xml:space="preserve">The </w:t>
      </w:r>
      <w:r w:rsidR="006C43B0">
        <w:rPr>
          <w:rFonts w:ascii="Times New Roman" w:hAnsi="Times New Roman" w:cs="Times New Roman"/>
          <w:sz w:val="24"/>
          <w:szCs w:val="24"/>
        </w:rPr>
        <w:t>P</w:t>
      </w:r>
      <w:r w:rsidRPr="008B2C09">
        <w:rPr>
          <w:rFonts w:ascii="Times New Roman" w:hAnsi="Times New Roman" w:cs="Times New Roman"/>
          <w:sz w:val="24"/>
          <w:szCs w:val="24"/>
        </w:rPr>
        <w:t>rogramme</w:t>
      </w:r>
      <w:r w:rsidR="007E6DC5" w:rsidRPr="008B2C09">
        <w:rPr>
          <w:rFonts w:ascii="Times New Roman" w:hAnsi="Times New Roman" w:cs="Times New Roman"/>
          <w:sz w:val="24"/>
          <w:szCs w:val="24"/>
        </w:rPr>
        <w:t xml:space="preserve"> </w:t>
      </w:r>
      <w:r w:rsidR="00047DE8" w:rsidRPr="008B2C09">
        <w:rPr>
          <w:rFonts w:ascii="Times New Roman" w:hAnsi="Times New Roman" w:cs="Times New Roman"/>
          <w:sz w:val="24"/>
          <w:szCs w:val="24"/>
        </w:rPr>
        <w:t>f</w:t>
      </w:r>
      <w:r w:rsidR="00047DE8" w:rsidRPr="007E6DC5">
        <w:rPr>
          <w:rFonts w:ascii="Times New Roman" w:hAnsi="Times New Roman" w:cs="Times New Roman"/>
          <w:sz w:val="24"/>
          <w:szCs w:val="24"/>
        </w:rPr>
        <w:t>aced internal and external challenges</w:t>
      </w:r>
      <w:r w:rsidR="0089108B" w:rsidRPr="007E6DC5">
        <w:rPr>
          <w:rFonts w:ascii="Times New Roman" w:hAnsi="Times New Roman" w:cs="Times New Roman"/>
          <w:sz w:val="24"/>
          <w:szCs w:val="24"/>
        </w:rPr>
        <w:t xml:space="preserve"> which affected the implementation of</w:t>
      </w:r>
      <w:r w:rsidR="00CA4018" w:rsidRPr="007E6DC5">
        <w:rPr>
          <w:rFonts w:ascii="Times New Roman" w:hAnsi="Times New Roman" w:cs="Times New Roman"/>
          <w:sz w:val="24"/>
          <w:szCs w:val="24"/>
        </w:rPr>
        <w:t xml:space="preserve"> the</w:t>
      </w:r>
      <w:r w:rsidR="0089108B" w:rsidRPr="007E6DC5">
        <w:rPr>
          <w:rFonts w:ascii="Times New Roman" w:hAnsi="Times New Roman" w:cs="Times New Roman"/>
          <w:sz w:val="24"/>
          <w:szCs w:val="24"/>
        </w:rPr>
        <w:t xml:space="preserve"> activities</w:t>
      </w:r>
      <w:r w:rsidR="00353DAC" w:rsidRPr="007E6DC5">
        <w:rPr>
          <w:rFonts w:ascii="Times New Roman" w:hAnsi="Times New Roman" w:cs="Times New Roman"/>
          <w:sz w:val="24"/>
          <w:szCs w:val="24"/>
        </w:rPr>
        <w:t xml:space="preserve"> through the year</w:t>
      </w:r>
      <w:r w:rsidR="003211BD" w:rsidRPr="007E6DC5">
        <w:rPr>
          <w:rFonts w:ascii="Times New Roman" w:hAnsi="Times New Roman" w:cs="Times New Roman"/>
          <w:sz w:val="24"/>
          <w:szCs w:val="24"/>
        </w:rPr>
        <w:t>.</w:t>
      </w:r>
      <w:r w:rsidR="0089108B" w:rsidRPr="007E6DC5">
        <w:rPr>
          <w:rFonts w:ascii="Times New Roman" w:hAnsi="Times New Roman" w:cs="Times New Roman"/>
          <w:sz w:val="24"/>
          <w:szCs w:val="24"/>
        </w:rPr>
        <w:t xml:space="preserve"> </w:t>
      </w:r>
      <w:r w:rsidR="003211BD" w:rsidRPr="007E6DC5">
        <w:rPr>
          <w:rFonts w:ascii="Times New Roman" w:hAnsi="Times New Roman" w:cs="Times New Roman"/>
          <w:sz w:val="24"/>
          <w:szCs w:val="24"/>
        </w:rPr>
        <w:t xml:space="preserve">Because the </w:t>
      </w:r>
      <w:r w:rsidR="005108DB" w:rsidRPr="007E6DC5">
        <w:rPr>
          <w:rFonts w:ascii="Times New Roman" w:hAnsi="Times New Roman" w:cs="Times New Roman"/>
          <w:sz w:val="24"/>
          <w:szCs w:val="24"/>
        </w:rPr>
        <w:t xml:space="preserve">Local Development Unit </w:t>
      </w:r>
      <w:r w:rsidR="0089108B" w:rsidRPr="007E6DC5">
        <w:rPr>
          <w:rFonts w:ascii="Times New Roman" w:hAnsi="Times New Roman" w:cs="Times New Roman"/>
          <w:sz w:val="24"/>
          <w:szCs w:val="24"/>
        </w:rPr>
        <w:t>merged with the Ministry of Finance</w:t>
      </w:r>
      <w:r w:rsidR="003211BD" w:rsidRPr="007E6DC5">
        <w:rPr>
          <w:rFonts w:ascii="Times New Roman" w:hAnsi="Times New Roman" w:cs="Times New Roman"/>
          <w:sz w:val="24"/>
          <w:szCs w:val="24"/>
        </w:rPr>
        <w:t xml:space="preserve"> in 2018</w:t>
      </w:r>
      <w:r w:rsidR="001E2E5B" w:rsidRPr="007E6DC5">
        <w:rPr>
          <w:rFonts w:ascii="Times New Roman" w:hAnsi="Times New Roman" w:cs="Times New Roman"/>
          <w:sz w:val="24"/>
          <w:szCs w:val="24"/>
        </w:rPr>
        <w:t xml:space="preserve"> at the national level</w:t>
      </w:r>
      <w:r w:rsidR="0089108B" w:rsidRPr="007E6DC5">
        <w:rPr>
          <w:rFonts w:ascii="Times New Roman" w:hAnsi="Times New Roman" w:cs="Times New Roman"/>
          <w:sz w:val="24"/>
          <w:szCs w:val="24"/>
        </w:rPr>
        <w:t xml:space="preserve">, </w:t>
      </w:r>
      <w:r w:rsidR="00BD65A5" w:rsidRPr="007E6DC5">
        <w:rPr>
          <w:rFonts w:ascii="Times New Roman" w:hAnsi="Times New Roman" w:cs="Times New Roman"/>
          <w:sz w:val="24"/>
          <w:szCs w:val="24"/>
        </w:rPr>
        <w:t>UNDP began to directly manage the Programme since 2019.</w:t>
      </w:r>
      <w:r w:rsidR="0089108B" w:rsidRPr="007E6DC5">
        <w:rPr>
          <w:rFonts w:ascii="Times New Roman" w:hAnsi="Times New Roman" w:cs="Times New Roman"/>
          <w:sz w:val="24"/>
          <w:szCs w:val="24"/>
        </w:rPr>
        <w:t xml:space="preserve"> </w:t>
      </w:r>
      <w:r w:rsidR="00C87DB9" w:rsidRPr="007E6DC5">
        <w:rPr>
          <w:rFonts w:ascii="Times New Roman" w:hAnsi="Times New Roman" w:cs="Times New Roman"/>
          <w:sz w:val="24"/>
          <w:szCs w:val="24"/>
        </w:rPr>
        <w:t xml:space="preserve">This has the purpose </w:t>
      </w:r>
      <w:r w:rsidR="006333C0" w:rsidRPr="007E6DC5">
        <w:rPr>
          <w:rFonts w:ascii="Times New Roman" w:hAnsi="Times New Roman" w:cs="Times New Roman"/>
          <w:sz w:val="24"/>
          <w:szCs w:val="24"/>
        </w:rPr>
        <w:t>to</w:t>
      </w:r>
      <w:r w:rsidR="0089108B" w:rsidRPr="007E6DC5">
        <w:rPr>
          <w:rFonts w:ascii="Times New Roman" w:hAnsi="Times New Roman" w:cs="Times New Roman"/>
          <w:sz w:val="24"/>
          <w:szCs w:val="24"/>
        </w:rPr>
        <w:t xml:space="preserve"> proceed with the programmed activities</w:t>
      </w:r>
      <w:r w:rsidR="005D44E2" w:rsidRPr="007E6DC5">
        <w:rPr>
          <w:rFonts w:ascii="Times New Roman" w:hAnsi="Times New Roman" w:cs="Times New Roman"/>
          <w:sz w:val="24"/>
          <w:szCs w:val="24"/>
        </w:rPr>
        <w:t xml:space="preserve"> as a way</w:t>
      </w:r>
      <w:r w:rsidR="0089108B" w:rsidRPr="007E6DC5">
        <w:rPr>
          <w:rFonts w:ascii="Times New Roman" w:hAnsi="Times New Roman" w:cs="Times New Roman"/>
          <w:sz w:val="24"/>
          <w:szCs w:val="24"/>
        </w:rPr>
        <w:t xml:space="preserve"> </w:t>
      </w:r>
      <w:r w:rsidR="001A1B52" w:rsidRPr="007E6DC5">
        <w:rPr>
          <w:rFonts w:ascii="Times New Roman" w:hAnsi="Times New Roman" w:cs="Times New Roman"/>
          <w:sz w:val="24"/>
          <w:szCs w:val="24"/>
        </w:rPr>
        <w:t>to not affect</w:t>
      </w:r>
      <w:r w:rsidR="00555127" w:rsidRPr="007E6DC5">
        <w:rPr>
          <w:rFonts w:ascii="Times New Roman" w:hAnsi="Times New Roman" w:cs="Times New Roman"/>
          <w:sz w:val="24"/>
          <w:szCs w:val="24"/>
        </w:rPr>
        <w:t xml:space="preserve"> the proper conduct undertaken by the municipalities</w:t>
      </w:r>
      <w:r w:rsidR="0089108B" w:rsidRPr="007E6DC5">
        <w:rPr>
          <w:rFonts w:ascii="Times New Roman" w:hAnsi="Times New Roman" w:cs="Times New Roman"/>
          <w:sz w:val="24"/>
          <w:szCs w:val="24"/>
        </w:rPr>
        <w:t xml:space="preserve">. </w:t>
      </w:r>
    </w:p>
    <w:p w14:paraId="07906400" w14:textId="77777777" w:rsidR="00E27628" w:rsidRPr="00211653" w:rsidRDefault="00AD44DD" w:rsidP="009C1309">
      <w:pPr>
        <w:spacing w:after="120"/>
        <w:jc w:val="both"/>
        <w:rPr>
          <w:b/>
          <w:bCs/>
          <w:i/>
          <w:iCs/>
        </w:rPr>
      </w:pPr>
      <w:r w:rsidRPr="00211653">
        <w:t xml:space="preserve">The Programme had </w:t>
      </w:r>
      <w:r w:rsidR="0089108B" w:rsidRPr="00211653">
        <w:t>a gradual return to NIM management with the support of</w:t>
      </w:r>
      <w:r w:rsidR="00207E27" w:rsidRPr="00211653">
        <w:t xml:space="preserve"> </w:t>
      </w:r>
      <w:r w:rsidR="001F0CFD" w:rsidRPr="00211653">
        <w:t xml:space="preserve">the </w:t>
      </w:r>
      <w:r w:rsidR="00207E27" w:rsidRPr="00211653">
        <w:t>National Association of Municipalities of Cabo Verde</w:t>
      </w:r>
      <w:r w:rsidR="0089108B" w:rsidRPr="00211653">
        <w:t xml:space="preserve"> </w:t>
      </w:r>
      <w:r w:rsidR="00207E27" w:rsidRPr="00211653">
        <w:t>(</w:t>
      </w:r>
      <w:r w:rsidR="0089108B" w:rsidRPr="00211653">
        <w:t>ANMCV</w:t>
      </w:r>
      <w:r w:rsidR="00207E27" w:rsidRPr="00211653">
        <w:t>)</w:t>
      </w:r>
      <w:r w:rsidR="0089108B" w:rsidRPr="00211653">
        <w:t>,</w:t>
      </w:r>
      <w:r w:rsidR="006A29DB" w:rsidRPr="00211653">
        <w:t xml:space="preserve"> </w:t>
      </w:r>
      <w:r w:rsidR="00AC53DB" w:rsidRPr="00211653">
        <w:t>that</w:t>
      </w:r>
      <w:r w:rsidR="006A29DB" w:rsidRPr="00211653">
        <w:t xml:space="preserve"> would </w:t>
      </w:r>
      <w:r w:rsidR="00AC53DB" w:rsidRPr="00211653">
        <w:t xml:space="preserve">then </w:t>
      </w:r>
      <w:r w:rsidR="00CF6B62" w:rsidRPr="00211653">
        <w:t>su</w:t>
      </w:r>
      <w:r w:rsidR="00A73722" w:rsidRPr="00211653">
        <w:t>bmit</w:t>
      </w:r>
      <w:r w:rsidR="006A29DB" w:rsidRPr="00211653">
        <w:t xml:space="preserve"> r</w:t>
      </w:r>
      <w:r w:rsidR="0089108B" w:rsidRPr="00211653">
        <w:t xml:space="preserve">equests and processes managed by the </w:t>
      </w:r>
      <w:r w:rsidR="006A29DB" w:rsidRPr="00211653">
        <w:t>Ministry of Finance</w:t>
      </w:r>
      <w:r w:rsidR="00BC7AB8" w:rsidRPr="00211653">
        <w:t xml:space="preserve"> through</w:t>
      </w:r>
      <w:r w:rsidR="002F018D" w:rsidRPr="00211653">
        <w:t xml:space="preserve"> the National Planning Directorate</w:t>
      </w:r>
      <w:r w:rsidR="00BC7AB8" w:rsidRPr="00211653">
        <w:t xml:space="preserve"> </w:t>
      </w:r>
      <w:r w:rsidR="002F018D" w:rsidRPr="00211653">
        <w:t>(</w:t>
      </w:r>
      <w:r w:rsidR="00BC7AB8" w:rsidRPr="00211653">
        <w:t>DNP</w:t>
      </w:r>
      <w:r w:rsidR="002F018D" w:rsidRPr="00211653">
        <w:t>)</w:t>
      </w:r>
      <w:r w:rsidR="0089108B" w:rsidRPr="00211653">
        <w:t xml:space="preserve">. </w:t>
      </w:r>
      <w:r w:rsidR="00D40FC9" w:rsidRPr="00211653">
        <w:t>Nevertheless</w:t>
      </w:r>
      <w:r w:rsidR="0089108B" w:rsidRPr="00211653">
        <w:t xml:space="preserve">, </w:t>
      </w:r>
      <w:r w:rsidR="00F811B5" w:rsidRPr="00211653">
        <w:t xml:space="preserve">the </w:t>
      </w:r>
      <w:r w:rsidR="0089108B" w:rsidRPr="00211653">
        <w:t>UNDP team continue</w:t>
      </w:r>
      <w:r w:rsidR="00D40FC9" w:rsidRPr="00211653">
        <w:t>d</w:t>
      </w:r>
      <w:r w:rsidR="0089108B" w:rsidRPr="00211653">
        <w:t xml:space="preserve"> to support DNP in advancing the process of purchasing </w:t>
      </w:r>
      <w:r w:rsidR="002E373C" w:rsidRPr="00211653">
        <w:t>equipment and</w:t>
      </w:r>
      <w:r w:rsidR="00AE0104" w:rsidRPr="00211653">
        <w:t xml:space="preserve"> </w:t>
      </w:r>
      <w:r w:rsidR="0089108B" w:rsidRPr="00211653">
        <w:t>organizing training</w:t>
      </w:r>
      <w:r w:rsidR="00BC7AB8" w:rsidRPr="00211653">
        <w:t>s</w:t>
      </w:r>
      <w:r w:rsidR="0089108B" w:rsidRPr="00211653">
        <w:t xml:space="preserve"> and</w:t>
      </w:r>
      <w:r w:rsidR="0089108B" w:rsidRPr="00211653">
        <w:rPr>
          <w:bCs/>
        </w:rPr>
        <w:t xml:space="preserve"> meetings.</w:t>
      </w:r>
      <w:r w:rsidR="004C11AB" w:rsidRPr="00211653">
        <w:rPr>
          <w:bCs/>
        </w:rPr>
        <w:t xml:space="preserve"> Overall, the Programme still has a mixed </w:t>
      </w:r>
      <w:r w:rsidR="00C3783C" w:rsidRPr="00211653">
        <w:rPr>
          <w:bCs/>
        </w:rPr>
        <w:t xml:space="preserve">of </w:t>
      </w:r>
      <w:r w:rsidR="004C11AB" w:rsidRPr="00211653">
        <w:rPr>
          <w:bCs/>
        </w:rPr>
        <w:t xml:space="preserve">NIM assisted management because the Ministry of Finance </w:t>
      </w:r>
      <w:r w:rsidR="00383354" w:rsidRPr="00211653">
        <w:rPr>
          <w:bCs/>
        </w:rPr>
        <w:t>ha</w:t>
      </w:r>
      <w:r w:rsidR="008B27B3" w:rsidRPr="00211653">
        <w:rPr>
          <w:bCs/>
        </w:rPr>
        <w:t>s</w:t>
      </w:r>
      <w:r w:rsidR="004C11AB" w:rsidRPr="00211653">
        <w:rPr>
          <w:bCs/>
        </w:rPr>
        <w:t xml:space="preserve"> not </w:t>
      </w:r>
      <w:r w:rsidR="00383354" w:rsidRPr="00211653">
        <w:rPr>
          <w:bCs/>
        </w:rPr>
        <w:t>provided</w:t>
      </w:r>
      <w:r w:rsidR="004C11AB" w:rsidRPr="00211653">
        <w:rPr>
          <w:bCs/>
        </w:rPr>
        <w:t xml:space="preserve"> a</w:t>
      </w:r>
      <w:r w:rsidR="00383354" w:rsidRPr="00211653">
        <w:rPr>
          <w:bCs/>
        </w:rPr>
        <w:t xml:space="preserve">n </w:t>
      </w:r>
      <w:r w:rsidR="004C11AB" w:rsidRPr="00211653">
        <w:rPr>
          <w:bCs/>
        </w:rPr>
        <w:t>account for the</w:t>
      </w:r>
      <w:r w:rsidR="00407008" w:rsidRPr="00211653">
        <w:rPr>
          <w:bCs/>
        </w:rPr>
        <w:t xml:space="preserve"> Programmes’</w:t>
      </w:r>
      <w:r w:rsidR="004C11AB" w:rsidRPr="00211653">
        <w:rPr>
          <w:bCs/>
        </w:rPr>
        <w:t xml:space="preserve"> management funds so that transactions </w:t>
      </w:r>
      <w:r w:rsidR="009B1614" w:rsidRPr="00211653">
        <w:rPr>
          <w:bCs/>
        </w:rPr>
        <w:t xml:space="preserve">are </w:t>
      </w:r>
      <w:r w:rsidR="00CF23A5" w:rsidRPr="00211653">
        <w:rPr>
          <w:bCs/>
        </w:rPr>
        <w:t xml:space="preserve">carried out through direct payment </w:t>
      </w:r>
      <w:r w:rsidR="009D2875" w:rsidRPr="00211653">
        <w:rPr>
          <w:bCs/>
        </w:rPr>
        <w:t>instead of</w:t>
      </w:r>
      <w:r w:rsidR="00CF23A5" w:rsidRPr="00211653">
        <w:rPr>
          <w:bCs/>
        </w:rPr>
        <w:t xml:space="preserve"> advance payment.</w:t>
      </w:r>
      <w:r w:rsidR="00EB2A6B" w:rsidRPr="00211653">
        <w:rPr>
          <w:bCs/>
        </w:rPr>
        <w:t xml:space="preserve"> </w:t>
      </w:r>
      <w:r w:rsidR="00D76519" w:rsidRPr="00211653">
        <w:rPr>
          <w:bCs/>
        </w:rPr>
        <w:t xml:space="preserve">Also, </w:t>
      </w:r>
      <w:r w:rsidR="00262406" w:rsidRPr="00211653">
        <w:rPr>
          <w:bCs/>
        </w:rPr>
        <w:t>h</w:t>
      </w:r>
      <w:r w:rsidR="00EB2A6B" w:rsidRPr="00211653">
        <w:rPr>
          <w:bCs/>
        </w:rPr>
        <w:t xml:space="preserve">aving 20 platform municipalities </w:t>
      </w:r>
      <w:r w:rsidR="00262406" w:rsidRPr="00211653">
        <w:rPr>
          <w:bCs/>
        </w:rPr>
        <w:t>receiving</w:t>
      </w:r>
      <w:r w:rsidR="00EB2A6B" w:rsidRPr="00211653">
        <w:rPr>
          <w:bCs/>
        </w:rPr>
        <w:t xml:space="preserve"> assistance from the small </w:t>
      </w:r>
      <w:r w:rsidR="00545D2D" w:rsidRPr="00211653">
        <w:rPr>
          <w:bCs/>
        </w:rPr>
        <w:t xml:space="preserve">UNDP </w:t>
      </w:r>
      <w:r w:rsidR="00EB2A6B" w:rsidRPr="00211653">
        <w:rPr>
          <w:bCs/>
        </w:rPr>
        <w:t>Programme team is a major challenge</w:t>
      </w:r>
      <w:r w:rsidR="00385AF5" w:rsidRPr="00211653">
        <w:rPr>
          <w:bCs/>
        </w:rPr>
        <w:t xml:space="preserve"> in terms of the volume of work required.</w:t>
      </w:r>
      <w:r w:rsidR="00542C75" w:rsidRPr="00211653">
        <w:rPr>
          <w:b/>
          <w:bCs/>
          <w:i/>
          <w:iCs/>
        </w:rPr>
        <w:t xml:space="preserve"> </w:t>
      </w:r>
    </w:p>
    <w:p w14:paraId="67DDFFBA" w14:textId="230CF6B8" w:rsidR="006B794B" w:rsidRDefault="006E0EE7" w:rsidP="009C1309">
      <w:pPr>
        <w:spacing w:after="120"/>
        <w:jc w:val="both"/>
        <w:rPr>
          <w:bCs/>
        </w:rPr>
      </w:pPr>
      <w:r w:rsidRPr="00211653">
        <w:rPr>
          <w:bCs/>
        </w:rPr>
        <w:t>The involvement of private sector remains quite inexpressive, as in previous years.</w:t>
      </w:r>
      <w:r w:rsidR="0089108B" w:rsidRPr="00211653">
        <w:rPr>
          <w:bCs/>
        </w:rPr>
        <w:t xml:space="preserve"> This</w:t>
      </w:r>
      <w:r w:rsidR="00D43DFC" w:rsidRPr="00211653">
        <w:rPr>
          <w:bCs/>
        </w:rPr>
        <w:t xml:space="preserve"> issue</w:t>
      </w:r>
      <w:r w:rsidR="0089108B" w:rsidRPr="00211653">
        <w:rPr>
          <w:bCs/>
        </w:rPr>
        <w:t xml:space="preserve"> affected the quality of local planning and implementation of projects. </w:t>
      </w:r>
      <w:r w:rsidR="0010391A" w:rsidRPr="00211653">
        <w:rPr>
          <w:bCs/>
        </w:rPr>
        <w:t xml:space="preserve">During </w:t>
      </w:r>
      <w:r w:rsidR="000F4E0F" w:rsidRPr="00211653">
        <w:rPr>
          <w:bCs/>
        </w:rPr>
        <w:t>2019</w:t>
      </w:r>
      <w:r w:rsidR="0010391A" w:rsidRPr="00211653">
        <w:rPr>
          <w:bCs/>
        </w:rPr>
        <w:t xml:space="preserve">, there was </w:t>
      </w:r>
      <w:r w:rsidR="00485A22" w:rsidRPr="00211653">
        <w:rPr>
          <w:bCs/>
        </w:rPr>
        <w:t xml:space="preserve">also </w:t>
      </w:r>
      <w:r w:rsidR="0010391A" w:rsidRPr="00211653">
        <w:rPr>
          <w:bCs/>
        </w:rPr>
        <w:t>a need to further involve the Ministry of Finance in the process of appropriating mechanisms such as</w:t>
      </w:r>
      <w:r w:rsidR="00485A22" w:rsidRPr="00211653">
        <w:rPr>
          <w:bCs/>
        </w:rPr>
        <w:t xml:space="preserve"> the</w:t>
      </w:r>
      <w:r w:rsidR="0010391A" w:rsidRPr="00211653">
        <w:rPr>
          <w:bCs/>
        </w:rPr>
        <w:t xml:space="preserve"> Platforms </w:t>
      </w:r>
      <w:r w:rsidR="005B06CD" w:rsidRPr="00211653">
        <w:rPr>
          <w:bCs/>
        </w:rPr>
        <w:t>and</w:t>
      </w:r>
      <w:r w:rsidR="0010391A" w:rsidRPr="00211653">
        <w:rPr>
          <w:bCs/>
        </w:rPr>
        <w:t xml:space="preserve"> PEMDS within the scope of development policies</w:t>
      </w:r>
      <w:r w:rsidR="006E0CB9" w:rsidRPr="00211653">
        <w:rPr>
          <w:bCs/>
        </w:rPr>
        <w:t>. To overcome these challenges</w:t>
      </w:r>
      <w:r w:rsidR="00DD3D31" w:rsidRPr="00211653">
        <w:rPr>
          <w:bCs/>
        </w:rPr>
        <w:t xml:space="preserve">, </w:t>
      </w:r>
      <w:r w:rsidR="00DD3D31" w:rsidRPr="00211653">
        <w:rPr>
          <w:i/>
          <w:iCs/>
        </w:rPr>
        <w:t>Local Development Platform</w:t>
      </w:r>
      <w:r w:rsidR="00DD3D31" w:rsidRPr="00211653">
        <w:rPr>
          <w:bCs/>
        </w:rPr>
        <w:t xml:space="preserve"> </w:t>
      </w:r>
      <w:r w:rsidR="006E0CB9" w:rsidRPr="00211653">
        <w:rPr>
          <w:bCs/>
        </w:rPr>
        <w:t xml:space="preserve">is progressively being managed by DNP with the support of UNDP team. Meetings between the local platform team and the DNP </w:t>
      </w:r>
      <w:r w:rsidR="00ED3D65" w:rsidRPr="00211653">
        <w:rPr>
          <w:bCs/>
        </w:rPr>
        <w:t>will be</w:t>
      </w:r>
      <w:r w:rsidR="006E0CB9" w:rsidRPr="00211653">
        <w:rPr>
          <w:bCs/>
        </w:rPr>
        <w:t xml:space="preserve"> organized on a regular basis. </w:t>
      </w:r>
      <w:r w:rsidR="00ED3D65" w:rsidRPr="00211653">
        <w:rPr>
          <w:bCs/>
        </w:rPr>
        <w:t xml:space="preserve">Also, </w:t>
      </w:r>
      <w:r w:rsidR="006E0CB9" w:rsidRPr="00211653">
        <w:rPr>
          <w:bCs/>
        </w:rPr>
        <w:t>ANMCV has played a key role to facilitate transition towards a real NIM implementation modality. A knowledge sharing strategy has been put in place to ensure that all municipalities are receiving the same trainings and coaching. To this end, the technical teams of the former local platforms are sharing its experiences with the new coming municipalities.</w:t>
      </w:r>
    </w:p>
    <w:p w14:paraId="4361AB23" w14:textId="14EF43B2" w:rsidR="00EE40C5" w:rsidRDefault="00EE40C5" w:rsidP="009C1309">
      <w:pPr>
        <w:spacing w:after="120"/>
        <w:jc w:val="both"/>
        <w:rPr>
          <w:bCs/>
        </w:rPr>
      </w:pPr>
    </w:p>
    <w:p w14:paraId="3A04BF4F" w14:textId="77777777" w:rsidR="00EE40C5" w:rsidRPr="00211653" w:rsidRDefault="00EE40C5" w:rsidP="009C1309">
      <w:pPr>
        <w:spacing w:after="120"/>
        <w:jc w:val="both"/>
        <w:rPr>
          <w:b/>
          <w:bCs/>
          <w:i/>
          <w:iCs/>
        </w:rPr>
      </w:pPr>
    </w:p>
    <w:p w14:paraId="6C6D4C6B" w14:textId="36EF45E0" w:rsidR="00AC29EF" w:rsidRPr="00AC29EF" w:rsidRDefault="00115D33" w:rsidP="00AC29EF">
      <w:pPr>
        <w:pStyle w:val="BodyText"/>
        <w:numPr>
          <w:ilvl w:val="1"/>
          <w:numId w:val="27"/>
        </w:numPr>
        <w:spacing w:after="120"/>
        <w:ind w:left="851"/>
        <w:jc w:val="both"/>
        <w:rPr>
          <w:rFonts w:ascii="Times New Roman" w:hAnsi="Times New Roman" w:cs="Times New Roman"/>
          <w:b/>
          <w:bCs/>
          <w:i/>
          <w:iCs/>
          <w:sz w:val="24"/>
          <w:szCs w:val="24"/>
        </w:rPr>
      </w:pPr>
      <w:r w:rsidRPr="00AC29EF">
        <w:rPr>
          <w:rFonts w:ascii="Times New Roman" w:hAnsi="Times New Roman" w:cs="Times New Roman"/>
          <w:b/>
          <w:bCs/>
          <w:i/>
          <w:iCs/>
          <w:sz w:val="24"/>
          <w:szCs w:val="24"/>
        </w:rPr>
        <w:lastRenderedPageBreak/>
        <w:t>Jov@Emprego</w:t>
      </w:r>
    </w:p>
    <w:p w14:paraId="7FB02C99" w14:textId="49FFB774" w:rsidR="0042262A" w:rsidRPr="00211653" w:rsidRDefault="00C95DB4" w:rsidP="00D00B8D">
      <w:pPr>
        <w:spacing w:after="120"/>
        <w:jc w:val="both"/>
      </w:pPr>
      <w:r w:rsidRPr="00C95DB4">
        <w:rPr>
          <w:bCs/>
        </w:rPr>
        <w:t>T</w:t>
      </w:r>
      <w:r w:rsidR="0042262A" w:rsidRPr="00211653">
        <w:t>he workload of</w:t>
      </w:r>
      <w:r w:rsidR="005611B8" w:rsidRPr="00211653">
        <w:t xml:space="preserve"> the</w:t>
      </w:r>
      <w:r w:rsidR="0042262A" w:rsidRPr="00211653">
        <w:t xml:space="preserve"> Antenna</w:t>
      </w:r>
      <w:r w:rsidR="005611B8" w:rsidRPr="00211653">
        <w:t>’s</w:t>
      </w:r>
      <w:r w:rsidR="0042262A" w:rsidRPr="00211653">
        <w:t xml:space="preserve"> technicians made it difficult to provide prompt service</w:t>
      </w:r>
      <w:r w:rsidR="00331E0A" w:rsidRPr="00211653">
        <w:t xml:space="preserve"> and</w:t>
      </w:r>
      <w:r w:rsidR="0042262A" w:rsidRPr="00211653">
        <w:t xml:space="preserve"> follow-up, particularly in welcoming and providing personalized service to young people and dialogues with the private</w:t>
      </w:r>
      <w:r w:rsidR="000F4587">
        <w:t xml:space="preserve"> in 2019</w:t>
      </w:r>
      <w:r w:rsidR="00331E0A" w:rsidRPr="00211653">
        <w:t xml:space="preserve">. </w:t>
      </w:r>
      <w:r w:rsidR="00AC0010" w:rsidRPr="00211653">
        <w:t xml:space="preserve">Young people require permanent support and follow-up when setting up a business, however, </w:t>
      </w:r>
      <w:r w:rsidR="00085DC0" w:rsidRPr="00211653">
        <w:t>not all</w:t>
      </w:r>
      <w:r w:rsidR="00AC0010" w:rsidRPr="00211653">
        <w:t xml:space="preserve"> Antennas </w:t>
      </w:r>
      <w:r w:rsidR="00085DC0" w:rsidRPr="00211653">
        <w:t>are ready to properly support them.</w:t>
      </w:r>
      <w:r w:rsidR="00AC0010" w:rsidRPr="00211653">
        <w:t xml:space="preserve"> </w:t>
      </w:r>
      <w:r w:rsidR="005C13C7" w:rsidRPr="00211653">
        <w:t>Similarly, institutions and local agents</w:t>
      </w:r>
      <w:r w:rsidR="00EA3042" w:rsidRPr="00211653">
        <w:t xml:space="preserve"> lacking technical capacity to support youth employment </w:t>
      </w:r>
      <w:r w:rsidR="001A67BE" w:rsidRPr="00211653">
        <w:t xml:space="preserve">struggled to </w:t>
      </w:r>
      <w:r w:rsidR="005C13C7" w:rsidRPr="00211653">
        <w:t xml:space="preserve">develop activities </w:t>
      </w:r>
      <w:r w:rsidR="001A67BE" w:rsidRPr="00211653">
        <w:t xml:space="preserve">therefore </w:t>
      </w:r>
      <w:r w:rsidR="00716A4A" w:rsidRPr="00211653">
        <w:t xml:space="preserve">increasing the </w:t>
      </w:r>
      <w:r w:rsidR="00C50262" w:rsidRPr="00211653">
        <w:t>Programme’s</w:t>
      </w:r>
      <w:r w:rsidR="00716A4A" w:rsidRPr="00211653">
        <w:t xml:space="preserve"> effort </w:t>
      </w:r>
      <w:r w:rsidR="009D5F1D" w:rsidRPr="00211653">
        <w:t>in</w:t>
      </w:r>
      <w:r w:rsidR="00716A4A" w:rsidRPr="00211653">
        <w:t xml:space="preserve"> provid</w:t>
      </w:r>
      <w:r w:rsidR="009D5F1D" w:rsidRPr="00211653">
        <w:t>ing</w:t>
      </w:r>
      <w:r w:rsidR="00716A4A" w:rsidRPr="00211653">
        <w:t xml:space="preserve"> </w:t>
      </w:r>
      <w:r w:rsidR="006540EE" w:rsidRPr="00211653">
        <w:t>the support needed.</w:t>
      </w:r>
      <w:r w:rsidR="00432CE9" w:rsidRPr="00211653">
        <w:t xml:space="preserve"> </w:t>
      </w:r>
      <w:r w:rsidR="00B4496C" w:rsidRPr="00211653">
        <w:t>Although there</w:t>
      </w:r>
      <w:r w:rsidR="0042262A" w:rsidRPr="00211653">
        <w:t xml:space="preserve"> was </w:t>
      </w:r>
      <w:r w:rsidR="00B4496C" w:rsidRPr="00211653">
        <w:t xml:space="preserve">a </w:t>
      </w:r>
      <w:r w:rsidR="0042262A" w:rsidRPr="00211653">
        <w:t xml:space="preserve">great interest of young people in the various initiatives promoted by the Programme, </w:t>
      </w:r>
      <w:r w:rsidR="005162B9" w:rsidRPr="00211653">
        <w:t xml:space="preserve">the engagement was </w:t>
      </w:r>
      <w:r w:rsidR="0042262A" w:rsidRPr="00211653">
        <w:t xml:space="preserve">weak. </w:t>
      </w:r>
      <w:r w:rsidR="008B6A18" w:rsidRPr="00211653">
        <w:t>There is a n</w:t>
      </w:r>
      <w:r w:rsidR="0046271A" w:rsidRPr="00211653">
        <w:t>eed for greater sectoral articulation, especially in the sectors identified as priorities for</w:t>
      </w:r>
      <w:r w:rsidR="00A634E5" w:rsidRPr="00211653">
        <w:t xml:space="preserve"> the</w:t>
      </w:r>
      <w:r w:rsidR="0046271A" w:rsidRPr="00211653">
        <w:t xml:space="preserve"> PEDS</w:t>
      </w:r>
      <w:r w:rsidR="008B7B8D" w:rsidRPr="00211653">
        <w:t xml:space="preserve"> such as </w:t>
      </w:r>
      <w:r w:rsidR="0046271A" w:rsidRPr="00211653">
        <w:t>blue economy, ICTs, renewable energy, tourism</w:t>
      </w:r>
      <w:r w:rsidR="008B7B8D" w:rsidRPr="00211653">
        <w:t xml:space="preserve"> and </w:t>
      </w:r>
      <w:r w:rsidR="0046271A" w:rsidRPr="00211653">
        <w:t>agribusiness.</w:t>
      </w:r>
      <w:r w:rsidR="00D00B8D" w:rsidRPr="00211653">
        <w:t xml:space="preserve"> Also, there is a need to g</w:t>
      </w:r>
      <w:r w:rsidR="0042262A" w:rsidRPr="00211653">
        <w:t>reater engagement and articulation between all partners in implementing measures to facilitate access to finance for young people.</w:t>
      </w:r>
      <w:r w:rsidR="0042222A" w:rsidRPr="00211653">
        <w:t xml:space="preserve"> However, to </w:t>
      </w:r>
      <w:r w:rsidR="00BC479D" w:rsidRPr="00211653">
        <w:t xml:space="preserve">in order to reduce </w:t>
      </w:r>
      <w:r w:rsidR="0042222A" w:rsidRPr="00211653">
        <w:t>the workload of the Antenna</w:t>
      </w:r>
      <w:r w:rsidR="00F034FB" w:rsidRPr="00211653">
        <w:t>s’</w:t>
      </w:r>
      <w:r w:rsidR="0042222A" w:rsidRPr="00211653">
        <w:t xml:space="preserve"> </w:t>
      </w:r>
      <w:r w:rsidR="00F034FB" w:rsidRPr="00211653">
        <w:t>a</w:t>
      </w:r>
      <w:r w:rsidR="0042222A" w:rsidRPr="00211653">
        <w:t xml:space="preserve">nimators, the structures were reinforced with trainee technicians. For the </w:t>
      </w:r>
      <w:r w:rsidR="00A92A6F" w:rsidRPr="00211653">
        <w:t>A</w:t>
      </w:r>
      <w:r w:rsidR="0042222A" w:rsidRPr="00211653">
        <w:t xml:space="preserve">ntennas of Praia and Mindelo municipalities, where there is a greater concentration of the </w:t>
      </w:r>
      <w:r w:rsidR="00A15A8C" w:rsidRPr="00211653">
        <w:t xml:space="preserve">country’s </w:t>
      </w:r>
      <w:r w:rsidR="0042222A" w:rsidRPr="00211653">
        <w:t>population, there will be a more robust reinforcement</w:t>
      </w:r>
      <w:r w:rsidR="00A15A8C" w:rsidRPr="00211653">
        <w:t xml:space="preserve"> in 2020</w:t>
      </w:r>
      <w:r w:rsidR="0042222A" w:rsidRPr="00211653">
        <w:t>. The training of technicians/trainers will be reinforced and extended so that they can provide better assistance, in addition to greater involvement of institutions that can add value and facilitate the process of insertion</w:t>
      </w:r>
      <w:r w:rsidR="00A15A8C" w:rsidRPr="00211653">
        <w:t xml:space="preserve"> of young people</w:t>
      </w:r>
      <w:r w:rsidR="0042222A" w:rsidRPr="00211653">
        <w:t xml:space="preserve"> in the </w:t>
      </w:r>
      <w:r w:rsidR="00A15A8C" w:rsidRPr="00211653">
        <w:t>labour</w:t>
      </w:r>
      <w:r w:rsidR="0042222A" w:rsidRPr="00211653">
        <w:t xml:space="preserve"> market.</w:t>
      </w:r>
    </w:p>
    <w:p w14:paraId="756FB710" w14:textId="77777777" w:rsidR="005248DC" w:rsidRPr="00211653" w:rsidRDefault="005248DC" w:rsidP="00C43C66">
      <w:pPr>
        <w:pStyle w:val="BodyText"/>
        <w:spacing w:after="120"/>
        <w:jc w:val="both"/>
        <w:rPr>
          <w:rFonts w:ascii="Times New Roman" w:hAnsi="Times New Roman" w:cs="Times New Roman"/>
          <w:b/>
          <w:sz w:val="24"/>
          <w:szCs w:val="24"/>
        </w:rPr>
      </w:pPr>
    </w:p>
    <w:p w14:paraId="5423E546" w14:textId="73D7B46A" w:rsidR="00FE4303" w:rsidRDefault="00FE4303" w:rsidP="00620D02">
      <w:pPr>
        <w:pStyle w:val="BodyText"/>
        <w:numPr>
          <w:ilvl w:val="0"/>
          <w:numId w:val="27"/>
        </w:numPr>
        <w:spacing w:after="120"/>
        <w:jc w:val="both"/>
        <w:rPr>
          <w:rFonts w:ascii="Times New Roman" w:hAnsi="Times New Roman" w:cs="Times New Roman"/>
          <w:b/>
          <w:bCs/>
          <w:sz w:val="24"/>
          <w:szCs w:val="24"/>
        </w:rPr>
      </w:pPr>
      <w:r w:rsidRPr="00211653">
        <w:rPr>
          <w:rFonts w:ascii="Times New Roman" w:hAnsi="Times New Roman" w:cs="Times New Roman"/>
          <w:b/>
          <w:bCs/>
          <w:sz w:val="24"/>
          <w:szCs w:val="24"/>
        </w:rPr>
        <w:t>Lessons learned</w:t>
      </w:r>
    </w:p>
    <w:p w14:paraId="353140F1" w14:textId="64BB3083" w:rsidR="00EE40C5" w:rsidRPr="00D4175F" w:rsidRDefault="00EE40C5" w:rsidP="00D4175F">
      <w:pPr>
        <w:pStyle w:val="BodyText"/>
        <w:numPr>
          <w:ilvl w:val="1"/>
          <w:numId w:val="27"/>
        </w:numPr>
        <w:spacing w:after="120"/>
        <w:ind w:left="851"/>
        <w:jc w:val="both"/>
        <w:rPr>
          <w:rFonts w:ascii="Times New Roman" w:hAnsi="Times New Roman" w:cs="Times New Roman"/>
          <w:b/>
          <w:bCs/>
          <w:i/>
          <w:iCs/>
          <w:sz w:val="24"/>
          <w:szCs w:val="24"/>
        </w:rPr>
      </w:pPr>
      <w:r w:rsidRPr="00B82832">
        <w:rPr>
          <w:rFonts w:ascii="Times New Roman" w:hAnsi="Times New Roman" w:cs="Times New Roman"/>
          <w:b/>
          <w:bCs/>
          <w:i/>
          <w:iCs/>
          <w:sz w:val="24"/>
          <w:szCs w:val="24"/>
        </w:rPr>
        <w:t>Local Development</w:t>
      </w:r>
    </w:p>
    <w:p w14:paraId="0885BCF2" w14:textId="4815004D" w:rsidR="000D4115" w:rsidRDefault="00D316E3" w:rsidP="000D4115">
      <w:pPr>
        <w:pStyle w:val="BodyText"/>
        <w:spacing w:after="120"/>
        <w:jc w:val="both"/>
        <w:rPr>
          <w:rFonts w:ascii="Times New Roman" w:hAnsi="Times New Roman" w:cs="Times New Roman"/>
          <w:bCs/>
          <w:sz w:val="24"/>
          <w:szCs w:val="24"/>
        </w:rPr>
      </w:pPr>
      <w:r w:rsidRPr="00211653">
        <w:rPr>
          <w:rFonts w:ascii="Times New Roman" w:hAnsi="Times New Roman" w:cs="Times New Roman"/>
          <w:sz w:val="24"/>
          <w:szCs w:val="24"/>
        </w:rPr>
        <w:t xml:space="preserve">The </w:t>
      </w:r>
      <w:r w:rsidR="00232A2A" w:rsidRPr="00211653">
        <w:rPr>
          <w:rFonts w:ascii="Times New Roman" w:hAnsi="Times New Roman" w:cs="Times New Roman"/>
          <w:i/>
          <w:iCs/>
          <w:sz w:val="24"/>
          <w:szCs w:val="24"/>
        </w:rPr>
        <w:t>Local Development Platform</w:t>
      </w:r>
      <w:r w:rsidR="00232A2A" w:rsidRPr="00211653">
        <w:rPr>
          <w:rFonts w:ascii="Times New Roman" w:hAnsi="Times New Roman" w:cs="Times New Roman"/>
          <w:sz w:val="24"/>
          <w:szCs w:val="24"/>
        </w:rPr>
        <w:t xml:space="preserve"> </w:t>
      </w:r>
      <w:r w:rsidR="00EA7F70" w:rsidRPr="00211653">
        <w:rPr>
          <w:rFonts w:ascii="Times New Roman" w:hAnsi="Times New Roman" w:cs="Times New Roman"/>
          <w:sz w:val="24"/>
          <w:szCs w:val="24"/>
        </w:rPr>
        <w:t>should</w:t>
      </w:r>
      <w:r w:rsidR="00232A2A" w:rsidRPr="00211653">
        <w:rPr>
          <w:rFonts w:ascii="Times New Roman" w:hAnsi="Times New Roman" w:cs="Times New Roman"/>
          <w:sz w:val="24"/>
          <w:szCs w:val="24"/>
        </w:rPr>
        <w:t xml:space="preserve"> e</w:t>
      </w:r>
      <w:r w:rsidR="00705614" w:rsidRPr="00211653">
        <w:rPr>
          <w:rFonts w:ascii="Times New Roman" w:hAnsi="Times New Roman" w:cs="Times New Roman"/>
          <w:bCs/>
          <w:sz w:val="24"/>
          <w:szCs w:val="24"/>
        </w:rPr>
        <w:t xml:space="preserve">nsure that local administrations as well as direct beneficiaries acquire greater accountability in the implementation of activities in order to guarantee </w:t>
      </w:r>
      <w:r w:rsidR="004211B4" w:rsidRPr="00211653">
        <w:rPr>
          <w:rFonts w:ascii="Times New Roman" w:hAnsi="Times New Roman" w:cs="Times New Roman"/>
          <w:bCs/>
          <w:sz w:val="24"/>
          <w:szCs w:val="24"/>
        </w:rPr>
        <w:t xml:space="preserve">actions </w:t>
      </w:r>
      <w:r w:rsidR="00705614" w:rsidRPr="00211653">
        <w:rPr>
          <w:rFonts w:ascii="Times New Roman" w:hAnsi="Times New Roman" w:cs="Times New Roman"/>
          <w:bCs/>
          <w:sz w:val="24"/>
          <w:szCs w:val="24"/>
        </w:rPr>
        <w:t>effectiveness and</w:t>
      </w:r>
      <w:r w:rsidR="00662C88" w:rsidRPr="00211653">
        <w:rPr>
          <w:rFonts w:ascii="Times New Roman" w:hAnsi="Times New Roman" w:cs="Times New Roman"/>
          <w:bCs/>
          <w:sz w:val="24"/>
          <w:szCs w:val="24"/>
        </w:rPr>
        <w:t xml:space="preserve"> </w:t>
      </w:r>
      <w:r w:rsidR="00705614" w:rsidRPr="00211653">
        <w:rPr>
          <w:rFonts w:ascii="Times New Roman" w:hAnsi="Times New Roman" w:cs="Times New Roman"/>
          <w:bCs/>
          <w:sz w:val="24"/>
          <w:szCs w:val="24"/>
        </w:rPr>
        <w:t>ownership of</w:t>
      </w:r>
      <w:r w:rsidR="004211B4" w:rsidRPr="00211653">
        <w:rPr>
          <w:rFonts w:ascii="Times New Roman" w:hAnsi="Times New Roman" w:cs="Times New Roman"/>
          <w:bCs/>
          <w:sz w:val="24"/>
          <w:szCs w:val="24"/>
        </w:rPr>
        <w:t xml:space="preserve"> </w:t>
      </w:r>
      <w:r w:rsidR="00705614" w:rsidRPr="00211653">
        <w:rPr>
          <w:rFonts w:ascii="Times New Roman" w:hAnsi="Times New Roman" w:cs="Times New Roman"/>
          <w:bCs/>
          <w:sz w:val="24"/>
          <w:szCs w:val="24"/>
        </w:rPr>
        <w:t>projects.</w:t>
      </w:r>
      <w:r w:rsidR="00BA2FEE" w:rsidRPr="00211653">
        <w:rPr>
          <w:rFonts w:ascii="Times New Roman" w:hAnsi="Times New Roman" w:cs="Times New Roman"/>
          <w:b/>
          <w:i/>
          <w:iCs/>
          <w:sz w:val="24"/>
          <w:szCs w:val="24"/>
        </w:rPr>
        <w:t xml:space="preserve"> </w:t>
      </w:r>
      <w:r w:rsidR="00D805F9" w:rsidRPr="00211653">
        <w:rPr>
          <w:rFonts w:ascii="Times New Roman" w:hAnsi="Times New Roman" w:cs="Times New Roman"/>
          <w:bCs/>
          <w:sz w:val="24"/>
          <w:szCs w:val="24"/>
        </w:rPr>
        <w:t>It should o</w:t>
      </w:r>
      <w:r w:rsidR="00FE4303" w:rsidRPr="00211653">
        <w:rPr>
          <w:rFonts w:ascii="Times New Roman" w:hAnsi="Times New Roman" w:cs="Times New Roman"/>
          <w:bCs/>
          <w:sz w:val="24"/>
          <w:szCs w:val="24"/>
        </w:rPr>
        <w:t>rganize regular</w:t>
      </w:r>
      <w:r w:rsidR="008A79A6" w:rsidRPr="00211653">
        <w:rPr>
          <w:rFonts w:ascii="Times New Roman" w:hAnsi="Times New Roman" w:cs="Times New Roman"/>
          <w:bCs/>
          <w:sz w:val="24"/>
          <w:szCs w:val="24"/>
        </w:rPr>
        <w:t xml:space="preserve"> Local Platforms</w:t>
      </w:r>
      <w:r w:rsidR="00FE4303" w:rsidRPr="00211653">
        <w:rPr>
          <w:rFonts w:ascii="Times New Roman" w:hAnsi="Times New Roman" w:cs="Times New Roman"/>
          <w:bCs/>
          <w:sz w:val="24"/>
          <w:szCs w:val="24"/>
        </w:rPr>
        <w:t xml:space="preserve"> meetings</w:t>
      </w:r>
      <w:r w:rsidR="008A79A6" w:rsidRPr="00211653">
        <w:rPr>
          <w:rFonts w:ascii="Times New Roman" w:hAnsi="Times New Roman" w:cs="Times New Roman"/>
          <w:bCs/>
          <w:sz w:val="24"/>
          <w:szCs w:val="24"/>
        </w:rPr>
        <w:t xml:space="preserve"> </w:t>
      </w:r>
      <w:r w:rsidR="00014CA1" w:rsidRPr="00211653">
        <w:rPr>
          <w:rFonts w:ascii="Times New Roman" w:hAnsi="Times New Roman" w:cs="Times New Roman"/>
          <w:bCs/>
          <w:sz w:val="24"/>
          <w:szCs w:val="24"/>
        </w:rPr>
        <w:t>(</w:t>
      </w:r>
      <w:r w:rsidR="00FE4303" w:rsidRPr="00211653">
        <w:rPr>
          <w:rFonts w:ascii="Times New Roman" w:hAnsi="Times New Roman" w:cs="Times New Roman"/>
          <w:bCs/>
          <w:sz w:val="24"/>
          <w:szCs w:val="24"/>
        </w:rPr>
        <w:t>at least 4 times a year</w:t>
      </w:r>
      <w:r w:rsidR="00014CA1" w:rsidRPr="00211653">
        <w:rPr>
          <w:rFonts w:ascii="Times New Roman" w:hAnsi="Times New Roman" w:cs="Times New Roman"/>
          <w:bCs/>
          <w:sz w:val="24"/>
          <w:szCs w:val="24"/>
        </w:rPr>
        <w:t>)</w:t>
      </w:r>
      <w:r w:rsidR="00FE4303" w:rsidRPr="00211653">
        <w:rPr>
          <w:rFonts w:ascii="Times New Roman" w:hAnsi="Times New Roman" w:cs="Times New Roman"/>
          <w:bCs/>
          <w:sz w:val="24"/>
          <w:szCs w:val="24"/>
        </w:rPr>
        <w:t xml:space="preserve"> to ensure good monitoring of activities at the local level.</w:t>
      </w:r>
      <w:r w:rsidR="0092038D" w:rsidRPr="00211653">
        <w:rPr>
          <w:rFonts w:ascii="Times New Roman" w:hAnsi="Times New Roman" w:cs="Times New Roman"/>
          <w:bCs/>
          <w:sz w:val="24"/>
          <w:szCs w:val="24"/>
        </w:rPr>
        <w:t xml:space="preserve"> </w:t>
      </w:r>
      <w:r w:rsidR="00906534" w:rsidRPr="00211653">
        <w:rPr>
          <w:rFonts w:ascii="Times New Roman" w:hAnsi="Times New Roman" w:cs="Times New Roman"/>
          <w:bCs/>
          <w:sz w:val="24"/>
          <w:szCs w:val="24"/>
        </w:rPr>
        <w:t xml:space="preserve"> </w:t>
      </w:r>
      <w:r w:rsidR="00660FDC" w:rsidRPr="00211653">
        <w:rPr>
          <w:rFonts w:ascii="Times New Roman" w:hAnsi="Times New Roman" w:cs="Times New Roman"/>
          <w:bCs/>
          <w:sz w:val="24"/>
          <w:szCs w:val="24"/>
        </w:rPr>
        <w:t xml:space="preserve">Partnerships should be </w:t>
      </w:r>
      <w:r w:rsidR="002D3822" w:rsidRPr="00211653">
        <w:rPr>
          <w:rFonts w:ascii="Times New Roman" w:hAnsi="Times New Roman" w:cs="Times New Roman"/>
          <w:bCs/>
          <w:sz w:val="24"/>
          <w:szCs w:val="24"/>
        </w:rPr>
        <w:t>broadened</w:t>
      </w:r>
      <w:r w:rsidR="00B50F3F" w:rsidRPr="00211653">
        <w:rPr>
          <w:rFonts w:ascii="Times New Roman" w:hAnsi="Times New Roman" w:cs="Times New Roman"/>
          <w:bCs/>
          <w:sz w:val="24"/>
          <w:szCs w:val="24"/>
        </w:rPr>
        <w:t xml:space="preserve"> </w:t>
      </w:r>
      <w:r w:rsidR="00FE4303" w:rsidRPr="00211653">
        <w:rPr>
          <w:rFonts w:ascii="Times New Roman" w:hAnsi="Times New Roman" w:cs="Times New Roman"/>
          <w:bCs/>
          <w:sz w:val="24"/>
          <w:szCs w:val="24"/>
        </w:rPr>
        <w:t>for new</w:t>
      </w:r>
      <w:r w:rsidR="00744EAB" w:rsidRPr="00211653">
        <w:rPr>
          <w:rFonts w:ascii="Times New Roman" w:hAnsi="Times New Roman" w:cs="Times New Roman"/>
          <w:bCs/>
          <w:sz w:val="24"/>
          <w:szCs w:val="24"/>
        </w:rPr>
        <w:t xml:space="preserve"> and</w:t>
      </w:r>
      <w:r w:rsidR="00FE4303" w:rsidRPr="00211653">
        <w:rPr>
          <w:rFonts w:ascii="Times New Roman" w:hAnsi="Times New Roman" w:cs="Times New Roman"/>
          <w:bCs/>
          <w:sz w:val="24"/>
          <w:szCs w:val="24"/>
        </w:rPr>
        <w:t xml:space="preserve"> innovative </w:t>
      </w:r>
      <w:r w:rsidR="009A404B" w:rsidRPr="00211653">
        <w:rPr>
          <w:rFonts w:ascii="Times New Roman" w:hAnsi="Times New Roman" w:cs="Times New Roman"/>
          <w:bCs/>
          <w:sz w:val="24"/>
          <w:szCs w:val="24"/>
        </w:rPr>
        <w:t>initiatives</w:t>
      </w:r>
      <w:r w:rsidR="00FE4303" w:rsidRPr="00211653">
        <w:rPr>
          <w:rFonts w:ascii="Times New Roman" w:hAnsi="Times New Roman" w:cs="Times New Roman"/>
          <w:bCs/>
          <w:sz w:val="24"/>
          <w:szCs w:val="24"/>
        </w:rPr>
        <w:t xml:space="preserve"> at national, international and local levels</w:t>
      </w:r>
      <w:r w:rsidR="00314675" w:rsidRPr="00211653">
        <w:rPr>
          <w:rFonts w:ascii="Times New Roman" w:hAnsi="Times New Roman" w:cs="Times New Roman"/>
          <w:bCs/>
          <w:sz w:val="24"/>
          <w:szCs w:val="24"/>
        </w:rPr>
        <w:t>, including</w:t>
      </w:r>
      <w:r w:rsidR="00FE4303" w:rsidRPr="00211653">
        <w:rPr>
          <w:rFonts w:ascii="Times New Roman" w:hAnsi="Times New Roman" w:cs="Times New Roman"/>
          <w:bCs/>
          <w:sz w:val="24"/>
          <w:szCs w:val="24"/>
        </w:rPr>
        <w:t xml:space="preserve"> </w:t>
      </w:r>
      <w:r w:rsidR="009A404B" w:rsidRPr="00211653">
        <w:rPr>
          <w:rFonts w:ascii="Times New Roman" w:hAnsi="Times New Roman" w:cs="Times New Roman"/>
          <w:bCs/>
          <w:sz w:val="24"/>
          <w:szCs w:val="24"/>
        </w:rPr>
        <w:t xml:space="preserve">the involvement of </w:t>
      </w:r>
      <w:r w:rsidR="00FE4303" w:rsidRPr="00211653">
        <w:rPr>
          <w:rFonts w:ascii="Times New Roman" w:hAnsi="Times New Roman" w:cs="Times New Roman"/>
          <w:bCs/>
          <w:sz w:val="24"/>
          <w:szCs w:val="24"/>
        </w:rPr>
        <w:t xml:space="preserve">public </w:t>
      </w:r>
      <w:r w:rsidR="00314675" w:rsidRPr="00211653">
        <w:rPr>
          <w:rFonts w:ascii="Times New Roman" w:hAnsi="Times New Roman" w:cs="Times New Roman"/>
          <w:bCs/>
          <w:sz w:val="24"/>
          <w:szCs w:val="24"/>
        </w:rPr>
        <w:t xml:space="preserve">and </w:t>
      </w:r>
      <w:r w:rsidR="00FE4303" w:rsidRPr="00211653">
        <w:rPr>
          <w:rFonts w:ascii="Times New Roman" w:hAnsi="Times New Roman" w:cs="Times New Roman"/>
          <w:bCs/>
          <w:sz w:val="24"/>
          <w:szCs w:val="24"/>
        </w:rPr>
        <w:t>private sector</w:t>
      </w:r>
      <w:r w:rsidR="008511ED" w:rsidRPr="00211653">
        <w:rPr>
          <w:rFonts w:ascii="Times New Roman" w:hAnsi="Times New Roman" w:cs="Times New Roman"/>
          <w:bCs/>
          <w:sz w:val="24"/>
          <w:szCs w:val="24"/>
        </w:rPr>
        <w:t>s</w:t>
      </w:r>
      <w:r w:rsidR="00FE4303" w:rsidRPr="00211653">
        <w:rPr>
          <w:rFonts w:ascii="Times New Roman" w:hAnsi="Times New Roman" w:cs="Times New Roman"/>
          <w:bCs/>
          <w:sz w:val="24"/>
          <w:szCs w:val="24"/>
        </w:rPr>
        <w:t xml:space="preserve">, civil society and </w:t>
      </w:r>
      <w:r w:rsidR="008511ED" w:rsidRPr="00211653">
        <w:rPr>
          <w:rFonts w:ascii="Times New Roman" w:hAnsi="Times New Roman" w:cs="Times New Roman"/>
          <w:bCs/>
          <w:sz w:val="24"/>
          <w:szCs w:val="24"/>
        </w:rPr>
        <w:t>u</w:t>
      </w:r>
      <w:r w:rsidR="00FE4303" w:rsidRPr="00211653">
        <w:rPr>
          <w:rFonts w:ascii="Times New Roman" w:hAnsi="Times New Roman" w:cs="Times New Roman"/>
          <w:bCs/>
          <w:sz w:val="24"/>
          <w:szCs w:val="24"/>
        </w:rPr>
        <w:t>niversities.</w:t>
      </w:r>
      <w:r w:rsidR="00945B3F" w:rsidRPr="00211653">
        <w:rPr>
          <w:rFonts w:ascii="Times New Roman" w:hAnsi="Times New Roman" w:cs="Times New Roman"/>
          <w:bCs/>
          <w:sz w:val="24"/>
          <w:szCs w:val="24"/>
        </w:rPr>
        <w:t xml:space="preserve"> It </w:t>
      </w:r>
      <w:r w:rsidR="00AB7220" w:rsidRPr="00211653">
        <w:rPr>
          <w:rFonts w:ascii="Times New Roman" w:hAnsi="Times New Roman" w:cs="Times New Roman"/>
          <w:bCs/>
          <w:sz w:val="24"/>
          <w:szCs w:val="24"/>
        </w:rPr>
        <w:t>i</w:t>
      </w:r>
      <w:r w:rsidR="00945B3F" w:rsidRPr="00211653">
        <w:rPr>
          <w:rFonts w:ascii="Times New Roman" w:hAnsi="Times New Roman" w:cs="Times New Roman"/>
          <w:bCs/>
          <w:sz w:val="24"/>
          <w:szCs w:val="24"/>
        </w:rPr>
        <w:t>s very important to</w:t>
      </w:r>
      <w:r w:rsidR="00CB785C" w:rsidRPr="00211653">
        <w:rPr>
          <w:rFonts w:ascii="Times New Roman" w:hAnsi="Times New Roman" w:cs="Times New Roman"/>
          <w:bCs/>
          <w:sz w:val="24"/>
          <w:szCs w:val="24"/>
        </w:rPr>
        <w:t xml:space="preserve"> increase</w:t>
      </w:r>
      <w:r w:rsidR="00486802" w:rsidRPr="00211653">
        <w:rPr>
          <w:rFonts w:ascii="Times New Roman" w:hAnsi="Times New Roman" w:cs="Times New Roman"/>
          <w:bCs/>
          <w:sz w:val="24"/>
          <w:szCs w:val="24"/>
        </w:rPr>
        <w:t xml:space="preserve"> </w:t>
      </w:r>
      <w:r w:rsidR="0062415E" w:rsidRPr="00211653">
        <w:rPr>
          <w:rFonts w:ascii="Times New Roman" w:hAnsi="Times New Roman" w:cs="Times New Roman"/>
          <w:bCs/>
          <w:sz w:val="24"/>
          <w:szCs w:val="24"/>
        </w:rPr>
        <w:t>collaboration</w:t>
      </w:r>
      <w:r w:rsidR="00945B3F" w:rsidRPr="00211653">
        <w:rPr>
          <w:rFonts w:ascii="Times New Roman" w:hAnsi="Times New Roman" w:cs="Times New Roman"/>
          <w:bCs/>
          <w:sz w:val="24"/>
          <w:szCs w:val="24"/>
        </w:rPr>
        <w:t>s among</w:t>
      </w:r>
      <w:r w:rsidR="0062415E" w:rsidRPr="00211653">
        <w:rPr>
          <w:rFonts w:ascii="Times New Roman" w:hAnsi="Times New Roman" w:cs="Times New Roman"/>
          <w:bCs/>
          <w:sz w:val="24"/>
          <w:szCs w:val="24"/>
        </w:rPr>
        <w:t xml:space="preserve"> UN agencies</w:t>
      </w:r>
      <w:r w:rsidR="00AD09CC" w:rsidRPr="00211653">
        <w:rPr>
          <w:rFonts w:ascii="Times New Roman" w:hAnsi="Times New Roman" w:cs="Times New Roman"/>
          <w:bCs/>
          <w:sz w:val="24"/>
          <w:szCs w:val="24"/>
        </w:rPr>
        <w:t xml:space="preserve"> </w:t>
      </w:r>
      <w:r w:rsidR="00945B3F" w:rsidRPr="00211653">
        <w:rPr>
          <w:rFonts w:ascii="Times New Roman" w:hAnsi="Times New Roman" w:cs="Times New Roman"/>
          <w:bCs/>
          <w:sz w:val="24"/>
          <w:szCs w:val="24"/>
        </w:rPr>
        <w:t>to</w:t>
      </w:r>
      <w:r w:rsidR="00AD09CC" w:rsidRPr="00211653">
        <w:rPr>
          <w:rFonts w:ascii="Times New Roman" w:hAnsi="Times New Roman" w:cs="Times New Roman"/>
          <w:bCs/>
          <w:sz w:val="24"/>
          <w:szCs w:val="24"/>
        </w:rPr>
        <w:t xml:space="preserve"> also </w:t>
      </w:r>
      <w:r w:rsidR="00CB785C" w:rsidRPr="00211653">
        <w:rPr>
          <w:rFonts w:ascii="Times New Roman" w:hAnsi="Times New Roman" w:cs="Times New Roman"/>
          <w:bCs/>
          <w:sz w:val="24"/>
          <w:szCs w:val="24"/>
        </w:rPr>
        <w:t>generate</w:t>
      </w:r>
      <w:r w:rsidR="0062415E" w:rsidRPr="00211653">
        <w:rPr>
          <w:rFonts w:ascii="Times New Roman" w:hAnsi="Times New Roman" w:cs="Times New Roman"/>
          <w:bCs/>
          <w:sz w:val="24"/>
          <w:szCs w:val="24"/>
        </w:rPr>
        <w:t xml:space="preserve"> </w:t>
      </w:r>
      <w:r w:rsidR="007D5490" w:rsidRPr="00211653">
        <w:rPr>
          <w:rFonts w:ascii="Times New Roman" w:hAnsi="Times New Roman" w:cs="Times New Roman"/>
          <w:bCs/>
          <w:sz w:val="24"/>
          <w:szCs w:val="24"/>
        </w:rPr>
        <w:t>work</w:t>
      </w:r>
      <w:r w:rsidR="006E7434" w:rsidRPr="00211653">
        <w:rPr>
          <w:rFonts w:ascii="Times New Roman" w:hAnsi="Times New Roman" w:cs="Times New Roman"/>
          <w:bCs/>
          <w:sz w:val="24"/>
          <w:szCs w:val="24"/>
        </w:rPr>
        <w:t xml:space="preserve"> opportunities </w:t>
      </w:r>
      <w:r w:rsidR="00FE4303" w:rsidRPr="00211653">
        <w:rPr>
          <w:rFonts w:ascii="Times New Roman" w:hAnsi="Times New Roman" w:cs="Times New Roman"/>
          <w:bCs/>
          <w:sz w:val="24"/>
          <w:szCs w:val="24"/>
        </w:rPr>
        <w:t xml:space="preserve">through joint </w:t>
      </w:r>
      <w:r w:rsidR="00EC0CF0" w:rsidRPr="00211653">
        <w:rPr>
          <w:rFonts w:ascii="Times New Roman" w:hAnsi="Times New Roman" w:cs="Times New Roman"/>
          <w:bCs/>
          <w:sz w:val="24"/>
          <w:szCs w:val="24"/>
        </w:rPr>
        <w:t>initiatives</w:t>
      </w:r>
      <w:r w:rsidR="00FE4303" w:rsidRPr="00211653">
        <w:rPr>
          <w:rFonts w:ascii="Times New Roman" w:hAnsi="Times New Roman" w:cs="Times New Roman"/>
          <w:bCs/>
          <w:sz w:val="24"/>
          <w:szCs w:val="24"/>
        </w:rPr>
        <w:t xml:space="preserve"> </w:t>
      </w:r>
      <w:r w:rsidR="00534781" w:rsidRPr="00211653">
        <w:rPr>
          <w:rFonts w:ascii="Times New Roman" w:hAnsi="Times New Roman" w:cs="Times New Roman"/>
          <w:bCs/>
          <w:sz w:val="24"/>
          <w:szCs w:val="24"/>
        </w:rPr>
        <w:t>in the country</w:t>
      </w:r>
      <w:r w:rsidR="00FE4303" w:rsidRPr="00211653">
        <w:rPr>
          <w:rFonts w:ascii="Times New Roman" w:hAnsi="Times New Roman" w:cs="Times New Roman"/>
          <w:bCs/>
          <w:sz w:val="24"/>
          <w:szCs w:val="24"/>
        </w:rPr>
        <w:t xml:space="preserve">. </w:t>
      </w:r>
      <w:r w:rsidR="00757E4C" w:rsidRPr="00211653">
        <w:rPr>
          <w:rFonts w:ascii="Times New Roman" w:hAnsi="Times New Roman" w:cs="Times New Roman"/>
          <w:bCs/>
          <w:sz w:val="24"/>
          <w:szCs w:val="24"/>
        </w:rPr>
        <w:t>Both</w:t>
      </w:r>
      <w:r w:rsidR="00534781" w:rsidRPr="00211653">
        <w:rPr>
          <w:rFonts w:ascii="Times New Roman" w:hAnsi="Times New Roman" w:cs="Times New Roman"/>
          <w:bCs/>
          <w:sz w:val="24"/>
          <w:szCs w:val="24"/>
        </w:rPr>
        <w:t xml:space="preserve"> </w:t>
      </w:r>
      <w:r w:rsidR="00757E4C" w:rsidRPr="00211653">
        <w:rPr>
          <w:rFonts w:ascii="Times New Roman" w:hAnsi="Times New Roman" w:cs="Times New Roman"/>
          <w:bCs/>
          <w:sz w:val="24"/>
          <w:szCs w:val="24"/>
        </w:rPr>
        <w:t>p</w:t>
      </w:r>
      <w:r w:rsidR="00534781" w:rsidRPr="00211653">
        <w:rPr>
          <w:rFonts w:ascii="Times New Roman" w:hAnsi="Times New Roman" w:cs="Times New Roman"/>
          <w:bCs/>
          <w:sz w:val="24"/>
          <w:szCs w:val="24"/>
        </w:rPr>
        <w:t xml:space="preserve">rogrammes agreed </w:t>
      </w:r>
      <w:r w:rsidR="00056763" w:rsidRPr="00211653">
        <w:rPr>
          <w:rFonts w:ascii="Times New Roman" w:hAnsi="Times New Roman" w:cs="Times New Roman"/>
          <w:bCs/>
          <w:sz w:val="24"/>
          <w:szCs w:val="24"/>
        </w:rPr>
        <w:t xml:space="preserve">that </w:t>
      </w:r>
      <w:r w:rsidR="00485576" w:rsidRPr="00211653">
        <w:rPr>
          <w:rFonts w:ascii="Times New Roman" w:hAnsi="Times New Roman" w:cs="Times New Roman"/>
          <w:bCs/>
          <w:sz w:val="24"/>
          <w:szCs w:val="24"/>
        </w:rPr>
        <w:t xml:space="preserve">it is important to improve coordination </w:t>
      </w:r>
      <w:r w:rsidR="00056763" w:rsidRPr="00211653">
        <w:rPr>
          <w:rFonts w:ascii="Times New Roman" w:hAnsi="Times New Roman" w:cs="Times New Roman"/>
          <w:bCs/>
          <w:sz w:val="24"/>
          <w:szCs w:val="24"/>
        </w:rPr>
        <w:t xml:space="preserve">among </w:t>
      </w:r>
      <w:r w:rsidR="00485576" w:rsidRPr="00211653">
        <w:rPr>
          <w:rFonts w:ascii="Times New Roman" w:hAnsi="Times New Roman" w:cs="Times New Roman"/>
          <w:bCs/>
          <w:sz w:val="24"/>
          <w:szCs w:val="24"/>
        </w:rPr>
        <w:t>projects financed by Luxembourg</w:t>
      </w:r>
      <w:r w:rsidR="00536A69" w:rsidRPr="00211653">
        <w:rPr>
          <w:rFonts w:ascii="Times New Roman" w:hAnsi="Times New Roman" w:cs="Times New Roman"/>
          <w:bCs/>
          <w:sz w:val="24"/>
          <w:szCs w:val="24"/>
        </w:rPr>
        <w:t xml:space="preserve"> to</w:t>
      </w:r>
      <w:r w:rsidR="00485576" w:rsidRPr="00211653">
        <w:rPr>
          <w:rFonts w:ascii="Times New Roman" w:hAnsi="Times New Roman" w:cs="Times New Roman"/>
          <w:bCs/>
          <w:sz w:val="24"/>
          <w:szCs w:val="24"/>
        </w:rPr>
        <w:t xml:space="preserve"> avoid </w:t>
      </w:r>
      <w:r w:rsidR="00F71FC4" w:rsidRPr="00211653">
        <w:rPr>
          <w:rFonts w:ascii="Times New Roman" w:hAnsi="Times New Roman" w:cs="Times New Roman"/>
          <w:bCs/>
          <w:sz w:val="24"/>
          <w:szCs w:val="24"/>
        </w:rPr>
        <w:t>the creation of</w:t>
      </w:r>
      <w:r w:rsidR="00485576" w:rsidRPr="00211653">
        <w:rPr>
          <w:rFonts w:ascii="Times New Roman" w:hAnsi="Times New Roman" w:cs="Times New Roman"/>
          <w:bCs/>
          <w:sz w:val="24"/>
          <w:szCs w:val="24"/>
        </w:rPr>
        <w:t xml:space="preserve"> new structures in parallel and overload some functions.</w:t>
      </w:r>
      <w:r w:rsidR="00EF1C1B" w:rsidRPr="00211653">
        <w:rPr>
          <w:rFonts w:ascii="Times New Roman" w:hAnsi="Times New Roman" w:cs="Times New Roman"/>
          <w:bCs/>
          <w:sz w:val="24"/>
          <w:szCs w:val="24"/>
        </w:rPr>
        <w:t xml:space="preserve"> </w:t>
      </w:r>
      <w:r w:rsidR="00906534" w:rsidRPr="00211653">
        <w:rPr>
          <w:rFonts w:ascii="Times New Roman" w:hAnsi="Times New Roman" w:cs="Times New Roman"/>
          <w:bCs/>
          <w:sz w:val="24"/>
          <w:szCs w:val="24"/>
        </w:rPr>
        <w:t xml:space="preserve"> </w:t>
      </w:r>
      <w:r w:rsidRPr="00211653">
        <w:rPr>
          <w:rFonts w:ascii="Times New Roman" w:hAnsi="Times New Roman" w:cs="Times New Roman"/>
          <w:sz w:val="24"/>
          <w:szCs w:val="24"/>
        </w:rPr>
        <w:t xml:space="preserve">The </w:t>
      </w:r>
      <w:r w:rsidR="00EF1C1B" w:rsidRPr="00211653">
        <w:rPr>
          <w:rFonts w:ascii="Times New Roman" w:hAnsi="Times New Roman" w:cs="Times New Roman"/>
          <w:i/>
          <w:iCs/>
          <w:sz w:val="24"/>
          <w:szCs w:val="24"/>
        </w:rPr>
        <w:t>Local Development Platform</w:t>
      </w:r>
      <w:r w:rsidR="00EF1C1B" w:rsidRPr="00211653">
        <w:rPr>
          <w:rFonts w:ascii="Times New Roman" w:hAnsi="Times New Roman" w:cs="Times New Roman"/>
          <w:sz w:val="24"/>
          <w:szCs w:val="24"/>
        </w:rPr>
        <w:t xml:space="preserve"> concluded that </w:t>
      </w:r>
      <w:r w:rsidR="001D2415" w:rsidRPr="00211653">
        <w:rPr>
          <w:rFonts w:ascii="Times New Roman" w:hAnsi="Times New Roman" w:cs="Times New Roman"/>
          <w:sz w:val="24"/>
          <w:szCs w:val="24"/>
        </w:rPr>
        <w:t xml:space="preserve">the </w:t>
      </w:r>
      <w:r w:rsidR="007719CC" w:rsidRPr="00211653">
        <w:rPr>
          <w:rFonts w:ascii="Times New Roman" w:hAnsi="Times New Roman" w:cs="Times New Roman"/>
          <w:bCs/>
          <w:sz w:val="24"/>
          <w:szCs w:val="24"/>
        </w:rPr>
        <w:t>LED approach needs time to be appropriated</w:t>
      </w:r>
      <w:r w:rsidR="00CF07CB" w:rsidRPr="00211653">
        <w:rPr>
          <w:rFonts w:ascii="Times New Roman" w:hAnsi="Times New Roman" w:cs="Times New Roman"/>
          <w:bCs/>
          <w:sz w:val="24"/>
          <w:szCs w:val="24"/>
        </w:rPr>
        <w:t xml:space="preserve"> and it should be recognized at national level as an important mechanism for territorial development.</w:t>
      </w:r>
      <w:r w:rsidR="008B354B" w:rsidRPr="00211653">
        <w:rPr>
          <w:rFonts w:ascii="Times New Roman" w:hAnsi="Times New Roman" w:cs="Times New Roman"/>
          <w:bCs/>
          <w:sz w:val="24"/>
          <w:szCs w:val="24"/>
        </w:rPr>
        <w:t xml:space="preserve"> On the </w:t>
      </w:r>
      <w:r w:rsidR="00293450" w:rsidRPr="00211653">
        <w:rPr>
          <w:rFonts w:ascii="Times New Roman" w:hAnsi="Times New Roman" w:cs="Times New Roman"/>
          <w:bCs/>
          <w:sz w:val="24"/>
          <w:szCs w:val="24"/>
        </w:rPr>
        <w:t>i</w:t>
      </w:r>
      <w:r w:rsidR="007719CC" w:rsidRPr="00211653">
        <w:rPr>
          <w:rFonts w:ascii="Times New Roman" w:hAnsi="Times New Roman" w:cs="Times New Roman"/>
          <w:bCs/>
          <w:sz w:val="24"/>
          <w:szCs w:val="24"/>
        </w:rPr>
        <w:t>nstitutionali</w:t>
      </w:r>
      <w:r w:rsidR="00CD6ED6" w:rsidRPr="00211653">
        <w:rPr>
          <w:rFonts w:ascii="Times New Roman" w:hAnsi="Times New Roman" w:cs="Times New Roman"/>
          <w:bCs/>
          <w:sz w:val="24"/>
          <w:szCs w:val="24"/>
        </w:rPr>
        <w:t>s</w:t>
      </w:r>
      <w:r w:rsidR="007719CC" w:rsidRPr="00211653">
        <w:rPr>
          <w:rFonts w:ascii="Times New Roman" w:hAnsi="Times New Roman" w:cs="Times New Roman"/>
          <w:bCs/>
          <w:sz w:val="24"/>
          <w:szCs w:val="24"/>
        </w:rPr>
        <w:t>ation process</w:t>
      </w:r>
      <w:r w:rsidR="00293450" w:rsidRPr="00211653">
        <w:rPr>
          <w:rFonts w:ascii="Times New Roman" w:hAnsi="Times New Roman" w:cs="Times New Roman"/>
          <w:bCs/>
          <w:sz w:val="24"/>
          <w:szCs w:val="24"/>
        </w:rPr>
        <w:t xml:space="preserve">, </w:t>
      </w:r>
      <w:r w:rsidR="007719CC" w:rsidRPr="00211653">
        <w:rPr>
          <w:rFonts w:ascii="Times New Roman" w:hAnsi="Times New Roman" w:cs="Times New Roman"/>
          <w:bCs/>
          <w:sz w:val="24"/>
          <w:szCs w:val="24"/>
        </w:rPr>
        <w:t xml:space="preserve">tools developed within the scope of the </w:t>
      </w:r>
      <w:r w:rsidR="00C9301B" w:rsidRPr="00211653">
        <w:rPr>
          <w:rFonts w:ascii="Times New Roman" w:hAnsi="Times New Roman" w:cs="Times New Roman"/>
          <w:bCs/>
          <w:i/>
          <w:iCs/>
          <w:sz w:val="24"/>
          <w:szCs w:val="24"/>
        </w:rPr>
        <w:t>Local Development Platform</w:t>
      </w:r>
      <w:r w:rsidR="007719CC" w:rsidRPr="00211653">
        <w:rPr>
          <w:rFonts w:ascii="Times New Roman" w:hAnsi="Times New Roman" w:cs="Times New Roman"/>
          <w:bCs/>
          <w:sz w:val="24"/>
          <w:szCs w:val="24"/>
        </w:rPr>
        <w:t xml:space="preserve"> </w:t>
      </w:r>
      <w:r w:rsidR="00BB5773">
        <w:rPr>
          <w:rFonts w:ascii="Times New Roman" w:hAnsi="Times New Roman" w:cs="Times New Roman"/>
          <w:bCs/>
          <w:sz w:val="24"/>
          <w:szCs w:val="24"/>
        </w:rPr>
        <w:t xml:space="preserve">joint </w:t>
      </w:r>
      <w:r w:rsidR="001A3F04">
        <w:rPr>
          <w:rFonts w:ascii="Times New Roman" w:hAnsi="Times New Roman" w:cs="Times New Roman"/>
          <w:bCs/>
          <w:sz w:val="24"/>
          <w:szCs w:val="24"/>
        </w:rPr>
        <w:t>initiative</w:t>
      </w:r>
      <w:r w:rsidR="00BB5773">
        <w:rPr>
          <w:rFonts w:ascii="Times New Roman" w:hAnsi="Times New Roman" w:cs="Times New Roman"/>
          <w:bCs/>
          <w:sz w:val="24"/>
          <w:szCs w:val="24"/>
        </w:rPr>
        <w:t xml:space="preserve"> </w:t>
      </w:r>
      <w:r w:rsidR="007719CC" w:rsidRPr="00211653">
        <w:rPr>
          <w:rFonts w:ascii="Times New Roman" w:hAnsi="Times New Roman" w:cs="Times New Roman"/>
          <w:bCs/>
          <w:sz w:val="24"/>
          <w:szCs w:val="24"/>
        </w:rPr>
        <w:t xml:space="preserve">should become, after a period of </w:t>
      </w:r>
      <w:r w:rsidR="001A641F" w:rsidRPr="00211653">
        <w:rPr>
          <w:rFonts w:ascii="Times New Roman" w:hAnsi="Times New Roman" w:cs="Times New Roman"/>
          <w:bCs/>
          <w:sz w:val="24"/>
          <w:szCs w:val="24"/>
        </w:rPr>
        <w:t>time</w:t>
      </w:r>
      <w:r w:rsidR="007719CC" w:rsidRPr="00211653">
        <w:rPr>
          <w:rFonts w:ascii="Times New Roman" w:hAnsi="Times New Roman" w:cs="Times New Roman"/>
          <w:bCs/>
          <w:sz w:val="24"/>
          <w:szCs w:val="24"/>
        </w:rPr>
        <w:t xml:space="preserve">, consolidated mechanisms </w:t>
      </w:r>
      <w:r w:rsidR="00E33844" w:rsidRPr="00211653">
        <w:rPr>
          <w:rFonts w:ascii="Times New Roman" w:hAnsi="Times New Roman" w:cs="Times New Roman"/>
          <w:bCs/>
          <w:sz w:val="24"/>
          <w:szCs w:val="24"/>
        </w:rPr>
        <w:t>for</w:t>
      </w:r>
      <w:r w:rsidR="0024328F" w:rsidRPr="00211653">
        <w:rPr>
          <w:rFonts w:ascii="Times New Roman" w:hAnsi="Times New Roman" w:cs="Times New Roman"/>
          <w:bCs/>
          <w:sz w:val="24"/>
          <w:szCs w:val="24"/>
        </w:rPr>
        <w:t xml:space="preserve"> Ministries</w:t>
      </w:r>
      <w:r w:rsidR="007719CC" w:rsidRPr="00211653">
        <w:rPr>
          <w:rFonts w:ascii="Times New Roman" w:hAnsi="Times New Roman" w:cs="Times New Roman"/>
          <w:bCs/>
          <w:sz w:val="24"/>
          <w:szCs w:val="24"/>
        </w:rPr>
        <w:t xml:space="preserve"> strategic policies, in particular local platforms</w:t>
      </w:r>
      <w:r w:rsidR="00080EC0" w:rsidRPr="00211653">
        <w:rPr>
          <w:rFonts w:ascii="Times New Roman" w:hAnsi="Times New Roman" w:cs="Times New Roman"/>
          <w:bCs/>
          <w:sz w:val="24"/>
          <w:szCs w:val="24"/>
        </w:rPr>
        <w:t xml:space="preserve"> (</w:t>
      </w:r>
      <w:r w:rsidR="007719CC" w:rsidRPr="00211653">
        <w:rPr>
          <w:rFonts w:ascii="Times New Roman" w:hAnsi="Times New Roman" w:cs="Times New Roman"/>
          <w:bCs/>
          <w:sz w:val="24"/>
          <w:szCs w:val="24"/>
        </w:rPr>
        <w:t>municipal and island plans</w:t>
      </w:r>
      <w:r w:rsidR="00080EC0" w:rsidRPr="00211653">
        <w:rPr>
          <w:rFonts w:ascii="Times New Roman" w:hAnsi="Times New Roman" w:cs="Times New Roman"/>
          <w:bCs/>
          <w:sz w:val="24"/>
          <w:szCs w:val="24"/>
        </w:rPr>
        <w:t>)</w:t>
      </w:r>
      <w:r w:rsidR="007719CC" w:rsidRPr="00211653">
        <w:rPr>
          <w:rFonts w:ascii="Times New Roman" w:hAnsi="Times New Roman" w:cs="Times New Roman"/>
          <w:bCs/>
          <w:sz w:val="24"/>
          <w:szCs w:val="24"/>
        </w:rPr>
        <w:t xml:space="preserve"> for sustainable development. A strategy for the appropriation of the</w:t>
      </w:r>
      <w:r w:rsidR="00080EC0" w:rsidRPr="00211653">
        <w:rPr>
          <w:rFonts w:ascii="Times New Roman" w:hAnsi="Times New Roman" w:cs="Times New Roman"/>
          <w:bCs/>
          <w:sz w:val="24"/>
          <w:szCs w:val="24"/>
        </w:rPr>
        <w:t>se</w:t>
      </w:r>
      <w:r w:rsidR="007719CC" w:rsidRPr="00211653">
        <w:rPr>
          <w:rFonts w:ascii="Times New Roman" w:hAnsi="Times New Roman" w:cs="Times New Roman"/>
          <w:bCs/>
          <w:sz w:val="24"/>
          <w:szCs w:val="24"/>
        </w:rPr>
        <w:t xml:space="preserve"> tools will be discussed with the Ministry of Finance in 2020.</w:t>
      </w:r>
      <w:r w:rsidR="00780210" w:rsidRPr="00211653">
        <w:rPr>
          <w:rFonts w:ascii="Times New Roman" w:hAnsi="Times New Roman" w:cs="Times New Roman"/>
          <w:bCs/>
          <w:sz w:val="24"/>
          <w:szCs w:val="24"/>
        </w:rPr>
        <w:t xml:space="preserve"> </w:t>
      </w:r>
      <w:r w:rsidR="002001CE" w:rsidRPr="00211653">
        <w:rPr>
          <w:rFonts w:ascii="Times New Roman" w:hAnsi="Times New Roman" w:cs="Times New Roman"/>
          <w:bCs/>
          <w:sz w:val="24"/>
          <w:szCs w:val="24"/>
        </w:rPr>
        <w:t>The implementation of a</w:t>
      </w:r>
      <w:r w:rsidR="00DC6F4E" w:rsidRPr="00211653">
        <w:rPr>
          <w:rFonts w:ascii="Times New Roman" w:hAnsi="Times New Roman" w:cs="Times New Roman"/>
          <w:bCs/>
          <w:sz w:val="24"/>
          <w:szCs w:val="24"/>
        </w:rPr>
        <w:t xml:space="preserve"> </w:t>
      </w:r>
      <w:r w:rsidR="007719CC" w:rsidRPr="00211653">
        <w:rPr>
          <w:rFonts w:ascii="Times New Roman" w:hAnsi="Times New Roman" w:cs="Times New Roman"/>
          <w:bCs/>
          <w:sz w:val="24"/>
          <w:szCs w:val="24"/>
        </w:rPr>
        <w:t xml:space="preserve">monitoring </w:t>
      </w:r>
      <w:r w:rsidR="00DC6F4E" w:rsidRPr="00211653">
        <w:rPr>
          <w:rFonts w:ascii="Times New Roman" w:hAnsi="Times New Roman" w:cs="Times New Roman"/>
          <w:bCs/>
          <w:sz w:val="24"/>
          <w:szCs w:val="24"/>
        </w:rPr>
        <w:t xml:space="preserve">and evaluation </w:t>
      </w:r>
      <w:r w:rsidR="007719CC" w:rsidRPr="00211653">
        <w:rPr>
          <w:rFonts w:ascii="Times New Roman" w:hAnsi="Times New Roman" w:cs="Times New Roman"/>
          <w:bCs/>
          <w:sz w:val="24"/>
          <w:szCs w:val="24"/>
        </w:rPr>
        <w:t>mechanism at national</w:t>
      </w:r>
      <w:r w:rsidR="00816D8F" w:rsidRPr="00211653">
        <w:rPr>
          <w:rFonts w:ascii="Times New Roman" w:hAnsi="Times New Roman" w:cs="Times New Roman"/>
          <w:bCs/>
          <w:sz w:val="24"/>
          <w:szCs w:val="24"/>
        </w:rPr>
        <w:t xml:space="preserve"> and </w:t>
      </w:r>
      <w:r w:rsidR="007719CC" w:rsidRPr="00211653">
        <w:rPr>
          <w:rFonts w:ascii="Times New Roman" w:hAnsi="Times New Roman" w:cs="Times New Roman"/>
          <w:bCs/>
          <w:sz w:val="24"/>
          <w:szCs w:val="24"/>
        </w:rPr>
        <w:t>local level</w:t>
      </w:r>
      <w:r w:rsidR="00816D8F" w:rsidRPr="00211653">
        <w:rPr>
          <w:rFonts w:ascii="Times New Roman" w:hAnsi="Times New Roman" w:cs="Times New Roman"/>
          <w:bCs/>
          <w:sz w:val="24"/>
          <w:szCs w:val="24"/>
        </w:rPr>
        <w:t>s</w:t>
      </w:r>
      <w:r w:rsidR="007719CC" w:rsidRPr="00211653">
        <w:rPr>
          <w:rFonts w:ascii="Times New Roman" w:hAnsi="Times New Roman" w:cs="Times New Roman"/>
          <w:bCs/>
          <w:sz w:val="24"/>
          <w:szCs w:val="24"/>
        </w:rPr>
        <w:t xml:space="preserve"> </w:t>
      </w:r>
      <w:r w:rsidR="002001CE" w:rsidRPr="00211653">
        <w:rPr>
          <w:rFonts w:ascii="Times New Roman" w:hAnsi="Times New Roman" w:cs="Times New Roman"/>
          <w:bCs/>
          <w:sz w:val="24"/>
          <w:szCs w:val="24"/>
        </w:rPr>
        <w:t>to all</w:t>
      </w:r>
      <w:r w:rsidR="00F20BE4" w:rsidRPr="00211653">
        <w:rPr>
          <w:rFonts w:ascii="Times New Roman" w:hAnsi="Times New Roman" w:cs="Times New Roman"/>
          <w:bCs/>
          <w:sz w:val="24"/>
          <w:szCs w:val="24"/>
        </w:rPr>
        <w:t xml:space="preserve">ow systematic monitoring of all </w:t>
      </w:r>
      <w:r w:rsidR="002364FC" w:rsidRPr="00211653">
        <w:rPr>
          <w:rFonts w:ascii="Times New Roman" w:hAnsi="Times New Roman" w:cs="Times New Roman"/>
          <w:bCs/>
          <w:sz w:val="24"/>
          <w:szCs w:val="24"/>
        </w:rPr>
        <w:t>Platforms</w:t>
      </w:r>
      <w:r w:rsidR="007C0A62" w:rsidRPr="00211653">
        <w:rPr>
          <w:rFonts w:ascii="Times New Roman" w:hAnsi="Times New Roman" w:cs="Times New Roman"/>
          <w:bCs/>
          <w:sz w:val="24"/>
          <w:szCs w:val="24"/>
        </w:rPr>
        <w:t>’</w:t>
      </w:r>
      <w:r w:rsidR="002364FC" w:rsidRPr="00211653">
        <w:rPr>
          <w:rFonts w:ascii="Times New Roman" w:hAnsi="Times New Roman" w:cs="Times New Roman"/>
          <w:bCs/>
          <w:sz w:val="24"/>
          <w:szCs w:val="24"/>
        </w:rPr>
        <w:t xml:space="preserve"> </w:t>
      </w:r>
      <w:r w:rsidR="00F20BE4" w:rsidRPr="00211653">
        <w:rPr>
          <w:rFonts w:ascii="Times New Roman" w:hAnsi="Times New Roman" w:cs="Times New Roman"/>
          <w:bCs/>
          <w:sz w:val="24"/>
          <w:szCs w:val="24"/>
        </w:rPr>
        <w:t>activities</w:t>
      </w:r>
      <w:r w:rsidR="00DF23C6" w:rsidRPr="00211653">
        <w:rPr>
          <w:rFonts w:ascii="Times New Roman" w:hAnsi="Times New Roman" w:cs="Times New Roman"/>
          <w:bCs/>
          <w:sz w:val="24"/>
          <w:szCs w:val="24"/>
        </w:rPr>
        <w:t xml:space="preserve"> will be</w:t>
      </w:r>
      <w:r w:rsidR="0013598B" w:rsidRPr="00211653">
        <w:rPr>
          <w:rFonts w:ascii="Times New Roman" w:hAnsi="Times New Roman" w:cs="Times New Roman"/>
          <w:bCs/>
          <w:sz w:val="24"/>
          <w:szCs w:val="24"/>
        </w:rPr>
        <w:t xml:space="preserve"> prioritized </w:t>
      </w:r>
      <w:r w:rsidR="00DF23C6" w:rsidRPr="00211653">
        <w:rPr>
          <w:rFonts w:ascii="Times New Roman" w:hAnsi="Times New Roman" w:cs="Times New Roman"/>
          <w:bCs/>
          <w:sz w:val="24"/>
          <w:szCs w:val="24"/>
        </w:rPr>
        <w:t xml:space="preserve">in 2020. </w:t>
      </w:r>
      <w:r w:rsidR="0046290B" w:rsidRPr="00211653">
        <w:rPr>
          <w:rFonts w:ascii="Times New Roman" w:hAnsi="Times New Roman" w:cs="Times New Roman"/>
          <w:bCs/>
          <w:sz w:val="24"/>
          <w:szCs w:val="24"/>
        </w:rPr>
        <w:t xml:space="preserve">The </w:t>
      </w:r>
      <w:r w:rsidR="0046290B" w:rsidRPr="00211653">
        <w:rPr>
          <w:rFonts w:ascii="Times New Roman" w:hAnsi="Times New Roman" w:cs="Times New Roman"/>
          <w:i/>
          <w:iCs/>
          <w:sz w:val="24"/>
          <w:szCs w:val="24"/>
        </w:rPr>
        <w:t>Local Development Platform</w:t>
      </w:r>
      <w:r w:rsidR="0046290B" w:rsidRPr="00211653">
        <w:rPr>
          <w:rFonts w:ascii="Times New Roman" w:hAnsi="Times New Roman" w:cs="Times New Roman"/>
          <w:sz w:val="24"/>
          <w:szCs w:val="24"/>
        </w:rPr>
        <w:t xml:space="preserve"> </w:t>
      </w:r>
      <w:r w:rsidR="00655A17" w:rsidRPr="00211653">
        <w:rPr>
          <w:rFonts w:ascii="Times New Roman" w:hAnsi="Times New Roman" w:cs="Times New Roman"/>
          <w:sz w:val="24"/>
          <w:szCs w:val="24"/>
        </w:rPr>
        <w:t xml:space="preserve">will need to </w:t>
      </w:r>
      <w:r w:rsidR="007719CC" w:rsidRPr="00211653">
        <w:rPr>
          <w:rFonts w:ascii="Times New Roman" w:hAnsi="Times New Roman" w:cs="Times New Roman"/>
          <w:bCs/>
          <w:sz w:val="24"/>
          <w:szCs w:val="24"/>
        </w:rPr>
        <w:t xml:space="preserve">expand </w:t>
      </w:r>
      <w:r w:rsidR="00655A17" w:rsidRPr="00211653">
        <w:rPr>
          <w:rFonts w:ascii="Times New Roman" w:hAnsi="Times New Roman" w:cs="Times New Roman"/>
          <w:bCs/>
          <w:sz w:val="24"/>
          <w:szCs w:val="24"/>
        </w:rPr>
        <w:t xml:space="preserve">the </w:t>
      </w:r>
      <w:r w:rsidR="007719CC" w:rsidRPr="00211653">
        <w:rPr>
          <w:rFonts w:ascii="Times New Roman" w:hAnsi="Times New Roman" w:cs="Times New Roman"/>
          <w:bCs/>
          <w:sz w:val="24"/>
          <w:szCs w:val="24"/>
        </w:rPr>
        <w:t xml:space="preserve">technical team to </w:t>
      </w:r>
      <w:r w:rsidR="00B06B56" w:rsidRPr="00211653">
        <w:rPr>
          <w:rFonts w:ascii="Times New Roman" w:hAnsi="Times New Roman" w:cs="Times New Roman"/>
          <w:bCs/>
          <w:sz w:val="24"/>
          <w:szCs w:val="24"/>
        </w:rPr>
        <w:t xml:space="preserve">tackle </w:t>
      </w:r>
      <w:r w:rsidR="007719CC" w:rsidRPr="00211653">
        <w:rPr>
          <w:rFonts w:ascii="Times New Roman" w:hAnsi="Times New Roman" w:cs="Times New Roman"/>
          <w:bCs/>
          <w:sz w:val="24"/>
          <w:szCs w:val="24"/>
        </w:rPr>
        <w:t xml:space="preserve">new challenges associated with </w:t>
      </w:r>
      <w:r w:rsidR="00C565AB" w:rsidRPr="00211653">
        <w:rPr>
          <w:rFonts w:ascii="Times New Roman" w:hAnsi="Times New Roman" w:cs="Times New Roman"/>
          <w:bCs/>
          <w:sz w:val="24"/>
          <w:szCs w:val="24"/>
        </w:rPr>
        <w:t xml:space="preserve">the expansion of </w:t>
      </w:r>
      <w:r w:rsidR="007719CC" w:rsidRPr="00211653">
        <w:rPr>
          <w:rFonts w:ascii="Times New Roman" w:hAnsi="Times New Roman" w:cs="Times New Roman"/>
          <w:bCs/>
          <w:sz w:val="24"/>
          <w:szCs w:val="24"/>
        </w:rPr>
        <w:t>the Program</w:t>
      </w:r>
      <w:r w:rsidR="00C565AB" w:rsidRPr="00211653">
        <w:rPr>
          <w:rFonts w:ascii="Times New Roman" w:hAnsi="Times New Roman" w:cs="Times New Roman"/>
          <w:bCs/>
          <w:sz w:val="24"/>
          <w:szCs w:val="24"/>
        </w:rPr>
        <w:t>me</w:t>
      </w:r>
      <w:r w:rsidR="007719CC" w:rsidRPr="00211653">
        <w:rPr>
          <w:rFonts w:ascii="Times New Roman" w:hAnsi="Times New Roman" w:cs="Times New Roman"/>
          <w:bCs/>
          <w:sz w:val="24"/>
          <w:szCs w:val="24"/>
        </w:rPr>
        <w:t xml:space="preserve"> </w:t>
      </w:r>
      <w:r w:rsidR="00B06B56" w:rsidRPr="00211653">
        <w:rPr>
          <w:rFonts w:ascii="Times New Roman" w:hAnsi="Times New Roman" w:cs="Times New Roman"/>
          <w:bCs/>
          <w:sz w:val="24"/>
          <w:szCs w:val="24"/>
        </w:rPr>
        <w:t>to new</w:t>
      </w:r>
      <w:r w:rsidR="007719CC" w:rsidRPr="00211653">
        <w:rPr>
          <w:rFonts w:ascii="Times New Roman" w:hAnsi="Times New Roman" w:cs="Times New Roman"/>
          <w:bCs/>
          <w:sz w:val="24"/>
          <w:szCs w:val="24"/>
        </w:rPr>
        <w:t xml:space="preserve"> municipalities</w:t>
      </w:r>
      <w:r w:rsidR="00C565AB" w:rsidRPr="00211653">
        <w:rPr>
          <w:rFonts w:ascii="Times New Roman" w:hAnsi="Times New Roman" w:cs="Times New Roman"/>
          <w:bCs/>
          <w:sz w:val="24"/>
          <w:szCs w:val="24"/>
        </w:rPr>
        <w:t xml:space="preserve"> in 2020.</w:t>
      </w:r>
    </w:p>
    <w:p w14:paraId="68B96562" w14:textId="77777777" w:rsidR="00620D02" w:rsidRPr="00211653" w:rsidRDefault="00620D02" w:rsidP="000D4115">
      <w:pPr>
        <w:pStyle w:val="BodyText"/>
        <w:spacing w:after="120"/>
        <w:jc w:val="both"/>
        <w:rPr>
          <w:rFonts w:ascii="Times New Roman" w:hAnsi="Times New Roman" w:cs="Times New Roman"/>
          <w:bCs/>
          <w:sz w:val="24"/>
          <w:szCs w:val="24"/>
        </w:rPr>
      </w:pPr>
    </w:p>
    <w:p w14:paraId="1D64F5C5" w14:textId="7758B4E7" w:rsidR="00D4175F" w:rsidRPr="00D4175F" w:rsidRDefault="002B791B" w:rsidP="00D4175F">
      <w:pPr>
        <w:pStyle w:val="BodyText"/>
        <w:numPr>
          <w:ilvl w:val="1"/>
          <w:numId w:val="27"/>
        </w:numPr>
        <w:spacing w:after="120"/>
        <w:ind w:left="851"/>
        <w:jc w:val="both"/>
        <w:rPr>
          <w:rFonts w:ascii="Times New Roman" w:hAnsi="Times New Roman" w:cs="Times New Roman"/>
          <w:b/>
          <w:bCs/>
          <w:i/>
          <w:iCs/>
          <w:sz w:val="24"/>
          <w:szCs w:val="24"/>
        </w:rPr>
      </w:pPr>
      <w:r w:rsidRPr="00AC29EF">
        <w:rPr>
          <w:rFonts w:ascii="Times New Roman" w:hAnsi="Times New Roman" w:cs="Times New Roman"/>
          <w:b/>
          <w:bCs/>
          <w:i/>
          <w:iCs/>
          <w:sz w:val="24"/>
          <w:szCs w:val="24"/>
        </w:rPr>
        <w:t>Jov@Emprego</w:t>
      </w:r>
    </w:p>
    <w:p w14:paraId="1BD96AEA" w14:textId="5EB1E735" w:rsidR="003173AA" w:rsidRPr="00211653" w:rsidRDefault="00305901" w:rsidP="003173AA">
      <w:pPr>
        <w:pStyle w:val="BodyText"/>
        <w:spacing w:after="120"/>
        <w:jc w:val="both"/>
        <w:rPr>
          <w:rFonts w:ascii="Times New Roman" w:hAnsi="Times New Roman" w:cs="Times New Roman"/>
          <w:sz w:val="24"/>
          <w:szCs w:val="24"/>
        </w:rPr>
      </w:pPr>
      <w:r>
        <w:rPr>
          <w:rFonts w:ascii="Times New Roman" w:hAnsi="Times New Roman" w:cs="Times New Roman"/>
          <w:sz w:val="24"/>
          <w:szCs w:val="24"/>
        </w:rPr>
        <w:t>In 2019, t</w:t>
      </w:r>
      <w:r w:rsidR="00187027">
        <w:rPr>
          <w:rFonts w:ascii="Times New Roman" w:hAnsi="Times New Roman" w:cs="Times New Roman"/>
          <w:sz w:val="24"/>
          <w:szCs w:val="24"/>
        </w:rPr>
        <w:t xml:space="preserve">he Joint Programme </w:t>
      </w:r>
      <w:r w:rsidR="00DF08D3" w:rsidRPr="00211653">
        <w:rPr>
          <w:rFonts w:ascii="Times New Roman" w:hAnsi="Times New Roman" w:cs="Times New Roman"/>
          <w:sz w:val="24"/>
          <w:szCs w:val="24"/>
        </w:rPr>
        <w:t xml:space="preserve">had to increase the amount of work to cover the gap on </w:t>
      </w:r>
      <w:r w:rsidR="002A6670" w:rsidRPr="00211653">
        <w:rPr>
          <w:rFonts w:ascii="Times New Roman" w:hAnsi="Times New Roman" w:cs="Times New Roman"/>
          <w:sz w:val="24"/>
          <w:szCs w:val="24"/>
        </w:rPr>
        <w:t>the availability</w:t>
      </w:r>
      <w:r w:rsidR="00D1493F" w:rsidRPr="00211653">
        <w:rPr>
          <w:rFonts w:ascii="Times New Roman" w:hAnsi="Times New Roman" w:cs="Times New Roman"/>
          <w:sz w:val="24"/>
          <w:szCs w:val="24"/>
        </w:rPr>
        <w:t xml:space="preserve"> of trained </w:t>
      </w:r>
      <w:r w:rsidR="00140BD7" w:rsidRPr="00211653">
        <w:rPr>
          <w:rFonts w:ascii="Times New Roman" w:hAnsi="Times New Roman" w:cs="Times New Roman"/>
          <w:sz w:val="24"/>
          <w:szCs w:val="24"/>
        </w:rPr>
        <w:t>h</w:t>
      </w:r>
      <w:r w:rsidR="00D1493F" w:rsidRPr="00211653">
        <w:rPr>
          <w:rFonts w:ascii="Times New Roman" w:hAnsi="Times New Roman" w:cs="Times New Roman"/>
          <w:sz w:val="24"/>
          <w:szCs w:val="24"/>
        </w:rPr>
        <w:t xml:space="preserve">uman </w:t>
      </w:r>
      <w:r w:rsidR="00140BD7" w:rsidRPr="00211653">
        <w:rPr>
          <w:rFonts w:ascii="Times New Roman" w:hAnsi="Times New Roman" w:cs="Times New Roman"/>
          <w:sz w:val="24"/>
          <w:szCs w:val="24"/>
        </w:rPr>
        <w:t>r</w:t>
      </w:r>
      <w:r w:rsidR="00D1493F" w:rsidRPr="00211653">
        <w:rPr>
          <w:rFonts w:ascii="Times New Roman" w:hAnsi="Times New Roman" w:cs="Times New Roman"/>
          <w:sz w:val="24"/>
          <w:szCs w:val="24"/>
        </w:rPr>
        <w:t>esources</w:t>
      </w:r>
      <w:r w:rsidR="006F0706" w:rsidRPr="00211653">
        <w:rPr>
          <w:rFonts w:ascii="Times New Roman" w:hAnsi="Times New Roman" w:cs="Times New Roman"/>
          <w:sz w:val="24"/>
          <w:szCs w:val="24"/>
        </w:rPr>
        <w:t>. There was a lack of t</w:t>
      </w:r>
      <w:r w:rsidR="00D1493F" w:rsidRPr="00211653">
        <w:rPr>
          <w:rFonts w:ascii="Times New Roman" w:hAnsi="Times New Roman" w:cs="Times New Roman"/>
          <w:sz w:val="24"/>
          <w:szCs w:val="24"/>
        </w:rPr>
        <w:t>eamwork</w:t>
      </w:r>
      <w:r w:rsidR="006F0706" w:rsidRPr="00211653">
        <w:rPr>
          <w:rFonts w:ascii="Times New Roman" w:hAnsi="Times New Roman" w:cs="Times New Roman"/>
          <w:sz w:val="24"/>
          <w:szCs w:val="24"/>
        </w:rPr>
        <w:t>, p</w:t>
      </w:r>
      <w:r w:rsidR="00D1493F" w:rsidRPr="00211653">
        <w:rPr>
          <w:rFonts w:ascii="Times New Roman" w:hAnsi="Times New Roman" w:cs="Times New Roman"/>
          <w:sz w:val="24"/>
          <w:szCs w:val="24"/>
        </w:rPr>
        <w:t>ermanent contact with the private sector</w:t>
      </w:r>
      <w:r w:rsidR="002A6670" w:rsidRPr="00211653">
        <w:rPr>
          <w:rFonts w:ascii="Times New Roman" w:hAnsi="Times New Roman" w:cs="Times New Roman"/>
          <w:sz w:val="24"/>
          <w:szCs w:val="24"/>
        </w:rPr>
        <w:t xml:space="preserve"> and </w:t>
      </w:r>
      <w:r w:rsidR="006621D5" w:rsidRPr="00211653">
        <w:rPr>
          <w:rFonts w:ascii="Times New Roman" w:hAnsi="Times New Roman" w:cs="Times New Roman"/>
          <w:sz w:val="24"/>
          <w:szCs w:val="24"/>
        </w:rPr>
        <w:t>establishment of</w:t>
      </w:r>
      <w:r w:rsidR="00D1493F" w:rsidRPr="00211653">
        <w:rPr>
          <w:rFonts w:ascii="Times New Roman" w:hAnsi="Times New Roman" w:cs="Times New Roman"/>
          <w:sz w:val="24"/>
          <w:szCs w:val="24"/>
        </w:rPr>
        <w:t xml:space="preserve"> local partnerships</w:t>
      </w:r>
      <w:r w:rsidR="006621D5" w:rsidRPr="00211653">
        <w:rPr>
          <w:rFonts w:ascii="Times New Roman" w:hAnsi="Times New Roman" w:cs="Times New Roman"/>
          <w:sz w:val="24"/>
          <w:szCs w:val="24"/>
        </w:rPr>
        <w:t>.</w:t>
      </w:r>
      <w:r w:rsidR="003D713B" w:rsidRPr="00211653">
        <w:rPr>
          <w:rFonts w:ascii="Times New Roman" w:hAnsi="Times New Roman" w:cs="Times New Roman"/>
          <w:sz w:val="24"/>
          <w:szCs w:val="24"/>
        </w:rPr>
        <w:t xml:space="preserve"> </w:t>
      </w:r>
      <w:r w:rsidR="00B6181A" w:rsidRPr="00211653">
        <w:rPr>
          <w:rFonts w:ascii="Times New Roman" w:hAnsi="Times New Roman" w:cs="Times New Roman"/>
          <w:sz w:val="24"/>
          <w:szCs w:val="24"/>
        </w:rPr>
        <w:t>A</w:t>
      </w:r>
      <w:r w:rsidR="00D1493F" w:rsidRPr="00211653">
        <w:rPr>
          <w:rFonts w:ascii="Times New Roman" w:hAnsi="Times New Roman" w:cs="Times New Roman"/>
          <w:sz w:val="24"/>
          <w:szCs w:val="24"/>
        </w:rPr>
        <w:t>ll</w:t>
      </w:r>
      <w:r w:rsidR="00CC5D6F" w:rsidRPr="00211653">
        <w:rPr>
          <w:rFonts w:ascii="Times New Roman" w:hAnsi="Times New Roman" w:cs="Times New Roman"/>
          <w:sz w:val="24"/>
          <w:szCs w:val="24"/>
        </w:rPr>
        <w:t xml:space="preserve"> </w:t>
      </w:r>
      <w:r w:rsidR="00D1493F" w:rsidRPr="00211653">
        <w:rPr>
          <w:rFonts w:ascii="Times New Roman" w:hAnsi="Times New Roman" w:cs="Times New Roman"/>
          <w:sz w:val="24"/>
          <w:szCs w:val="24"/>
        </w:rPr>
        <w:t xml:space="preserve">trained trainers </w:t>
      </w:r>
      <w:r w:rsidR="003051CE" w:rsidRPr="00211653">
        <w:rPr>
          <w:rFonts w:ascii="Times New Roman" w:hAnsi="Times New Roman" w:cs="Times New Roman"/>
          <w:sz w:val="24"/>
          <w:szCs w:val="24"/>
        </w:rPr>
        <w:t>should</w:t>
      </w:r>
      <w:r w:rsidR="00D1493F" w:rsidRPr="00211653">
        <w:rPr>
          <w:rFonts w:ascii="Times New Roman" w:hAnsi="Times New Roman" w:cs="Times New Roman"/>
          <w:sz w:val="24"/>
          <w:szCs w:val="24"/>
        </w:rPr>
        <w:t xml:space="preserve"> replicate the </w:t>
      </w:r>
      <w:r w:rsidR="00206DA7" w:rsidRPr="00211653">
        <w:rPr>
          <w:rFonts w:ascii="Times New Roman" w:hAnsi="Times New Roman" w:cs="Times New Roman"/>
          <w:sz w:val="24"/>
          <w:szCs w:val="24"/>
        </w:rPr>
        <w:t>knowledge received</w:t>
      </w:r>
      <w:r w:rsidR="00D1493F" w:rsidRPr="00211653">
        <w:rPr>
          <w:rFonts w:ascii="Times New Roman" w:hAnsi="Times New Roman" w:cs="Times New Roman"/>
          <w:sz w:val="24"/>
          <w:szCs w:val="24"/>
        </w:rPr>
        <w:t xml:space="preserve"> as a way </w:t>
      </w:r>
      <w:r w:rsidR="00D1493F" w:rsidRPr="00211653">
        <w:rPr>
          <w:rFonts w:ascii="Times New Roman" w:hAnsi="Times New Roman" w:cs="Times New Roman"/>
          <w:sz w:val="24"/>
          <w:szCs w:val="24"/>
        </w:rPr>
        <w:lastRenderedPageBreak/>
        <w:t xml:space="preserve">to obtain the necessary practice. </w:t>
      </w:r>
      <w:r w:rsidR="000D128A" w:rsidRPr="00211653">
        <w:rPr>
          <w:rFonts w:ascii="Times New Roman" w:hAnsi="Times New Roman" w:cs="Times New Roman"/>
          <w:sz w:val="24"/>
          <w:szCs w:val="24"/>
        </w:rPr>
        <w:t>Thus</w:t>
      </w:r>
      <w:r w:rsidR="00D1493F" w:rsidRPr="00211653">
        <w:rPr>
          <w:rFonts w:ascii="Times New Roman" w:hAnsi="Times New Roman" w:cs="Times New Roman"/>
          <w:sz w:val="24"/>
          <w:szCs w:val="24"/>
        </w:rPr>
        <w:t xml:space="preserve">, the same trainers </w:t>
      </w:r>
      <w:r w:rsidR="000D128A" w:rsidRPr="00211653">
        <w:rPr>
          <w:rFonts w:ascii="Times New Roman" w:hAnsi="Times New Roman" w:cs="Times New Roman"/>
          <w:sz w:val="24"/>
          <w:szCs w:val="24"/>
        </w:rPr>
        <w:t>should</w:t>
      </w:r>
      <w:r w:rsidR="00D1493F" w:rsidRPr="00211653">
        <w:rPr>
          <w:rFonts w:ascii="Times New Roman" w:hAnsi="Times New Roman" w:cs="Times New Roman"/>
          <w:sz w:val="24"/>
          <w:szCs w:val="24"/>
        </w:rPr>
        <w:t xml:space="preserve"> mobilize the necessary partnerships to implement their replicas.</w:t>
      </w:r>
    </w:p>
    <w:p w14:paraId="141623C4" w14:textId="4EB03167" w:rsidR="00D10850" w:rsidRDefault="0070378C" w:rsidP="001C6A48">
      <w:pPr>
        <w:pStyle w:val="BodyText"/>
        <w:numPr>
          <w:ilvl w:val="0"/>
          <w:numId w:val="27"/>
        </w:numPr>
        <w:spacing w:after="120"/>
        <w:jc w:val="both"/>
        <w:rPr>
          <w:rFonts w:ascii="Times New Roman" w:hAnsi="Times New Roman" w:cs="Times New Roman"/>
          <w:b/>
          <w:bCs/>
          <w:sz w:val="24"/>
          <w:szCs w:val="24"/>
        </w:rPr>
      </w:pPr>
      <w:r w:rsidRPr="00211653">
        <w:rPr>
          <w:rFonts w:ascii="Times New Roman" w:hAnsi="Times New Roman" w:cs="Times New Roman"/>
          <w:b/>
          <w:bCs/>
          <w:sz w:val="24"/>
          <w:szCs w:val="24"/>
        </w:rPr>
        <w:t>Qualitative assessment</w:t>
      </w:r>
      <w:r w:rsidR="00976DCC" w:rsidRPr="00211653">
        <w:rPr>
          <w:rFonts w:ascii="Times New Roman" w:hAnsi="Times New Roman" w:cs="Times New Roman"/>
          <w:b/>
          <w:bCs/>
          <w:sz w:val="24"/>
          <w:szCs w:val="24"/>
        </w:rPr>
        <w:t>:</w:t>
      </w:r>
    </w:p>
    <w:p w14:paraId="58640B3E" w14:textId="08C67151" w:rsidR="007F0540" w:rsidRPr="007F0540" w:rsidRDefault="007F0540" w:rsidP="007F0540">
      <w:pPr>
        <w:pStyle w:val="BodyText"/>
        <w:numPr>
          <w:ilvl w:val="1"/>
          <w:numId w:val="27"/>
        </w:numPr>
        <w:spacing w:after="120"/>
        <w:ind w:left="851"/>
        <w:jc w:val="both"/>
        <w:rPr>
          <w:rFonts w:ascii="Times New Roman" w:hAnsi="Times New Roman" w:cs="Times New Roman"/>
          <w:b/>
          <w:bCs/>
          <w:i/>
          <w:iCs/>
          <w:sz w:val="24"/>
          <w:szCs w:val="24"/>
        </w:rPr>
      </w:pPr>
      <w:r w:rsidRPr="00B82832">
        <w:rPr>
          <w:rFonts w:ascii="Times New Roman" w:hAnsi="Times New Roman" w:cs="Times New Roman"/>
          <w:b/>
          <w:bCs/>
          <w:i/>
          <w:iCs/>
          <w:sz w:val="24"/>
          <w:szCs w:val="24"/>
        </w:rPr>
        <w:t>Local Development</w:t>
      </w:r>
    </w:p>
    <w:p w14:paraId="244D3C51" w14:textId="722E9733" w:rsidR="00022BF8" w:rsidRPr="00211653" w:rsidRDefault="00022BF8" w:rsidP="00C43C66">
      <w:pPr>
        <w:spacing w:after="120"/>
        <w:jc w:val="both"/>
        <w:rPr>
          <w:bCs/>
        </w:rPr>
      </w:pPr>
      <w:r w:rsidRPr="00211653">
        <w:rPr>
          <w:bCs/>
        </w:rPr>
        <w:t xml:space="preserve">2019 was an important year to continue the work at the local level. It was important to ensure continuity in the organization of </w:t>
      </w:r>
      <w:r w:rsidR="008747CC" w:rsidRPr="00211653">
        <w:rPr>
          <w:bCs/>
        </w:rPr>
        <w:t xml:space="preserve">the </w:t>
      </w:r>
      <w:r w:rsidR="0009623A" w:rsidRPr="00211653">
        <w:rPr>
          <w:bCs/>
        </w:rPr>
        <w:t>P</w:t>
      </w:r>
      <w:r w:rsidRPr="00211653">
        <w:rPr>
          <w:bCs/>
        </w:rPr>
        <w:t>latform</w:t>
      </w:r>
      <w:r w:rsidR="005A200D" w:rsidRPr="00211653">
        <w:rPr>
          <w:bCs/>
        </w:rPr>
        <w:t>’s</w:t>
      </w:r>
      <w:r w:rsidRPr="00211653">
        <w:rPr>
          <w:bCs/>
        </w:rPr>
        <w:t xml:space="preserve"> meetings to complete the preparation of the</w:t>
      </w:r>
      <w:r w:rsidR="008747CC" w:rsidRPr="00211653">
        <w:rPr>
          <w:bCs/>
        </w:rPr>
        <w:t>ir</w:t>
      </w:r>
      <w:r w:rsidRPr="00211653">
        <w:rPr>
          <w:bCs/>
        </w:rPr>
        <w:t xml:space="preserve"> PEMDS.</w:t>
      </w:r>
    </w:p>
    <w:p w14:paraId="3ABE9FB3" w14:textId="73E10A95" w:rsidR="00FE1E61" w:rsidRPr="00211653" w:rsidRDefault="00022BF8" w:rsidP="00565FFE">
      <w:pPr>
        <w:spacing w:after="120"/>
        <w:jc w:val="both"/>
        <w:rPr>
          <w:bCs/>
        </w:rPr>
      </w:pPr>
      <w:r w:rsidRPr="00211653">
        <w:rPr>
          <w:bCs/>
        </w:rPr>
        <w:t xml:space="preserve">The sustainability mechanisms of the </w:t>
      </w:r>
      <w:r w:rsidR="008475F1" w:rsidRPr="00211653">
        <w:rPr>
          <w:i/>
          <w:iCs/>
        </w:rPr>
        <w:t>Local Development Platform</w:t>
      </w:r>
      <w:r w:rsidR="008475F1" w:rsidRPr="00211653">
        <w:t xml:space="preserve"> </w:t>
      </w:r>
      <w:r w:rsidRPr="00211653">
        <w:rPr>
          <w:bCs/>
        </w:rPr>
        <w:t>Program</w:t>
      </w:r>
      <w:r w:rsidR="009E4359" w:rsidRPr="00211653">
        <w:rPr>
          <w:bCs/>
        </w:rPr>
        <w:t>me</w:t>
      </w:r>
      <w:r w:rsidRPr="00211653">
        <w:rPr>
          <w:bCs/>
        </w:rPr>
        <w:t xml:space="preserve"> were based on existing structures, such as intermunicipal offices </w:t>
      </w:r>
      <w:r w:rsidR="00702655" w:rsidRPr="00211653">
        <w:rPr>
          <w:bCs/>
        </w:rPr>
        <w:t xml:space="preserve">and </w:t>
      </w:r>
      <w:r w:rsidRPr="00211653">
        <w:rPr>
          <w:bCs/>
        </w:rPr>
        <w:t>municipal technical officers. The various activities carried out by the Program</w:t>
      </w:r>
      <w:r w:rsidR="007F162D" w:rsidRPr="00211653">
        <w:rPr>
          <w:bCs/>
        </w:rPr>
        <w:t>me</w:t>
      </w:r>
      <w:r w:rsidRPr="00211653">
        <w:rPr>
          <w:bCs/>
        </w:rPr>
        <w:t xml:space="preserve"> have contributed to the acceleration of the decentralization process in the country. The</w:t>
      </w:r>
      <w:r w:rsidR="00667ABB">
        <w:rPr>
          <w:bCs/>
        </w:rPr>
        <w:t xml:space="preserve"> </w:t>
      </w:r>
      <w:r w:rsidR="00CB1697" w:rsidRPr="00211653">
        <w:rPr>
          <w:bCs/>
        </w:rPr>
        <w:t>Programme relied</w:t>
      </w:r>
      <w:r w:rsidR="005B459A" w:rsidRPr="00211653">
        <w:rPr>
          <w:bCs/>
        </w:rPr>
        <w:t xml:space="preserve"> on </w:t>
      </w:r>
      <w:r w:rsidRPr="00211653">
        <w:rPr>
          <w:bCs/>
        </w:rPr>
        <w:t>human resources from local authorities, at the level of the territories/municipalities that are part of the Program</w:t>
      </w:r>
      <w:r w:rsidR="00386C1D" w:rsidRPr="00211653">
        <w:rPr>
          <w:bCs/>
        </w:rPr>
        <w:t>me itself</w:t>
      </w:r>
      <w:r w:rsidRPr="00211653">
        <w:rPr>
          <w:bCs/>
        </w:rPr>
        <w:t xml:space="preserve">, </w:t>
      </w:r>
      <w:r w:rsidR="00F25615" w:rsidRPr="00211653">
        <w:rPr>
          <w:bCs/>
        </w:rPr>
        <w:t xml:space="preserve">in order </w:t>
      </w:r>
      <w:r w:rsidRPr="00211653">
        <w:rPr>
          <w:bCs/>
        </w:rPr>
        <w:t xml:space="preserve">to ensure local ownership and </w:t>
      </w:r>
      <w:r w:rsidR="008A63B5" w:rsidRPr="00211653">
        <w:rPr>
          <w:bCs/>
        </w:rPr>
        <w:t xml:space="preserve">also </w:t>
      </w:r>
      <w:r w:rsidR="00600EC7" w:rsidRPr="00211653">
        <w:rPr>
          <w:bCs/>
        </w:rPr>
        <w:t>to integrate new skills and capacities in territorial</w:t>
      </w:r>
      <w:r w:rsidR="008747CC" w:rsidRPr="00211653">
        <w:rPr>
          <w:bCs/>
        </w:rPr>
        <w:t>-</w:t>
      </w:r>
      <w:r w:rsidR="00600EC7" w:rsidRPr="00211653">
        <w:rPr>
          <w:bCs/>
        </w:rPr>
        <w:t>logic.</w:t>
      </w:r>
      <w:bookmarkStart w:id="9" w:name="_Toc249364487"/>
      <w:r w:rsidR="007D3452" w:rsidRPr="00211653">
        <w:rPr>
          <w:bCs/>
        </w:rPr>
        <w:t xml:space="preserve"> </w:t>
      </w:r>
      <w:r w:rsidR="00FE1E61" w:rsidRPr="00211653">
        <w:rPr>
          <w:bCs/>
        </w:rPr>
        <w:t>Institutionalized Local Platforms are mechanisms that were implemented under the Program</w:t>
      </w:r>
      <w:r w:rsidR="00261498" w:rsidRPr="00211653">
        <w:rPr>
          <w:bCs/>
        </w:rPr>
        <w:t>me</w:t>
      </w:r>
      <w:r w:rsidR="00FE1E61" w:rsidRPr="00211653">
        <w:rPr>
          <w:bCs/>
        </w:rPr>
        <w:t>, a result of a joint exchange and reflection carried out with UNDP, the Government of Ca</w:t>
      </w:r>
      <w:r w:rsidR="00646143" w:rsidRPr="00211653">
        <w:rPr>
          <w:bCs/>
        </w:rPr>
        <w:t>bo</w:t>
      </w:r>
      <w:r w:rsidR="00FE1E61" w:rsidRPr="00211653">
        <w:rPr>
          <w:bCs/>
        </w:rPr>
        <w:t xml:space="preserve"> Verde and ANMCV. This will allow the </w:t>
      </w:r>
      <w:r w:rsidR="00085A37" w:rsidRPr="00211653">
        <w:rPr>
          <w:bCs/>
        </w:rPr>
        <w:t xml:space="preserve">local </w:t>
      </w:r>
      <w:r w:rsidR="00FE1E61" w:rsidRPr="00211653">
        <w:rPr>
          <w:bCs/>
        </w:rPr>
        <w:t xml:space="preserve">territories/municipalities to have </w:t>
      </w:r>
      <w:r w:rsidR="008010C2" w:rsidRPr="00211653">
        <w:rPr>
          <w:bCs/>
        </w:rPr>
        <w:t xml:space="preserve">available </w:t>
      </w:r>
      <w:r w:rsidR="00FE1E61" w:rsidRPr="00211653">
        <w:rPr>
          <w:bCs/>
        </w:rPr>
        <w:t xml:space="preserve">technical support to facilitate strategic planning, good governance but also to serve as an </w:t>
      </w:r>
      <w:r w:rsidR="007D0787" w:rsidRPr="00211653">
        <w:rPr>
          <w:bCs/>
        </w:rPr>
        <w:t>“</w:t>
      </w:r>
      <w:r w:rsidR="00FE1E61" w:rsidRPr="00211653">
        <w:rPr>
          <w:bCs/>
        </w:rPr>
        <w:t>open space</w:t>
      </w:r>
      <w:r w:rsidR="007D0787" w:rsidRPr="00211653">
        <w:rPr>
          <w:bCs/>
        </w:rPr>
        <w:t>”</w:t>
      </w:r>
      <w:r w:rsidR="00FE1E61" w:rsidRPr="00211653">
        <w:rPr>
          <w:bCs/>
        </w:rPr>
        <w:t xml:space="preserve"> for the population</w:t>
      </w:r>
      <w:r w:rsidR="005C092F" w:rsidRPr="00211653">
        <w:rPr>
          <w:bCs/>
        </w:rPr>
        <w:t xml:space="preserve"> of Cabo Verde</w:t>
      </w:r>
      <w:r w:rsidR="00FE1E61" w:rsidRPr="00211653">
        <w:rPr>
          <w:bCs/>
        </w:rPr>
        <w:t xml:space="preserve"> to share information and debate on topics of public interest.</w:t>
      </w:r>
      <w:r w:rsidR="00565FFE" w:rsidRPr="00211653">
        <w:rPr>
          <w:bCs/>
        </w:rPr>
        <w:t xml:space="preserve"> </w:t>
      </w:r>
      <w:r w:rsidR="00FE1E61" w:rsidRPr="00211653">
        <w:rPr>
          <w:bCs/>
        </w:rPr>
        <w:t xml:space="preserve">The </w:t>
      </w:r>
      <w:r w:rsidR="001F78B9" w:rsidRPr="00211653">
        <w:rPr>
          <w:bCs/>
        </w:rPr>
        <w:t>P</w:t>
      </w:r>
      <w:r w:rsidR="00FE1E61" w:rsidRPr="00211653">
        <w:rPr>
          <w:bCs/>
        </w:rPr>
        <w:t>latforms started to be institutionalized by the Municipal Assemblies in 2018</w:t>
      </w:r>
      <w:r w:rsidR="003F6D40" w:rsidRPr="00211653">
        <w:rPr>
          <w:bCs/>
        </w:rPr>
        <w:t xml:space="preserve"> and continued the process in 2019.</w:t>
      </w:r>
      <w:r w:rsidR="00FE1E61" w:rsidRPr="00211653">
        <w:rPr>
          <w:bCs/>
        </w:rPr>
        <w:t xml:space="preserve"> This </w:t>
      </w:r>
      <w:r w:rsidR="00BE52BC" w:rsidRPr="00211653">
        <w:rPr>
          <w:bCs/>
        </w:rPr>
        <w:t>was</w:t>
      </w:r>
      <w:r w:rsidR="003D2B8C" w:rsidRPr="00211653">
        <w:rPr>
          <w:bCs/>
        </w:rPr>
        <w:t xml:space="preserve"> to</w:t>
      </w:r>
      <w:r w:rsidR="00697D60" w:rsidRPr="00211653">
        <w:rPr>
          <w:bCs/>
        </w:rPr>
        <w:t xml:space="preserve"> </w:t>
      </w:r>
      <w:r w:rsidR="00FE1E61" w:rsidRPr="00211653">
        <w:rPr>
          <w:bCs/>
        </w:rPr>
        <w:t>ensur</w:t>
      </w:r>
      <w:r w:rsidR="003D2B8C" w:rsidRPr="00211653">
        <w:rPr>
          <w:bCs/>
        </w:rPr>
        <w:t>e</w:t>
      </w:r>
      <w:r w:rsidR="00FE1E61" w:rsidRPr="00211653">
        <w:rPr>
          <w:bCs/>
        </w:rPr>
        <w:t xml:space="preserve"> sustainability</w:t>
      </w:r>
      <w:r w:rsidR="00E879B0" w:rsidRPr="00211653">
        <w:rPr>
          <w:bCs/>
        </w:rPr>
        <w:t xml:space="preserve"> and </w:t>
      </w:r>
      <w:r w:rsidR="00A21D62" w:rsidRPr="00211653">
        <w:rPr>
          <w:bCs/>
        </w:rPr>
        <w:t xml:space="preserve">to </w:t>
      </w:r>
      <w:r w:rsidR="00CA1633" w:rsidRPr="00211653">
        <w:rPr>
          <w:bCs/>
        </w:rPr>
        <w:t>raise</w:t>
      </w:r>
      <w:r w:rsidR="00FE1E61" w:rsidRPr="00211653">
        <w:rPr>
          <w:bCs/>
        </w:rPr>
        <w:t xml:space="preserve"> aware</w:t>
      </w:r>
      <w:r w:rsidR="00CA1633" w:rsidRPr="00211653">
        <w:rPr>
          <w:bCs/>
        </w:rPr>
        <w:t>ness</w:t>
      </w:r>
      <w:r w:rsidR="00FE1E61" w:rsidRPr="00211653">
        <w:rPr>
          <w:bCs/>
        </w:rPr>
        <w:t xml:space="preserve"> </w:t>
      </w:r>
      <w:r w:rsidR="00654E2D" w:rsidRPr="00211653">
        <w:rPr>
          <w:bCs/>
        </w:rPr>
        <w:t xml:space="preserve">on the fact </w:t>
      </w:r>
      <w:r w:rsidR="00FE1E61" w:rsidRPr="00211653">
        <w:rPr>
          <w:bCs/>
        </w:rPr>
        <w:t xml:space="preserve">that </w:t>
      </w:r>
      <w:r w:rsidR="00654E2D" w:rsidRPr="00211653">
        <w:rPr>
          <w:bCs/>
        </w:rPr>
        <w:t>it</w:t>
      </w:r>
      <w:r w:rsidR="00FE1E61" w:rsidRPr="00211653">
        <w:rPr>
          <w:bCs/>
        </w:rPr>
        <w:t xml:space="preserve"> depend</w:t>
      </w:r>
      <w:r w:rsidR="00654E2D" w:rsidRPr="00211653">
        <w:rPr>
          <w:bCs/>
        </w:rPr>
        <w:t xml:space="preserve">s </w:t>
      </w:r>
      <w:r w:rsidR="00FE1E61" w:rsidRPr="00211653">
        <w:rPr>
          <w:bCs/>
        </w:rPr>
        <w:t>on territorial appropriation and local leadership</w:t>
      </w:r>
      <w:r w:rsidR="00F868BA" w:rsidRPr="00211653">
        <w:rPr>
          <w:bCs/>
        </w:rPr>
        <w:t xml:space="preserve"> to succeed</w:t>
      </w:r>
      <w:r w:rsidR="00FE1E61" w:rsidRPr="00211653">
        <w:rPr>
          <w:bCs/>
        </w:rPr>
        <w:t>.</w:t>
      </w:r>
      <w:r w:rsidR="00D520B1" w:rsidRPr="00211653">
        <w:rPr>
          <w:bCs/>
        </w:rPr>
        <w:t xml:space="preserve"> </w:t>
      </w:r>
      <w:r w:rsidR="00FE1E61" w:rsidRPr="00211653">
        <w:rPr>
          <w:bCs/>
        </w:rPr>
        <w:t xml:space="preserve">At the national level, the Ministry of Finance integrated the </w:t>
      </w:r>
      <w:r w:rsidR="0036260A" w:rsidRPr="00211653">
        <w:rPr>
          <w:i/>
          <w:iCs/>
        </w:rPr>
        <w:t>Local Development Platform</w:t>
      </w:r>
      <w:r w:rsidR="0036260A" w:rsidRPr="00211653">
        <w:t xml:space="preserve"> </w:t>
      </w:r>
      <w:r w:rsidR="00FE1E61" w:rsidRPr="00211653">
        <w:rPr>
          <w:bCs/>
        </w:rPr>
        <w:t xml:space="preserve">as one of the strategic </w:t>
      </w:r>
      <w:r w:rsidR="00641413" w:rsidRPr="00211653">
        <w:rPr>
          <w:bCs/>
        </w:rPr>
        <w:t>P</w:t>
      </w:r>
      <w:r w:rsidR="0072087E" w:rsidRPr="00211653">
        <w:rPr>
          <w:bCs/>
        </w:rPr>
        <w:t>rogramme</w:t>
      </w:r>
      <w:r w:rsidR="00FE1E61" w:rsidRPr="00211653">
        <w:rPr>
          <w:bCs/>
        </w:rPr>
        <w:t xml:space="preserve"> in the axis of the</w:t>
      </w:r>
      <w:r w:rsidR="0072087E" w:rsidRPr="00211653">
        <w:rPr>
          <w:bCs/>
        </w:rPr>
        <w:t xml:space="preserve"> </w:t>
      </w:r>
      <w:r w:rsidR="005F5EE9">
        <w:rPr>
          <w:bCs/>
        </w:rPr>
        <w:t>PEDS</w:t>
      </w:r>
      <w:r w:rsidR="00FE1E61" w:rsidRPr="00211653">
        <w:rPr>
          <w:bCs/>
        </w:rPr>
        <w:t xml:space="preserve"> </w:t>
      </w:r>
      <w:r w:rsidR="00DD2021" w:rsidRPr="00211653">
        <w:rPr>
          <w:bCs/>
        </w:rPr>
        <w:t>which shows the impact of the localization and valorisation of the islands and its municipalities.</w:t>
      </w:r>
    </w:p>
    <w:p w14:paraId="3066D2D2" w14:textId="1CF82ABB" w:rsidR="00F113CF" w:rsidRDefault="00FE1E61" w:rsidP="00C43C66">
      <w:pPr>
        <w:pStyle w:val="BodyText"/>
        <w:spacing w:after="120"/>
        <w:jc w:val="both"/>
        <w:rPr>
          <w:rFonts w:ascii="Times New Roman" w:hAnsi="Times New Roman" w:cs="Times New Roman"/>
          <w:bCs/>
          <w:sz w:val="24"/>
          <w:szCs w:val="24"/>
        </w:rPr>
      </w:pPr>
      <w:r w:rsidRPr="00211653">
        <w:rPr>
          <w:rFonts w:ascii="Times New Roman" w:hAnsi="Times New Roman" w:cs="Times New Roman"/>
          <w:bCs/>
          <w:sz w:val="24"/>
          <w:szCs w:val="24"/>
        </w:rPr>
        <w:t xml:space="preserve">Nevertheless, the objective is that the approach of LED </w:t>
      </w:r>
      <w:r w:rsidR="00DD55EF" w:rsidRPr="00211653">
        <w:rPr>
          <w:rFonts w:ascii="Times New Roman" w:hAnsi="Times New Roman" w:cs="Times New Roman"/>
          <w:bCs/>
          <w:sz w:val="24"/>
          <w:szCs w:val="24"/>
        </w:rPr>
        <w:t>P</w:t>
      </w:r>
      <w:r w:rsidRPr="00211653">
        <w:rPr>
          <w:rFonts w:ascii="Times New Roman" w:hAnsi="Times New Roman" w:cs="Times New Roman"/>
          <w:bCs/>
          <w:sz w:val="24"/>
          <w:szCs w:val="24"/>
        </w:rPr>
        <w:t>latforms can be debated at the level of the Council of Ministers as a strategic mechanism for the development of Ca</w:t>
      </w:r>
      <w:r w:rsidR="006A49BE" w:rsidRPr="00211653">
        <w:rPr>
          <w:rFonts w:ascii="Times New Roman" w:hAnsi="Times New Roman" w:cs="Times New Roman"/>
          <w:bCs/>
          <w:sz w:val="24"/>
          <w:szCs w:val="24"/>
        </w:rPr>
        <w:t>bo</w:t>
      </w:r>
      <w:r w:rsidRPr="00211653">
        <w:rPr>
          <w:rFonts w:ascii="Times New Roman" w:hAnsi="Times New Roman" w:cs="Times New Roman"/>
          <w:bCs/>
          <w:sz w:val="24"/>
          <w:szCs w:val="24"/>
        </w:rPr>
        <w:t xml:space="preserve"> Verde</w:t>
      </w:r>
      <w:r w:rsidR="006A49BE" w:rsidRPr="00211653">
        <w:rPr>
          <w:rFonts w:ascii="Times New Roman" w:hAnsi="Times New Roman" w:cs="Times New Roman"/>
          <w:bCs/>
          <w:sz w:val="24"/>
          <w:szCs w:val="24"/>
        </w:rPr>
        <w:t>’s</w:t>
      </w:r>
      <w:r w:rsidRPr="00211653">
        <w:rPr>
          <w:rFonts w:ascii="Times New Roman" w:hAnsi="Times New Roman" w:cs="Times New Roman"/>
          <w:bCs/>
          <w:sz w:val="24"/>
          <w:szCs w:val="24"/>
        </w:rPr>
        <w:t xml:space="preserve"> municipalities. The Ministry of Finance, through the National Planning Directorate, </w:t>
      </w:r>
      <w:r w:rsidR="00D61356" w:rsidRPr="00211653">
        <w:rPr>
          <w:rFonts w:ascii="Times New Roman" w:hAnsi="Times New Roman" w:cs="Times New Roman"/>
          <w:bCs/>
          <w:sz w:val="24"/>
          <w:szCs w:val="24"/>
        </w:rPr>
        <w:t>supervises</w:t>
      </w:r>
      <w:r w:rsidRPr="00211653">
        <w:rPr>
          <w:rFonts w:ascii="Times New Roman" w:hAnsi="Times New Roman" w:cs="Times New Roman"/>
          <w:bCs/>
          <w:sz w:val="24"/>
          <w:szCs w:val="24"/>
        </w:rPr>
        <w:t xml:space="preserve"> the work of the UNDP technical team. ANMCV and the Ministry of Finance define the strategic lines to be followed to ensure that the Program</w:t>
      </w:r>
      <w:r w:rsidR="00112F9F" w:rsidRPr="00211653">
        <w:rPr>
          <w:rFonts w:ascii="Times New Roman" w:hAnsi="Times New Roman" w:cs="Times New Roman"/>
          <w:bCs/>
          <w:sz w:val="24"/>
          <w:szCs w:val="24"/>
        </w:rPr>
        <w:t>me’s</w:t>
      </w:r>
      <w:r w:rsidRPr="00211653">
        <w:rPr>
          <w:rFonts w:ascii="Times New Roman" w:hAnsi="Times New Roman" w:cs="Times New Roman"/>
          <w:bCs/>
          <w:sz w:val="24"/>
          <w:szCs w:val="24"/>
        </w:rPr>
        <w:t xml:space="preserve"> activities can be part of and be linked to national priority processes.</w:t>
      </w:r>
    </w:p>
    <w:p w14:paraId="778C078B" w14:textId="77777777" w:rsidR="002D77FC" w:rsidRPr="00211653" w:rsidRDefault="002D77FC" w:rsidP="00C43C66">
      <w:pPr>
        <w:pStyle w:val="BodyText"/>
        <w:spacing w:after="120"/>
        <w:jc w:val="both"/>
        <w:rPr>
          <w:rFonts w:ascii="Times New Roman" w:hAnsi="Times New Roman" w:cs="Times New Roman"/>
          <w:bCs/>
          <w:sz w:val="24"/>
          <w:szCs w:val="24"/>
        </w:rPr>
      </w:pPr>
    </w:p>
    <w:bookmarkEnd w:id="9"/>
    <w:p w14:paraId="614A2CEE" w14:textId="0B8B0649" w:rsidR="007F0540" w:rsidRPr="007B0632" w:rsidRDefault="007F0540" w:rsidP="007F0540">
      <w:pPr>
        <w:pStyle w:val="BodyText"/>
        <w:numPr>
          <w:ilvl w:val="1"/>
          <w:numId w:val="27"/>
        </w:numPr>
        <w:spacing w:after="120"/>
        <w:ind w:left="851"/>
        <w:jc w:val="both"/>
        <w:rPr>
          <w:rFonts w:ascii="Times New Roman" w:hAnsi="Times New Roman" w:cs="Times New Roman"/>
          <w:b/>
          <w:bCs/>
          <w:sz w:val="24"/>
          <w:szCs w:val="24"/>
        </w:rPr>
      </w:pPr>
      <w:r w:rsidRPr="00AC29EF">
        <w:rPr>
          <w:rFonts w:ascii="Times New Roman" w:hAnsi="Times New Roman" w:cs="Times New Roman"/>
          <w:b/>
          <w:bCs/>
          <w:i/>
          <w:iCs/>
          <w:sz w:val="24"/>
          <w:szCs w:val="24"/>
        </w:rPr>
        <w:t>Jov@Emprego</w:t>
      </w:r>
    </w:p>
    <w:p w14:paraId="579A5396" w14:textId="631AAF51" w:rsidR="00474F1E" w:rsidRPr="00211653" w:rsidRDefault="007B0632" w:rsidP="00C43C66">
      <w:pPr>
        <w:spacing w:after="120"/>
        <w:jc w:val="both"/>
      </w:pPr>
      <w:r w:rsidRPr="007B0632">
        <w:rPr>
          <w:bCs/>
        </w:rPr>
        <w:t xml:space="preserve">The </w:t>
      </w:r>
      <w:r w:rsidR="00A906D6">
        <w:rPr>
          <w:bCs/>
        </w:rPr>
        <w:t>J</w:t>
      </w:r>
      <w:r w:rsidRPr="007B0632">
        <w:rPr>
          <w:bCs/>
        </w:rPr>
        <w:t xml:space="preserve">oint </w:t>
      </w:r>
      <w:r w:rsidR="00A906D6">
        <w:rPr>
          <w:bCs/>
        </w:rPr>
        <w:t>P</w:t>
      </w:r>
      <w:r w:rsidRPr="007B0632">
        <w:rPr>
          <w:bCs/>
        </w:rPr>
        <w:t xml:space="preserve">rogramme </w:t>
      </w:r>
      <w:r w:rsidR="009F735C" w:rsidRPr="00211653">
        <w:t xml:space="preserve">received </w:t>
      </w:r>
      <w:r w:rsidR="002F1B01" w:rsidRPr="00211653">
        <w:t>a positive</w:t>
      </w:r>
      <w:r w:rsidR="00C95569" w:rsidRPr="00211653">
        <w:t xml:space="preserve"> feedback </w:t>
      </w:r>
      <w:r w:rsidR="002F1B01" w:rsidRPr="00211653">
        <w:t>from</w:t>
      </w:r>
      <w:r w:rsidR="00C95569" w:rsidRPr="00211653">
        <w:t xml:space="preserve"> the</w:t>
      </w:r>
      <w:r w:rsidR="00305466" w:rsidRPr="00211653">
        <w:t xml:space="preserve"> </w:t>
      </w:r>
      <w:r w:rsidR="00474F1E" w:rsidRPr="00211653">
        <w:t xml:space="preserve">Technical </w:t>
      </w:r>
      <w:r w:rsidR="002D4085" w:rsidRPr="00211653">
        <w:t>Committee</w:t>
      </w:r>
      <w:r w:rsidR="00241F50" w:rsidRPr="00211653">
        <w:t xml:space="preserve"> on target vs </w:t>
      </w:r>
      <w:r w:rsidR="00F10DC0" w:rsidRPr="00211653">
        <w:t xml:space="preserve">goals </w:t>
      </w:r>
      <w:r w:rsidR="00241F50" w:rsidRPr="00211653">
        <w:t>achieved in</w:t>
      </w:r>
      <w:r w:rsidR="006A5E1A" w:rsidRPr="00211653">
        <w:t xml:space="preserve"> 2019</w:t>
      </w:r>
      <w:r w:rsidR="00F10DC0" w:rsidRPr="00211653">
        <w:t xml:space="preserve">. </w:t>
      </w:r>
      <w:r w:rsidR="00B36AE2" w:rsidRPr="00211653">
        <w:t xml:space="preserve">The efficiency of the </w:t>
      </w:r>
      <w:r w:rsidR="002D4085" w:rsidRPr="00211653">
        <w:t>Programme was</w:t>
      </w:r>
      <w:r w:rsidR="00B36AE2" w:rsidRPr="00211653">
        <w:t xml:space="preserve"> emphasized since with less resources it was possible to carry out more activities than planned, considering that many of these were undertaken by the Programme</w:t>
      </w:r>
      <w:r w:rsidR="000E2C81" w:rsidRPr="00211653">
        <w:t xml:space="preserve"> small</w:t>
      </w:r>
      <w:r w:rsidR="00B36AE2" w:rsidRPr="00211653">
        <w:t xml:space="preserve"> team </w:t>
      </w:r>
      <w:r w:rsidR="005D6774" w:rsidRPr="00211653">
        <w:t>without resorting to external services</w:t>
      </w:r>
      <w:r w:rsidR="00B36AE2" w:rsidRPr="00211653">
        <w:t>. Since the main objective of the Program</w:t>
      </w:r>
      <w:r w:rsidR="005D6774" w:rsidRPr="00211653">
        <w:t>me</w:t>
      </w:r>
      <w:r w:rsidR="00B36AE2" w:rsidRPr="00211653">
        <w:t xml:space="preserve"> is to work with Employment, Employability and the Insertion of young people in the </w:t>
      </w:r>
      <w:r w:rsidR="005B7EC7" w:rsidRPr="00211653">
        <w:t>labour</w:t>
      </w:r>
      <w:r w:rsidR="00B36AE2" w:rsidRPr="00211653">
        <w:t xml:space="preserve"> market, the meritorious effort made by all structures to carry out impacting actions for employment and employability in response to requests from the </w:t>
      </w:r>
      <w:r w:rsidR="005B7EC7" w:rsidRPr="00211653">
        <w:t>labour</w:t>
      </w:r>
      <w:r w:rsidR="00B36AE2" w:rsidRPr="00211653">
        <w:t xml:space="preserve"> market</w:t>
      </w:r>
      <w:r w:rsidR="005B7EC7" w:rsidRPr="00211653">
        <w:t xml:space="preserve"> was highlighted.</w:t>
      </w:r>
      <w:r w:rsidR="00F76392" w:rsidRPr="00211653">
        <w:t xml:space="preserve"> </w:t>
      </w:r>
      <w:r w:rsidR="00474F1E" w:rsidRPr="00211653">
        <w:t>Another aspec</w:t>
      </w:r>
      <w:r w:rsidR="008E40C9" w:rsidRPr="00211653">
        <w:t>t</w:t>
      </w:r>
      <w:r w:rsidR="00474F1E" w:rsidRPr="00211653">
        <w:t xml:space="preserve"> equally important was the effort made to </w:t>
      </w:r>
      <w:r w:rsidR="002E7018" w:rsidRPr="00211653">
        <w:t>“</w:t>
      </w:r>
      <w:r w:rsidR="00474F1E" w:rsidRPr="00211653">
        <w:t>enter</w:t>
      </w:r>
      <w:r w:rsidR="002E7018" w:rsidRPr="00211653">
        <w:t>”</w:t>
      </w:r>
      <w:r w:rsidR="00474F1E" w:rsidRPr="00211653">
        <w:t xml:space="preserve"> </w:t>
      </w:r>
      <w:r w:rsidR="00EC7AB9" w:rsidRPr="00211653">
        <w:t>into</w:t>
      </w:r>
      <w:r w:rsidR="00474F1E" w:rsidRPr="00211653">
        <w:t xml:space="preserve"> </w:t>
      </w:r>
      <w:r w:rsidR="00D5641F" w:rsidRPr="00211653">
        <w:t>labour</w:t>
      </w:r>
      <w:r w:rsidR="00474F1E" w:rsidRPr="00211653">
        <w:t xml:space="preserve"> market</w:t>
      </w:r>
      <w:r w:rsidR="00D5641F" w:rsidRPr="00211653">
        <w:t xml:space="preserve"> taking into account</w:t>
      </w:r>
      <w:r w:rsidR="00474F1E" w:rsidRPr="00211653">
        <w:t xml:space="preserve"> that jobs are created by companies </w:t>
      </w:r>
      <w:r w:rsidR="003E6C54" w:rsidRPr="00211653">
        <w:t>aligning with</w:t>
      </w:r>
      <w:r w:rsidR="00474F1E" w:rsidRPr="00211653">
        <w:t xml:space="preserve"> the country</w:t>
      </w:r>
      <w:r w:rsidR="00D5641F" w:rsidRPr="00211653">
        <w:t>’</w:t>
      </w:r>
      <w:r w:rsidR="00474F1E" w:rsidRPr="00211653">
        <w:t>s economic context.</w:t>
      </w:r>
      <w:r w:rsidR="004E5362" w:rsidRPr="00211653">
        <w:t xml:space="preserve"> </w:t>
      </w:r>
      <w:r w:rsidR="00474F1E" w:rsidRPr="00211653">
        <w:t>With regard to access to finance, important steps were taken not only to create financial products tailored to the Program</w:t>
      </w:r>
      <w:r w:rsidR="00357A8F" w:rsidRPr="00211653">
        <w:t>me</w:t>
      </w:r>
      <w:r w:rsidR="00B40777" w:rsidRPr="00211653">
        <w:t>’</w:t>
      </w:r>
      <w:r w:rsidR="00474F1E" w:rsidRPr="00211653">
        <w:t>s target audience</w:t>
      </w:r>
      <w:r w:rsidR="006F67E9" w:rsidRPr="00211653">
        <w:t xml:space="preserve"> –</w:t>
      </w:r>
      <w:r w:rsidR="00474F1E" w:rsidRPr="00211653">
        <w:t xml:space="preserve"> young</w:t>
      </w:r>
      <w:r w:rsidR="006F67E9" w:rsidRPr="00211653">
        <w:t xml:space="preserve"> </w:t>
      </w:r>
      <w:r w:rsidR="00474F1E" w:rsidRPr="00211653">
        <w:t>people</w:t>
      </w:r>
      <w:r w:rsidR="006F67E9" w:rsidRPr="00211653">
        <w:t xml:space="preserve"> –</w:t>
      </w:r>
      <w:r w:rsidR="00474F1E" w:rsidRPr="00211653">
        <w:t xml:space="preserve"> but also to foster financial education in order to enhance their ability to access credit as it causes changes in attitude towards money management and </w:t>
      </w:r>
      <w:r w:rsidR="006F67E9" w:rsidRPr="00211653">
        <w:t>in</w:t>
      </w:r>
      <w:r w:rsidR="00474F1E" w:rsidRPr="00211653">
        <w:t xml:space="preserve"> relationship with the financial sector.</w:t>
      </w:r>
      <w:r w:rsidR="005804EA" w:rsidRPr="00211653">
        <w:t xml:space="preserve"> </w:t>
      </w:r>
      <w:r w:rsidR="00474F1E" w:rsidRPr="00211653">
        <w:t>The business plan contest</w:t>
      </w:r>
      <w:r w:rsidR="00CE3812" w:rsidRPr="00211653">
        <w:t xml:space="preserve"> also</w:t>
      </w:r>
      <w:r w:rsidR="00474F1E" w:rsidRPr="00211653">
        <w:t xml:space="preserve"> mobiliz</w:t>
      </w:r>
      <w:r w:rsidR="005804EA" w:rsidRPr="00211653">
        <w:t xml:space="preserve">ed </w:t>
      </w:r>
      <w:r w:rsidR="00474F1E" w:rsidRPr="00211653">
        <w:t xml:space="preserve">young people from all </w:t>
      </w:r>
      <w:r w:rsidR="00370951">
        <w:t>i</w:t>
      </w:r>
      <w:r w:rsidR="00474F1E" w:rsidRPr="00211653">
        <w:t>slands</w:t>
      </w:r>
      <w:r w:rsidR="00CE695D" w:rsidRPr="00211653">
        <w:t xml:space="preserve">. </w:t>
      </w:r>
    </w:p>
    <w:p w14:paraId="05809413" w14:textId="0A174EBE" w:rsidR="00837174" w:rsidRDefault="00837174" w:rsidP="00C43C66">
      <w:pPr>
        <w:spacing w:after="120"/>
        <w:jc w:val="both"/>
      </w:pPr>
    </w:p>
    <w:p w14:paraId="3B347CBB" w14:textId="67A1EFA1" w:rsidR="004827EF" w:rsidRDefault="004827EF" w:rsidP="00C43C66">
      <w:pPr>
        <w:spacing w:after="120"/>
        <w:jc w:val="both"/>
      </w:pPr>
    </w:p>
    <w:p w14:paraId="4A72E5FA" w14:textId="77777777" w:rsidR="004827EF" w:rsidRPr="00211653" w:rsidRDefault="004827EF" w:rsidP="00C43C66">
      <w:pPr>
        <w:spacing w:after="120"/>
        <w:jc w:val="both"/>
      </w:pPr>
    </w:p>
    <w:p w14:paraId="01508BFE" w14:textId="7D0DE4C7" w:rsidR="004827EF" w:rsidRDefault="00A50AFC" w:rsidP="004827EF">
      <w:pPr>
        <w:pStyle w:val="Heading1"/>
        <w:numPr>
          <w:ilvl w:val="0"/>
          <w:numId w:val="1"/>
        </w:numPr>
        <w:tabs>
          <w:tab w:val="clear" w:pos="1080"/>
          <w:tab w:val="left" w:pos="360"/>
        </w:tabs>
        <w:ind w:left="360" w:hanging="360"/>
        <w:rPr>
          <w:rFonts w:ascii="Times New Roman" w:hAnsi="Times New Roman"/>
          <w:bCs w:val="0"/>
          <w:sz w:val="24"/>
          <w:szCs w:val="24"/>
          <w:lang w:val="en-GB" w:eastAsia="en-US"/>
        </w:rPr>
      </w:pPr>
      <w:r w:rsidRPr="00211653">
        <w:rPr>
          <w:rFonts w:ascii="Times New Roman" w:hAnsi="Times New Roman"/>
          <w:bCs w:val="0"/>
          <w:sz w:val="24"/>
          <w:szCs w:val="24"/>
          <w:lang w:val="en-GB" w:eastAsia="en-US"/>
        </w:rPr>
        <w:t xml:space="preserve"> </w:t>
      </w:r>
      <w:r w:rsidR="00837174" w:rsidRPr="00211653">
        <w:rPr>
          <w:rFonts w:ascii="Times New Roman" w:hAnsi="Times New Roman"/>
          <w:bCs w:val="0"/>
          <w:sz w:val="24"/>
          <w:szCs w:val="24"/>
          <w:lang w:val="en-GB" w:eastAsia="en-US"/>
        </w:rPr>
        <w:t>Other Assessments or Evaluations</w:t>
      </w:r>
    </w:p>
    <w:p w14:paraId="190E944A" w14:textId="77777777" w:rsidR="002311F3" w:rsidRPr="002311F3" w:rsidRDefault="002311F3" w:rsidP="002311F3"/>
    <w:p w14:paraId="73F39F91" w14:textId="463AE323" w:rsidR="00E17B31" w:rsidRPr="000A22C8" w:rsidRDefault="00E17B31" w:rsidP="002D77FC">
      <w:pPr>
        <w:pStyle w:val="ListParagraph"/>
        <w:numPr>
          <w:ilvl w:val="0"/>
          <w:numId w:val="31"/>
        </w:numPr>
        <w:spacing w:line="360" w:lineRule="auto"/>
        <w:jc w:val="both"/>
        <w:rPr>
          <w:b/>
          <w:bCs/>
          <w:i/>
          <w:iCs/>
        </w:rPr>
      </w:pPr>
      <w:r w:rsidRPr="000A22C8">
        <w:rPr>
          <w:b/>
          <w:bCs/>
          <w:i/>
          <w:iCs/>
        </w:rPr>
        <w:t>Local Development Platform</w:t>
      </w:r>
    </w:p>
    <w:p w14:paraId="0F036821" w14:textId="41536584" w:rsidR="00AF1944" w:rsidRPr="00211653" w:rsidRDefault="00837174" w:rsidP="00C33376">
      <w:pPr>
        <w:pStyle w:val="BodyText"/>
        <w:spacing w:after="120"/>
        <w:jc w:val="both"/>
        <w:rPr>
          <w:bCs/>
          <w:sz w:val="24"/>
          <w:szCs w:val="24"/>
        </w:rPr>
      </w:pPr>
      <w:r w:rsidRPr="00211653">
        <w:rPr>
          <w:rFonts w:ascii="Times New Roman" w:hAnsi="Times New Roman" w:cs="Times New Roman"/>
          <w:sz w:val="24"/>
          <w:szCs w:val="24"/>
        </w:rPr>
        <w:t xml:space="preserve">As part of the implementation </w:t>
      </w:r>
      <w:r w:rsidR="002F72E9" w:rsidRPr="00211653">
        <w:rPr>
          <w:rFonts w:ascii="Times New Roman" w:hAnsi="Times New Roman" w:cs="Times New Roman"/>
          <w:sz w:val="24"/>
          <w:szCs w:val="24"/>
        </w:rPr>
        <w:t xml:space="preserve">process </w:t>
      </w:r>
      <w:r w:rsidRPr="00211653">
        <w:rPr>
          <w:rFonts w:ascii="Times New Roman" w:hAnsi="Times New Roman" w:cs="Times New Roman"/>
          <w:sz w:val="24"/>
          <w:szCs w:val="24"/>
        </w:rPr>
        <w:t>of</w:t>
      </w:r>
      <w:r w:rsidR="00A417BE" w:rsidRPr="00211653">
        <w:rPr>
          <w:rFonts w:ascii="Times New Roman" w:hAnsi="Times New Roman" w:cs="Times New Roman"/>
          <w:sz w:val="24"/>
          <w:szCs w:val="24"/>
        </w:rPr>
        <w:t xml:space="preserve"> the Local Development Platform </w:t>
      </w:r>
      <w:r w:rsidRPr="00211653">
        <w:rPr>
          <w:rFonts w:ascii="Times New Roman" w:hAnsi="Times New Roman" w:cs="Times New Roman"/>
          <w:sz w:val="24"/>
          <w:szCs w:val="24"/>
        </w:rPr>
        <w:t xml:space="preserve">and the work developed jointly with 20 Municipalities and other national partners, the Programme promoted the Third National Meeting of Local Platforms of Municipalities in 2019 in Praia, Santiago Island with the main mission </w:t>
      </w:r>
      <w:r w:rsidR="008A095C" w:rsidRPr="00211653">
        <w:rPr>
          <w:rFonts w:ascii="Times New Roman" w:hAnsi="Times New Roman" w:cs="Times New Roman"/>
          <w:sz w:val="24"/>
          <w:szCs w:val="24"/>
        </w:rPr>
        <w:t xml:space="preserve">of </w:t>
      </w:r>
      <w:r w:rsidRPr="00211653">
        <w:rPr>
          <w:rFonts w:ascii="Times New Roman" w:hAnsi="Times New Roman" w:cs="Times New Roman"/>
          <w:sz w:val="24"/>
          <w:szCs w:val="24"/>
        </w:rPr>
        <w:t>coordination, evaluation and planning of activities for the year 2020 as well as holding national articulation sessions and training in the scope of the monitoring and implementation of the PEMDS. Based on the context of the event and the expected results, the national meeting aimed to</w:t>
      </w:r>
      <w:r w:rsidRPr="00211653">
        <w:rPr>
          <w:bCs/>
          <w:sz w:val="24"/>
          <w:szCs w:val="24"/>
        </w:rPr>
        <w:t>:</w:t>
      </w:r>
    </w:p>
    <w:p w14:paraId="72DC5286" w14:textId="2B6AEBEB" w:rsidR="00AF1944" w:rsidRPr="00211653" w:rsidRDefault="00837174" w:rsidP="00C063BA">
      <w:pPr>
        <w:pStyle w:val="CommentText"/>
        <w:numPr>
          <w:ilvl w:val="0"/>
          <w:numId w:val="23"/>
        </w:numPr>
        <w:jc w:val="both"/>
        <w:rPr>
          <w:sz w:val="24"/>
          <w:szCs w:val="24"/>
        </w:rPr>
      </w:pPr>
      <w:r w:rsidRPr="00211653">
        <w:rPr>
          <w:sz w:val="24"/>
          <w:szCs w:val="24"/>
        </w:rPr>
        <w:t xml:space="preserve">Evaluate the participatory methodology, the implementation of the Program at local and national level and the 2019 Annual Work Plan; </w:t>
      </w:r>
    </w:p>
    <w:p w14:paraId="22FBB2A5" w14:textId="3FE96BF1" w:rsidR="00AF1944" w:rsidRPr="00211653" w:rsidRDefault="00837174" w:rsidP="00AF1944">
      <w:pPr>
        <w:pStyle w:val="CommentText"/>
        <w:numPr>
          <w:ilvl w:val="0"/>
          <w:numId w:val="23"/>
        </w:numPr>
        <w:jc w:val="both"/>
        <w:rPr>
          <w:sz w:val="24"/>
          <w:szCs w:val="24"/>
        </w:rPr>
      </w:pPr>
      <w:r w:rsidRPr="00211653">
        <w:rPr>
          <w:sz w:val="24"/>
          <w:szCs w:val="24"/>
        </w:rPr>
        <w:t xml:space="preserve">Present the advances, constraints and follow-up of local platforms; </w:t>
      </w:r>
    </w:p>
    <w:p w14:paraId="71D92A84" w14:textId="6AFFA17D" w:rsidR="00AF1944" w:rsidRPr="00211653" w:rsidRDefault="00837174" w:rsidP="00AF1944">
      <w:pPr>
        <w:pStyle w:val="CommentText"/>
        <w:numPr>
          <w:ilvl w:val="0"/>
          <w:numId w:val="23"/>
        </w:numPr>
        <w:jc w:val="both"/>
        <w:rPr>
          <w:sz w:val="24"/>
          <w:szCs w:val="24"/>
        </w:rPr>
      </w:pPr>
      <w:r w:rsidRPr="00211653">
        <w:rPr>
          <w:sz w:val="24"/>
          <w:szCs w:val="24"/>
        </w:rPr>
        <w:t>2020 Annual Work Plan Planning Exercise</w:t>
      </w:r>
      <w:r w:rsidR="00E100A5">
        <w:rPr>
          <w:sz w:val="24"/>
          <w:szCs w:val="24"/>
        </w:rPr>
        <w:t>; and</w:t>
      </w:r>
    </w:p>
    <w:p w14:paraId="0C9547A9" w14:textId="77777777" w:rsidR="00F812DB" w:rsidRDefault="00837174" w:rsidP="00F812DB">
      <w:pPr>
        <w:pStyle w:val="CommentText"/>
        <w:numPr>
          <w:ilvl w:val="0"/>
          <w:numId w:val="23"/>
        </w:numPr>
        <w:jc w:val="both"/>
        <w:rPr>
          <w:sz w:val="24"/>
          <w:szCs w:val="24"/>
        </w:rPr>
      </w:pPr>
      <w:r w:rsidRPr="00211653">
        <w:rPr>
          <w:sz w:val="24"/>
          <w:szCs w:val="24"/>
        </w:rPr>
        <w:t>Presentation of the Programme’s evaluation process in 2020;</w:t>
      </w:r>
    </w:p>
    <w:p w14:paraId="6D2E0661" w14:textId="77777777" w:rsidR="00F812DB" w:rsidRDefault="00F812DB" w:rsidP="00F812DB">
      <w:pPr>
        <w:pStyle w:val="CommentText"/>
        <w:jc w:val="both"/>
        <w:rPr>
          <w:sz w:val="24"/>
          <w:szCs w:val="24"/>
        </w:rPr>
      </w:pPr>
    </w:p>
    <w:p w14:paraId="0E2000A7" w14:textId="2FABCEEC" w:rsidR="00E100A5" w:rsidRPr="00F812DB" w:rsidRDefault="00837174" w:rsidP="00F812DB">
      <w:pPr>
        <w:pStyle w:val="CommentText"/>
        <w:jc w:val="both"/>
        <w:rPr>
          <w:sz w:val="24"/>
          <w:szCs w:val="24"/>
        </w:rPr>
      </w:pPr>
      <w:r w:rsidRPr="00F812DB">
        <w:rPr>
          <w:sz w:val="24"/>
          <w:szCs w:val="24"/>
        </w:rPr>
        <w:t xml:space="preserve">Overall, the meeting allowed the creation of a space for exchanging experiences; to reinforce the technical training of the platforms and, fundamentally, to </w:t>
      </w:r>
      <w:r w:rsidR="00D450FD" w:rsidRPr="00F812DB">
        <w:rPr>
          <w:sz w:val="24"/>
          <w:szCs w:val="24"/>
        </w:rPr>
        <w:t>analyse</w:t>
      </w:r>
      <w:r w:rsidRPr="00F812DB">
        <w:rPr>
          <w:sz w:val="24"/>
          <w:szCs w:val="24"/>
        </w:rPr>
        <w:t xml:space="preserve"> the state of the platforms, through a self-analysis exercise carried out on the first day of the works. Some constraints were identified and were noted in the diagnostics section of the meeting report. In summary, activities </w:t>
      </w:r>
      <w:r w:rsidR="002B3D49" w:rsidRPr="00F812DB">
        <w:rPr>
          <w:sz w:val="24"/>
          <w:szCs w:val="24"/>
        </w:rPr>
        <w:t xml:space="preserve">that </w:t>
      </w:r>
      <w:r w:rsidRPr="00F812DB">
        <w:rPr>
          <w:sz w:val="24"/>
          <w:szCs w:val="24"/>
        </w:rPr>
        <w:t xml:space="preserve">aimed </w:t>
      </w:r>
      <w:r w:rsidR="002B3D49" w:rsidRPr="00F812DB">
        <w:rPr>
          <w:sz w:val="24"/>
          <w:szCs w:val="24"/>
        </w:rPr>
        <w:t>to strengthen</w:t>
      </w:r>
      <w:r w:rsidRPr="00F812DB">
        <w:rPr>
          <w:sz w:val="24"/>
          <w:szCs w:val="24"/>
        </w:rPr>
        <w:t xml:space="preserve"> capacities allowed</w:t>
      </w:r>
      <w:r w:rsidR="004D14E8" w:rsidRPr="00F812DB">
        <w:rPr>
          <w:sz w:val="24"/>
          <w:szCs w:val="24"/>
        </w:rPr>
        <w:t xml:space="preserve">: </w:t>
      </w:r>
    </w:p>
    <w:p w14:paraId="4951E5CD" w14:textId="77777777" w:rsidR="00E100A5" w:rsidRPr="00203D6F" w:rsidRDefault="004D14E8" w:rsidP="00203D6F">
      <w:pPr>
        <w:pStyle w:val="CommentText"/>
        <w:numPr>
          <w:ilvl w:val="0"/>
          <w:numId w:val="33"/>
        </w:numPr>
        <w:jc w:val="both"/>
        <w:rPr>
          <w:sz w:val="24"/>
          <w:szCs w:val="24"/>
        </w:rPr>
      </w:pPr>
      <w:r w:rsidRPr="00203D6F">
        <w:rPr>
          <w:sz w:val="24"/>
          <w:szCs w:val="24"/>
        </w:rPr>
        <w:t>A</w:t>
      </w:r>
      <w:r w:rsidR="00837174" w:rsidRPr="00203D6F">
        <w:rPr>
          <w:sz w:val="24"/>
          <w:szCs w:val="24"/>
        </w:rPr>
        <w:t xml:space="preserve">nalysis of constraints in relation to Platforms, implementation of impact projects and PEDMS elaboration process, as well as identification of solutions; </w:t>
      </w:r>
    </w:p>
    <w:p w14:paraId="557214AA" w14:textId="148F9042" w:rsidR="00E100A5" w:rsidRPr="00203D6F" w:rsidRDefault="00837174" w:rsidP="00203D6F">
      <w:pPr>
        <w:pStyle w:val="CommentText"/>
        <w:numPr>
          <w:ilvl w:val="0"/>
          <w:numId w:val="33"/>
        </w:numPr>
        <w:jc w:val="both"/>
        <w:rPr>
          <w:sz w:val="24"/>
          <w:szCs w:val="24"/>
        </w:rPr>
      </w:pPr>
      <w:r w:rsidRPr="00203D6F">
        <w:rPr>
          <w:sz w:val="24"/>
          <w:szCs w:val="24"/>
        </w:rPr>
        <w:t xml:space="preserve">Analysis of the process of identifying and planning regional initiatives; Identification by the New municipalities of the main problems for setting up the logical frameworks of the Plans; </w:t>
      </w:r>
    </w:p>
    <w:p w14:paraId="488FA8FB" w14:textId="77777777" w:rsidR="00513616" w:rsidRPr="00203D6F" w:rsidRDefault="00837174" w:rsidP="00203D6F">
      <w:pPr>
        <w:pStyle w:val="CommentText"/>
        <w:numPr>
          <w:ilvl w:val="0"/>
          <w:numId w:val="33"/>
        </w:numPr>
        <w:jc w:val="both"/>
        <w:rPr>
          <w:sz w:val="24"/>
          <w:szCs w:val="24"/>
        </w:rPr>
      </w:pPr>
      <w:r w:rsidRPr="00203D6F">
        <w:rPr>
          <w:sz w:val="24"/>
          <w:szCs w:val="24"/>
        </w:rPr>
        <w:t xml:space="preserve">Reflection with the international partner FAMSI for setting up a Capacity Building Plan with ANMCV; and </w:t>
      </w:r>
    </w:p>
    <w:p w14:paraId="3C4F9459" w14:textId="77777777" w:rsidR="00317E81" w:rsidRDefault="00837174" w:rsidP="00317E81">
      <w:pPr>
        <w:pStyle w:val="CommentText"/>
        <w:numPr>
          <w:ilvl w:val="0"/>
          <w:numId w:val="33"/>
        </w:numPr>
        <w:jc w:val="both"/>
        <w:rPr>
          <w:sz w:val="24"/>
          <w:szCs w:val="24"/>
        </w:rPr>
      </w:pPr>
      <w:r w:rsidRPr="00203D6F">
        <w:rPr>
          <w:sz w:val="24"/>
          <w:szCs w:val="24"/>
        </w:rPr>
        <w:t>Prioritization of SDGs among the new municipalities.</w:t>
      </w:r>
      <w:r w:rsidR="007009FD" w:rsidRPr="00203D6F">
        <w:rPr>
          <w:sz w:val="24"/>
          <w:szCs w:val="24"/>
        </w:rPr>
        <w:t xml:space="preserve"> </w:t>
      </w:r>
    </w:p>
    <w:p w14:paraId="6975CCF5" w14:textId="3080126C" w:rsidR="00837174" w:rsidRPr="00317E81" w:rsidRDefault="00837174" w:rsidP="00317E81">
      <w:pPr>
        <w:pStyle w:val="CommentText"/>
        <w:jc w:val="both"/>
        <w:rPr>
          <w:sz w:val="24"/>
          <w:szCs w:val="24"/>
        </w:rPr>
      </w:pPr>
      <w:r w:rsidRPr="00317E81">
        <w:rPr>
          <w:sz w:val="24"/>
          <w:szCs w:val="24"/>
        </w:rPr>
        <w:t xml:space="preserve">The </w:t>
      </w:r>
      <w:r w:rsidR="001A0539" w:rsidRPr="00317E81">
        <w:rPr>
          <w:sz w:val="24"/>
          <w:szCs w:val="24"/>
        </w:rPr>
        <w:t xml:space="preserve">Local Development Platform </w:t>
      </w:r>
      <w:r w:rsidRPr="00317E81">
        <w:rPr>
          <w:sz w:val="24"/>
          <w:szCs w:val="24"/>
        </w:rPr>
        <w:t xml:space="preserve">had an initial timeframe of 3 years and the final evaluation assessment was scheduled in 2020. Nevertheless, </w:t>
      </w:r>
      <w:r w:rsidR="004E6D02" w:rsidRPr="00317E81">
        <w:rPr>
          <w:sz w:val="24"/>
          <w:szCs w:val="24"/>
        </w:rPr>
        <w:t xml:space="preserve">it </w:t>
      </w:r>
      <w:r w:rsidRPr="00317E81">
        <w:rPr>
          <w:sz w:val="24"/>
          <w:szCs w:val="24"/>
        </w:rPr>
        <w:t>was extended to</w:t>
      </w:r>
      <w:r w:rsidR="0058384F" w:rsidRPr="00317E81">
        <w:rPr>
          <w:sz w:val="24"/>
          <w:szCs w:val="24"/>
        </w:rPr>
        <w:t xml:space="preserve"> the</w:t>
      </w:r>
      <w:r w:rsidRPr="00317E81">
        <w:rPr>
          <w:sz w:val="24"/>
          <w:szCs w:val="24"/>
        </w:rPr>
        <w:t xml:space="preserve"> end in 2021 and the Evaluation Assessment was rescheduled for 2021</w:t>
      </w:r>
      <w:r w:rsidR="003A5558" w:rsidRPr="00317E81">
        <w:rPr>
          <w:sz w:val="24"/>
          <w:szCs w:val="24"/>
        </w:rPr>
        <w:t>.</w:t>
      </w:r>
    </w:p>
    <w:p w14:paraId="19124F76" w14:textId="77777777" w:rsidR="00243196" w:rsidRPr="00211653" w:rsidRDefault="00243196" w:rsidP="005233C1">
      <w:pPr>
        <w:spacing w:after="120"/>
        <w:jc w:val="both"/>
      </w:pPr>
    </w:p>
    <w:p w14:paraId="05805DFA" w14:textId="77777777" w:rsidR="0084694E" w:rsidRPr="002311F3" w:rsidRDefault="0084694E" w:rsidP="002D77FC">
      <w:pPr>
        <w:pStyle w:val="ListParagraph"/>
        <w:numPr>
          <w:ilvl w:val="0"/>
          <w:numId w:val="31"/>
        </w:numPr>
        <w:spacing w:line="360" w:lineRule="auto"/>
        <w:jc w:val="both"/>
        <w:rPr>
          <w:b/>
          <w:bCs/>
          <w:i/>
          <w:iCs/>
        </w:rPr>
      </w:pPr>
      <w:r w:rsidRPr="002311F3">
        <w:rPr>
          <w:b/>
          <w:bCs/>
          <w:i/>
          <w:iCs/>
        </w:rPr>
        <w:t xml:space="preserve">Jov@Emprego </w:t>
      </w:r>
    </w:p>
    <w:p w14:paraId="2525ACAE" w14:textId="65EE6407" w:rsidR="00837174" w:rsidRPr="00211653" w:rsidRDefault="00837174" w:rsidP="005233C1">
      <w:pPr>
        <w:spacing w:after="120"/>
        <w:jc w:val="both"/>
      </w:pPr>
      <w:r w:rsidRPr="00211653">
        <w:t xml:space="preserve">At the beginning of each year, the </w:t>
      </w:r>
      <w:r w:rsidR="00494264" w:rsidRPr="00211653">
        <w:rPr>
          <w:bCs/>
          <w:i/>
          <w:iCs/>
        </w:rPr>
        <w:t>Jov@Emprego</w:t>
      </w:r>
      <w:r w:rsidR="00494264" w:rsidRPr="00211653">
        <w:t xml:space="preserve"> </w:t>
      </w:r>
      <w:r w:rsidRPr="00211653">
        <w:t xml:space="preserve">Steering Committee meets to evaluate the activities implemented in the previous year and discuss the new planned ones. </w:t>
      </w:r>
      <w:r w:rsidR="008F439F" w:rsidRPr="00211653">
        <w:t>In 2020</w:t>
      </w:r>
      <w:r w:rsidRPr="00211653">
        <w:t>, the meeting that served also as an assessment and evaluation meeting, approved the 2019 activity report as well as the 2020 plan.</w:t>
      </w:r>
      <w:r w:rsidR="008F439F" w:rsidRPr="00211653">
        <w:t xml:space="preserve"> </w:t>
      </w:r>
      <w:r w:rsidRPr="00211653">
        <w:t>The Steering Committee is composed by the donor, Minister of Finance, all Programme partners and technical team</w:t>
      </w:r>
      <w:r w:rsidR="00E56B4D" w:rsidRPr="00211653">
        <w:t>.</w:t>
      </w:r>
      <w:r w:rsidR="00C51506" w:rsidRPr="00211653">
        <w:t xml:space="preserve"> Nevertheless, the 2020 plan </w:t>
      </w:r>
      <w:r w:rsidR="0076577B" w:rsidRPr="00211653">
        <w:t xml:space="preserve">has been affected by the Coronavirus pandemic in the country </w:t>
      </w:r>
      <w:r w:rsidR="00C97496" w:rsidRPr="00211653">
        <w:t>with consequences in</w:t>
      </w:r>
      <w:r w:rsidR="0076577B" w:rsidRPr="00211653">
        <w:t xml:space="preserve"> the implementation cycle</w:t>
      </w:r>
      <w:r w:rsidR="00C97496" w:rsidRPr="00211653">
        <w:t>.</w:t>
      </w:r>
    </w:p>
    <w:p w14:paraId="315E4FCD" w14:textId="77777777" w:rsidR="00837174" w:rsidRPr="00211653" w:rsidRDefault="00837174" w:rsidP="00837174">
      <w:pPr>
        <w:pStyle w:val="BodyText"/>
        <w:jc w:val="both"/>
        <w:rPr>
          <w:rFonts w:ascii="Times New Roman" w:hAnsi="Times New Roman" w:cs="Times New Roman"/>
          <w:sz w:val="24"/>
          <w:szCs w:val="24"/>
          <w:highlight w:val="yellow"/>
        </w:rPr>
      </w:pPr>
    </w:p>
    <w:p w14:paraId="3EBFC489" w14:textId="50EBA5AA" w:rsidR="002D77FC" w:rsidRDefault="00A50AFC" w:rsidP="002D77FC">
      <w:pPr>
        <w:pStyle w:val="Heading1"/>
        <w:numPr>
          <w:ilvl w:val="0"/>
          <w:numId w:val="1"/>
        </w:numPr>
        <w:tabs>
          <w:tab w:val="clear" w:pos="1080"/>
          <w:tab w:val="left" w:pos="360"/>
        </w:tabs>
        <w:ind w:left="360" w:hanging="360"/>
        <w:rPr>
          <w:rFonts w:ascii="Times New Roman" w:hAnsi="Times New Roman"/>
          <w:bCs w:val="0"/>
          <w:sz w:val="24"/>
          <w:szCs w:val="24"/>
          <w:lang w:val="en-GB" w:eastAsia="en-US"/>
        </w:rPr>
      </w:pPr>
      <w:r w:rsidRPr="00211653">
        <w:rPr>
          <w:rFonts w:ascii="Times New Roman" w:hAnsi="Times New Roman"/>
          <w:bCs w:val="0"/>
          <w:sz w:val="24"/>
          <w:szCs w:val="24"/>
          <w:lang w:val="en-GB" w:eastAsia="en-US"/>
        </w:rPr>
        <w:t xml:space="preserve"> </w:t>
      </w:r>
      <w:r w:rsidR="00837174" w:rsidRPr="00211653">
        <w:rPr>
          <w:rFonts w:ascii="Times New Roman" w:hAnsi="Times New Roman"/>
          <w:bCs w:val="0"/>
          <w:sz w:val="24"/>
          <w:szCs w:val="24"/>
          <w:lang w:val="en-GB" w:eastAsia="en-US"/>
        </w:rPr>
        <w:t>Programmatic Revisions</w:t>
      </w:r>
    </w:p>
    <w:p w14:paraId="46BE61AA" w14:textId="77777777" w:rsidR="0090795A" w:rsidRPr="00211653" w:rsidRDefault="0090795A" w:rsidP="0090795A">
      <w:pPr>
        <w:spacing w:after="120"/>
        <w:jc w:val="both"/>
        <w:sectPr w:rsidR="0090795A" w:rsidRPr="00211653" w:rsidSect="00F1243F">
          <w:footerReference w:type="default" r:id="rId11"/>
          <w:footerReference w:type="first" r:id="rId12"/>
          <w:pgSz w:w="12240" w:h="15840" w:code="1"/>
          <w:pgMar w:top="1152" w:right="1152" w:bottom="1152" w:left="1152" w:header="720" w:footer="418" w:gutter="0"/>
          <w:cols w:space="720"/>
          <w:docGrid w:linePitch="360"/>
        </w:sectPr>
      </w:pPr>
      <w:r w:rsidRPr="00211653">
        <w:t>Overall, taking into consideration that both Programmes were not directly reallocated to COVID-19 impact, its implementation will not be linear in the coming months as previously expected, considering that they will be used to boost local economic recovery by updating local plans and priorities to be added in the near future.</w:t>
      </w:r>
    </w:p>
    <w:p w14:paraId="7DEF7EDA" w14:textId="7CD94E29" w:rsidR="002D77FC" w:rsidRPr="002D77FC" w:rsidRDefault="00BD62AC" w:rsidP="002D77FC">
      <w:pPr>
        <w:pStyle w:val="ListParagraph"/>
        <w:numPr>
          <w:ilvl w:val="0"/>
          <w:numId w:val="34"/>
        </w:numPr>
        <w:spacing w:line="360" w:lineRule="auto"/>
        <w:jc w:val="both"/>
        <w:rPr>
          <w:b/>
          <w:bCs/>
          <w:i/>
          <w:iCs/>
        </w:rPr>
      </w:pPr>
      <w:r w:rsidRPr="00BD62AC">
        <w:rPr>
          <w:b/>
          <w:bCs/>
          <w:i/>
          <w:iCs/>
        </w:rPr>
        <w:lastRenderedPageBreak/>
        <w:t>Local Development Platform</w:t>
      </w:r>
    </w:p>
    <w:p w14:paraId="0F566C05" w14:textId="427990BA" w:rsidR="00AF1944" w:rsidRPr="00211653" w:rsidRDefault="00837174" w:rsidP="005233C1">
      <w:pPr>
        <w:spacing w:after="120"/>
        <w:jc w:val="both"/>
      </w:pPr>
      <w:r w:rsidRPr="00211653">
        <w:t xml:space="preserve">In June 2019, </w:t>
      </w:r>
      <w:r w:rsidR="000852D1" w:rsidRPr="00211653">
        <w:rPr>
          <w:i/>
          <w:iCs/>
        </w:rPr>
        <w:t>Local Development Platform</w:t>
      </w:r>
      <w:r w:rsidR="000852D1" w:rsidRPr="00211653">
        <w:t xml:space="preserve"> </w:t>
      </w:r>
      <w:r w:rsidRPr="00211653">
        <w:t>had to carry out a budget review to adjust implementation timeline of the activities</w:t>
      </w:r>
      <w:r w:rsidR="0022400D" w:rsidRPr="00211653">
        <w:t xml:space="preserve"> and t</w:t>
      </w:r>
      <w:r w:rsidRPr="00211653">
        <w:t>he initial value of</w:t>
      </w:r>
      <w:r w:rsidR="00FE6112" w:rsidRPr="00211653">
        <w:t xml:space="preserve"> </w:t>
      </w:r>
      <w:r w:rsidRPr="00211653">
        <w:t>1,650,000</w:t>
      </w:r>
      <w:r w:rsidR="00FE6112" w:rsidRPr="00211653">
        <w:t xml:space="preserve"> USD</w:t>
      </w:r>
      <w:r w:rsidRPr="00211653">
        <w:t xml:space="preserve"> was adjusted to 1,200,000</w:t>
      </w:r>
      <w:r w:rsidR="00FE6112" w:rsidRPr="00211653">
        <w:t xml:space="preserve"> USD</w:t>
      </w:r>
      <w:r w:rsidRPr="00211653">
        <w:t>.</w:t>
      </w:r>
      <w:r w:rsidR="00151F3C" w:rsidRPr="00211653">
        <w:t xml:space="preserve"> Still, </w:t>
      </w:r>
      <w:r w:rsidR="00B36DAD" w:rsidRPr="00211653">
        <w:t xml:space="preserve">the execution </w:t>
      </w:r>
      <w:r w:rsidR="00490D8C" w:rsidRPr="00211653">
        <w:t xml:space="preserve">of </w:t>
      </w:r>
      <w:r w:rsidR="00151F3C" w:rsidRPr="00211653">
        <w:t>the</w:t>
      </w:r>
      <w:r w:rsidR="00B36DAD" w:rsidRPr="00211653">
        <w:t xml:space="preserve"> activities and the annual delivery will be affected by the </w:t>
      </w:r>
      <w:r w:rsidR="007D24C6" w:rsidRPr="00211653">
        <w:t>COVID</w:t>
      </w:r>
      <w:r w:rsidR="00472597" w:rsidRPr="00211653">
        <w:t>-</w:t>
      </w:r>
      <w:r w:rsidR="007D24C6" w:rsidRPr="00211653">
        <w:t xml:space="preserve">19 </w:t>
      </w:r>
      <w:r w:rsidR="00B36DAD" w:rsidRPr="00211653">
        <w:t>crises</w:t>
      </w:r>
      <w:r w:rsidR="00F409FA" w:rsidRPr="00211653">
        <w:t xml:space="preserve"> in 2020</w:t>
      </w:r>
      <w:r w:rsidR="00B36DAD" w:rsidRPr="00211653">
        <w:t xml:space="preserve">, </w:t>
      </w:r>
      <w:r w:rsidR="00F409FA" w:rsidRPr="00211653">
        <w:t xml:space="preserve">and </w:t>
      </w:r>
      <w:r w:rsidR="00B36DAD" w:rsidRPr="00211653">
        <w:t xml:space="preserve">an extension of the </w:t>
      </w:r>
      <w:r w:rsidR="00F409FA" w:rsidRPr="00211653">
        <w:t>Programme</w:t>
      </w:r>
      <w:r w:rsidR="00B36DAD" w:rsidRPr="00211653">
        <w:t xml:space="preserve"> for 2021 will be requested in order to operationally close technical and financial activities</w:t>
      </w:r>
      <w:r w:rsidR="003E53B2" w:rsidRPr="00211653">
        <w:t xml:space="preserve"> and</w:t>
      </w:r>
      <w:r w:rsidR="00856488" w:rsidRPr="00211653">
        <w:t xml:space="preserve"> to k</w:t>
      </w:r>
      <w:r w:rsidR="00B36DAD" w:rsidRPr="00211653">
        <w:t xml:space="preserve">eep moving forward with </w:t>
      </w:r>
      <w:r w:rsidR="003E53B2" w:rsidRPr="00211653">
        <w:t xml:space="preserve">the </w:t>
      </w:r>
      <w:r w:rsidR="00B36DAD" w:rsidRPr="00211653">
        <w:t xml:space="preserve">LED strategy implementation at </w:t>
      </w:r>
      <w:r w:rsidR="003E53B2" w:rsidRPr="00211653">
        <w:t xml:space="preserve">the </w:t>
      </w:r>
      <w:r w:rsidR="00B36DAD" w:rsidRPr="00211653">
        <w:t xml:space="preserve">regional level. </w:t>
      </w:r>
    </w:p>
    <w:p w14:paraId="5468748E" w14:textId="482F008E" w:rsidR="00A86E5F" w:rsidRDefault="00856488" w:rsidP="005233C1">
      <w:pPr>
        <w:spacing w:after="120"/>
        <w:jc w:val="both"/>
      </w:pPr>
      <w:r w:rsidRPr="00211653">
        <w:t>The f</w:t>
      </w:r>
      <w:r w:rsidR="00B36DAD" w:rsidRPr="00211653">
        <w:t xml:space="preserve">irst target territory will be Fogo </w:t>
      </w:r>
      <w:r w:rsidRPr="00211653">
        <w:t>I</w:t>
      </w:r>
      <w:r w:rsidR="00B36DAD" w:rsidRPr="00211653">
        <w:t xml:space="preserve">sland, then Santo </w:t>
      </w:r>
      <w:r w:rsidR="004C1D16" w:rsidRPr="00211653">
        <w:t xml:space="preserve">Antão </w:t>
      </w:r>
      <w:r w:rsidR="00B36DAD" w:rsidRPr="00211653">
        <w:t xml:space="preserve">and Santiago. </w:t>
      </w:r>
      <w:r w:rsidR="0004282E" w:rsidRPr="00211653">
        <w:t>The focus is to w</w:t>
      </w:r>
      <w:r w:rsidR="00B36DAD" w:rsidRPr="00211653">
        <w:t>ork at national level on LED mainstreaming into national policies to ensure LED’s tools national ownership</w:t>
      </w:r>
      <w:r w:rsidR="0004282E" w:rsidRPr="00211653">
        <w:t>.</w:t>
      </w:r>
      <w:r w:rsidR="00792E05" w:rsidRPr="00211653">
        <w:t xml:space="preserve"> </w:t>
      </w:r>
      <w:r w:rsidR="00AF1944" w:rsidRPr="00211653">
        <w:t>In</w:t>
      </w:r>
      <w:r w:rsidR="00C32054" w:rsidRPr="00211653">
        <w:t xml:space="preserve"> </w:t>
      </w:r>
      <w:r w:rsidR="00837174" w:rsidRPr="00211653">
        <w:t>respon</w:t>
      </w:r>
      <w:r w:rsidR="00EA76E4" w:rsidRPr="00211653">
        <w:t>se</w:t>
      </w:r>
      <w:r w:rsidR="007406D6" w:rsidRPr="00211653">
        <w:t xml:space="preserve"> to</w:t>
      </w:r>
      <w:r w:rsidR="00EA76E4" w:rsidRPr="00211653">
        <w:t xml:space="preserve"> </w:t>
      </w:r>
      <w:r w:rsidR="00AF1944" w:rsidRPr="00211653">
        <w:t xml:space="preserve">the </w:t>
      </w:r>
      <w:r w:rsidR="00837174" w:rsidRPr="00211653">
        <w:t>COVID-19 emergency</w:t>
      </w:r>
      <w:r w:rsidR="00EA76E4" w:rsidRPr="00211653">
        <w:t xml:space="preserve">, the Programme </w:t>
      </w:r>
      <w:r w:rsidR="00D70B48" w:rsidRPr="00211653">
        <w:t xml:space="preserve">is still discussing the possibility to </w:t>
      </w:r>
      <w:r w:rsidR="00622E38" w:rsidRPr="00211653">
        <w:t xml:space="preserve">support </w:t>
      </w:r>
      <w:r w:rsidR="00CE627A" w:rsidRPr="00211653">
        <w:t>Government M</w:t>
      </w:r>
      <w:r w:rsidR="00622E38" w:rsidRPr="00211653">
        <w:t>easure number 4</w:t>
      </w:r>
      <w:r w:rsidR="00CE627A" w:rsidRPr="00211653">
        <w:t xml:space="preserve"> (Social Protection for the Elderly in day care centres)</w:t>
      </w:r>
      <w:r w:rsidR="00622E38" w:rsidRPr="00211653">
        <w:t xml:space="preserve"> with around 100</w:t>
      </w:r>
      <w:r w:rsidR="00FE6112" w:rsidRPr="00211653">
        <w:t>,</w:t>
      </w:r>
      <w:r w:rsidR="00622E38" w:rsidRPr="00211653">
        <w:t>000</w:t>
      </w:r>
      <w:r w:rsidR="00FE6112" w:rsidRPr="00211653">
        <w:t xml:space="preserve"> USD</w:t>
      </w:r>
      <w:r w:rsidR="00622E38" w:rsidRPr="00211653">
        <w:t xml:space="preserve">. </w:t>
      </w:r>
      <w:r w:rsidR="002A3110" w:rsidRPr="00211653">
        <w:t xml:space="preserve">Nevertheless, </w:t>
      </w:r>
      <w:r w:rsidR="00622E38" w:rsidRPr="00211653">
        <w:t xml:space="preserve">the </w:t>
      </w:r>
      <w:r w:rsidR="002A3110" w:rsidRPr="00211653">
        <w:t>Programme</w:t>
      </w:r>
      <w:r w:rsidR="00622E38" w:rsidRPr="00211653">
        <w:t xml:space="preserve"> will collaborate </w:t>
      </w:r>
      <w:r w:rsidR="00150880" w:rsidRPr="00211653">
        <w:t xml:space="preserve">by </w:t>
      </w:r>
      <w:r w:rsidR="00622E38" w:rsidRPr="00211653">
        <w:t xml:space="preserve">supporting </w:t>
      </w:r>
      <w:r w:rsidR="00150880" w:rsidRPr="00211653">
        <w:t xml:space="preserve">the </w:t>
      </w:r>
      <w:r w:rsidR="00622E38" w:rsidRPr="00211653">
        <w:t>Government</w:t>
      </w:r>
      <w:r w:rsidR="00150880" w:rsidRPr="00211653">
        <w:t xml:space="preserve"> measures </w:t>
      </w:r>
      <w:r w:rsidR="00622E38" w:rsidRPr="00211653">
        <w:t>on the condition that repurposing activities fall into the municipalities</w:t>
      </w:r>
      <w:r w:rsidR="00D44066" w:rsidRPr="00211653">
        <w:t>.</w:t>
      </w:r>
    </w:p>
    <w:p w14:paraId="4E35235F" w14:textId="77777777" w:rsidR="001070E5" w:rsidRPr="00211653" w:rsidRDefault="001070E5" w:rsidP="005233C1">
      <w:pPr>
        <w:spacing w:after="120"/>
        <w:jc w:val="both"/>
      </w:pPr>
    </w:p>
    <w:p w14:paraId="6F10C262" w14:textId="1C98B5CA" w:rsidR="00BD62AC" w:rsidRPr="00BD62AC" w:rsidRDefault="00BD62AC" w:rsidP="00B34235">
      <w:pPr>
        <w:pStyle w:val="ListParagraph"/>
        <w:numPr>
          <w:ilvl w:val="0"/>
          <w:numId w:val="34"/>
        </w:numPr>
        <w:spacing w:line="360" w:lineRule="auto"/>
        <w:jc w:val="both"/>
        <w:rPr>
          <w:b/>
          <w:bCs/>
          <w:i/>
          <w:iCs/>
        </w:rPr>
      </w:pPr>
      <w:r w:rsidRPr="00BD62AC">
        <w:rPr>
          <w:b/>
          <w:bCs/>
          <w:i/>
          <w:iCs/>
        </w:rPr>
        <w:t>Local Development Platform</w:t>
      </w:r>
    </w:p>
    <w:p w14:paraId="73B29A1A" w14:textId="18C4CCA5" w:rsidR="00837174" w:rsidRPr="00211653" w:rsidRDefault="00837174" w:rsidP="005233C1">
      <w:pPr>
        <w:spacing w:after="120"/>
        <w:jc w:val="both"/>
        <w:sectPr w:rsidR="00837174" w:rsidRPr="00211653" w:rsidSect="00F1243F">
          <w:footerReference w:type="default" r:id="rId13"/>
          <w:footerReference w:type="first" r:id="rId14"/>
          <w:pgSz w:w="12240" w:h="15840" w:code="1"/>
          <w:pgMar w:top="1152" w:right="1152" w:bottom="1152" w:left="1152" w:header="720" w:footer="418" w:gutter="0"/>
          <w:cols w:space="720"/>
          <w:docGrid w:linePitch="360"/>
        </w:sectPr>
      </w:pPr>
      <w:r w:rsidRPr="00211653">
        <w:t xml:space="preserve">For 2020, </w:t>
      </w:r>
      <w:r w:rsidR="00B12D17" w:rsidRPr="00211653">
        <w:rPr>
          <w:bCs/>
          <w:i/>
          <w:iCs/>
        </w:rPr>
        <w:t>Jov@Emprego</w:t>
      </w:r>
      <w:r w:rsidR="00B12D17" w:rsidRPr="00211653">
        <w:t xml:space="preserve"> </w:t>
      </w:r>
      <w:r w:rsidR="001835B5" w:rsidRPr="00211653">
        <w:t>propose</w:t>
      </w:r>
      <w:r w:rsidR="00B12D17" w:rsidRPr="00211653">
        <w:t>d</w:t>
      </w:r>
      <w:r w:rsidR="001835B5" w:rsidRPr="00211653">
        <w:t xml:space="preserve"> to introduce some adjustments to </w:t>
      </w:r>
      <w:r w:rsidR="00B12D17" w:rsidRPr="00211653">
        <w:t>its</w:t>
      </w:r>
      <w:r w:rsidR="001835B5" w:rsidRPr="00211653">
        <w:t xml:space="preserve"> 2020 work plan, prioritizing activities with a greater impact in the current context impacted by COVID-19, but also the reformatting of </w:t>
      </w:r>
      <w:r w:rsidR="009420BE" w:rsidRPr="00211653">
        <w:t>some</w:t>
      </w:r>
      <w:r w:rsidR="001835B5" w:rsidRPr="00211653">
        <w:t xml:space="preserve"> activities so that they can be carried out in the current context of social distanc</w:t>
      </w:r>
      <w:r w:rsidR="006C0CED" w:rsidRPr="00211653">
        <w:t>ing</w:t>
      </w:r>
      <w:r w:rsidR="001835B5" w:rsidRPr="00211653">
        <w:t>. In addition, in view of this period of “inactivity” of the Antennas and the unavailability of target audience</w:t>
      </w:r>
      <w:r w:rsidR="00754DAD" w:rsidRPr="00211653">
        <w:t xml:space="preserve"> (young people)</w:t>
      </w:r>
      <w:r w:rsidR="001835B5" w:rsidRPr="00211653">
        <w:t xml:space="preserve">, a request to extend the </w:t>
      </w:r>
      <w:r w:rsidR="0090795A">
        <w:t>Joint P</w:t>
      </w:r>
      <w:r w:rsidR="00754DAD" w:rsidRPr="00211653">
        <w:t>rogramme</w:t>
      </w:r>
      <w:r w:rsidR="001835B5" w:rsidRPr="00211653">
        <w:t xml:space="preserve"> is foreseeable so that it can have the desired scope</w:t>
      </w:r>
      <w:r w:rsidR="00C67F68" w:rsidRPr="00211653">
        <w:t xml:space="preserve"> achievement.</w:t>
      </w:r>
    </w:p>
    <w:p w14:paraId="25CED327" w14:textId="15A5D75F" w:rsidR="00C416C0" w:rsidRPr="00211653" w:rsidRDefault="00F45B7C" w:rsidP="00C416C0">
      <w:pPr>
        <w:pStyle w:val="BodyText"/>
        <w:tabs>
          <w:tab w:val="left" w:pos="360"/>
        </w:tabs>
        <w:ind w:left="720"/>
        <w:jc w:val="both"/>
        <w:rPr>
          <w:rFonts w:ascii="Times New Roman" w:hAnsi="Times New Roman" w:cs="Times New Roman"/>
          <w:bCs/>
          <w:sz w:val="24"/>
          <w:szCs w:val="24"/>
        </w:rPr>
      </w:pPr>
      <w:r w:rsidRPr="00211653">
        <w:rPr>
          <w:rFonts w:ascii="Times New Roman" w:hAnsi="Times New Roman" w:cs="Times New Roman"/>
          <w:noProof/>
          <w:sz w:val="24"/>
          <w:szCs w:val="24"/>
        </w:rPr>
        <w:lastRenderedPageBreak/>
        <mc:AlternateContent>
          <mc:Choice Requires="wps">
            <w:drawing>
              <wp:anchor distT="0" distB="0" distL="114300" distR="114300" simplePos="0" relativeHeight="251655168" behindDoc="0" locked="0" layoutInCell="1" allowOverlap="1" wp14:anchorId="370A0167" wp14:editId="787D7065">
                <wp:simplePos x="0" y="0"/>
                <wp:positionH relativeFrom="column">
                  <wp:posOffset>-518160</wp:posOffset>
                </wp:positionH>
                <wp:positionV relativeFrom="paragraph">
                  <wp:posOffset>-178435</wp:posOffset>
                </wp:positionV>
                <wp:extent cx="9446260" cy="291465"/>
                <wp:effectExtent l="8255" t="10160" r="13335"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14:paraId="12DAD190" w14:textId="444AE015" w:rsidR="007C38CB" w:rsidRPr="008E1F81" w:rsidRDefault="007C38CB" w:rsidP="008E1F81">
                            <w:pPr>
                              <w:pStyle w:val="ListParagraph"/>
                              <w:numPr>
                                <w:ilvl w:val="0"/>
                                <w:numId w:val="24"/>
                              </w:numPr>
                              <w:jc w:val="center"/>
                              <w:rPr>
                                <w:b/>
                                <w:lang w:eastAsia="x-none"/>
                              </w:rPr>
                            </w:pPr>
                            <w:r w:rsidRPr="008E1F81">
                              <w:rPr>
                                <w:b/>
                                <w:lang w:eastAsia="x-none"/>
                              </w:rPr>
                              <w:t>ANNEX 1 - Indicator Based Performance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A0167" id="_x0000_t202" coordsize="21600,21600" o:spt="202" path="m,l,21600r21600,l21600,xe">
                <v:stroke joinstyle="miter"/>
                <v:path gradientshapeok="t" o:connecttype="rect"/>
              </v:shapetype>
              <v:shape id="Text Box 6" o:spid="_x0000_s1026" type="#_x0000_t202" style="position:absolute;left:0;text-align:left;margin-left:-40.8pt;margin-top:-14.05pt;width:743.8pt;height:2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" fillcolor="#f2f2f2" strokecolor="#d8d8d8">
                <v:textbox>
                  <w:txbxContent>
                    <w:p w14:paraId="12DAD190" w14:textId="444AE015" w:rsidR="007C38CB" w:rsidRPr="008E1F81" w:rsidRDefault="007C38CB" w:rsidP="008E1F81">
                      <w:pPr>
                        <w:pStyle w:val="ListParagraph"/>
                        <w:numPr>
                          <w:ilvl w:val="0"/>
                          <w:numId w:val="24"/>
                        </w:numPr>
                        <w:jc w:val="center"/>
                        <w:rPr>
                          <w:b/>
                          <w:lang w:eastAsia="x-none"/>
                        </w:rPr>
                      </w:pPr>
                      <w:r w:rsidRPr="008E1F81">
                        <w:rPr>
                          <w:b/>
                          <w:lang w:eastAsia="x-none"/>
                        </w:rPr>
                        <w:t>ANNEX 1 - Indicator Based Performance Assessment:</w:t>
                      </w:r>
                    </w:p>
                  </w:txbxContent>
                </v:textbox>
              </v:shape>
            </w:pict>
          </mc:Fallback>
        </mc:AlternateContent>
      </w:r>
    </w:p>
    <w:p w14:paraId="5CE9F33C" w14:textId="77777777" w:rsidR="0070379E" w:rsidRPr="00211653" w:rsidRDefault="0070379E" w:rsidP="0070379E">
      <w:pPr>
        <w:jc w:val="both"/>
        <w:rPr>
          <w:b/>
          <w:bCs/>
          <w:i/>
          <w:iCs/>
          <w:u w:val="single"/>
        </w:rPr>
      </w:pPr>
    </w:p>
    <w:p w14:paraId="04CD7AA5" w14:textId="1B47FDCF" w:rsidR="0070645E" w:rsidRPr="00211653" w:rsidRDefault="002F5322" w:rsidP="000803A0">
      <w:pPr>
        <w:pStyle w:val="BodyText"/>
        <w:jc w:val="both"/>
        <w:rPr>
          <w:rFonts w:ascii="Times New Roman" w:hAnsi="Times New Roman" w:cs="Times New Roman"/>
          <w:b/>
          <w:bCs/>
          <w:i/>
          <w:iCs/>
          <w:sz w:val="24"/>
          <w:szCs w:val="24"/>
          <w:u w:val="single"/>
        </w:rPr>
      </w:pPr>
      <w:r w:rsidRPr="002F5322">
        <w:rPr>
          <w:rFonts w:ascii="Times New Roman" w:hAnsi="Times New Roman" w:cs="Times New Roman"/>
          <w:b/>
          <w:bCs/>
          <w:i/>
          <w:iCs/>
          <w:sz w:val="24"/>
          <w:szCs w:val="24"/>
          <w:u w:val="single"/>
        </w:rPr>
        <w:t>Platform for Local Development and 2030 Objectives in Cabo Verde Programme</w:t>
      </w:r>
    </w:p>
    <w:p w14:paraId="1A59CD2D" w14:textId="77777777" w:rsidR="00616003" w:rsidRPr="00211653" w:rsidRDefault="00616003" w:rsidP="000803A0">
      <w:pPr>
        <w:pStyle w:val="BodyText"/>
        <w:jc w:val="both"/>
        <w:rPr>
          <w:rFonts w:ascii="Times New Roman" w:hAnsi="Times New Roman" w:cs="Times New Roman"/>
          <w:bCs/>
          <w:sz w:val="24"/>
          <w:szCs w:val="24"/>
        </w:rPr>
      </w:pPr>
    </w:p>
    <w:tbl>
      <w:tblPr>
        <w:tblW w:w="14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5"/>
        <w:gridCol w:w="2701"/>
        <w:gridCol w:w="1979"/>
        <w:gridCol w:w="3030"/>
        <w:gridCol w:w="11"/>
      </w:tblGrid>
      <w:tr w:rsidR="003D2979" w:rsidRPr="00211653" w14:paraId="14DC50CB" w14:textId="77777777" w:rsidTr="002734E8">
        <w:trPr>
          <w:gridAfter w:val="1"/>
          <w:wAfter w:w="11" w:type="dxa"/>
          <w:jc w:val="center"/>
        </w:trPr>
        <w:tc>
          <w:tcPr>
            <w:tcW w:w="6385" w:type="dxa"/>
            <w:tcBorders>
              <w:bottom w:val="single" w:sz="4" w:space="0" w:color="000000"/>
            </w:tcBorders>
            <w:shd w:val="clear" w:color="auto" w:fill="auto"/>
            <w:vAlign w:val="center"/>
          </w:tcPr>
          <w:p w14:paraId="59E6BF91" w14:textId="77777777" w:rsidR="0070645E" w:rsidRPr="00211653" w:rsidRDefault="0070645E" w:rsidP="002734E8">
            <w:pPr>
              <w:pStyle w:val="BodyText"/>
              <w:jc w:val="center"/>
              <w:rPr>
                <w:rFonts w:ascii="Times New Roman" w:hAnsi="Times New Roman" w:cs="Times New Roman"/>
                <w:bCs/>
              </w:rPr>
            </w:pPr>
          </w:p>
        </w:tc>
        <w:tc>
          <w:tcPr>
            <w:tcW w:w="2701" w:type="dxa"/>
            <w:tcBorders>
              <w:bottom w:val="single" w:sz="4" w:space="0" w:color="000000"/>
            </w:tcBorders>
            <w:shd w:val="clear" w:color="auto" w:fill="auto"/>
            <w:vAlign w:val="center"/>
          </w:tcPr>
          <w:p w14:paraId="044FFD4A" w14:textId="77777777" w:rsidR="0070645E" w:rsidRPr="00211653" w:rsidRDefault="0070645E" w:rsidP="002734E8">
            <w:pPr>
              <w:jc w:val="center"/>
              <w:rPr>
                <w:b/>
                <w:sz w:val="20"/>
                <w:szCs w:val="20"/>
              </w:rPr>
            </w:pPr>
            <w:r w:rsidRPr="00211653">
              <w:rPr>
                <w:b/>
                <w:sz w:val="20"/>
                <w:szCs w:val="20"/>
                <w:u w:val="single"/>
              </w:rPr>
              <w:t>Achieved</w:t>
            </w:r>
            <w:r w:rsidRPr="00211653">
              <w:rPr>
                <w:b/>
                <w:sz w:val="20"/>
                <w:szCs w:val="20"/>
              </w:rPr>
              <w:t xml:space="preserve"> Indicator Targets</w:t>
            </w:r>
          </w:p>
        </w:tc>
        <w:tc>
          <w:tcPr>
            <w:tcW w:w="1979" w:type="dxa"/>
            <w:tcBorders>
              <w:bottom w:val="single" w:sz="4" w:space="0" w:color="000000"/>
            </w:tcBorders>
            <w:shd w:val="clear" w:color="auto" w:fill="auto"/>
            <w:vAlign w:val="center"/>
          </w:tcPr>
          <w:p w14:paraId="0BB4AAAC" w14:textId="77777777" w:rsidR="0070645E" w:rsidRPr="00211653" w:rsidRDefault="0070645E" w:rsidP="002734E8">
            <w:pPr>
              <w:jc w:val="center"/>
              <w:rPr>
                <w:b/>
                <w:sz w:val="20"/>
                <w:szCs w:val="20"/>
              </w:rPr>
            </w:pPr>
            <w:r w:rsidRPr="00211653">
              <w:rPr>
                <w:b/>
                <w:sz w:val="20"/>
                <w:szCs w:val="20"/>
              </w:rPr>
              <w:t>Reasons for Variance</w:t>
            </w:r>
            <w:r w:rsidR="0068496F" w:rsidRPr="00211653">
              <w:rPr>
                <w:b/>
                <w:sz w:val="20"/>
                <w:szCs w:val="20"/>
              </w:rPr>
              <w:t xml:space="preserve"> with Planned Target </w:t>
            </w:r>
            <w:r w:rsidRPr="00211653">
              <w:rPr>
                <w:b/>
                <w:sz w:val="20"/>
                <w:szCs w:val="20"/>
              </w:rPr>
              <w:t>(if any)</w:t>
            </w:r>
          </w:p>
        </w:tc>
        <w:tc>
          <w:tcPr>
            <w:tcW w:w="3030" w:type="dxa"/>
            <w:tcBorders>
              <w:bottom w:val="single" w:sz="4" w:space="0" w:color="000000"/>
            </w:tcBorders>
            <w:shd w:val="clear" w:color="auto" w:fill="auto"/>
            <w:vAlign w:val="center"/>
          </w:tcPr>
          <w:p w14:paraId="2D043119" w14:textId="77777777" w:rsidR="0070645E" w:rsidRPr="00211653" w:rsidRDefault="0070645E" w:rsidP="002734E8">
            <w:pPr>
              <w:jc w:val="center"/>
              <w:rPr>
                <w:b/>
                <w:sz w:val="20"/>
                <w:szCs w:val="20"/>
              </w:rPr>
            </w:pPr>
            <w:r w:rsidRPr="00211653">
              <w:rPr>
                <w:b/>
                <w:sz w:val="20"/>
                <w:szCs w:val="20"/>
              </w:rPr>
              <w:t>Source of Verification</w:t>
            </w:r>
          </w:p>
        </w:tc>
      </w:tr>
      <w:tr w:rsidR="003D2979" w:rsidRPr="00211653" w14:paraId="068B64BD" w14:textId="77777777" w:rsidTr="00622F6D">
        <w:trPr>
          <w:jc w:val="center"/>
        </w:trPr>
        <w:tc>
          <w:tcPr>
            <w:tcW w:w="14106" w:type="dxa"/>
            <w:gridSpan w:val="5"/>
            <w:shd w:val="pct15" w:color="auto" w:fill="auto"/>
          </w:tcPr>
          <w:p w14:paraId="00951A1D" w14:textId="77777777" w:rsidR="00622F6D" w:rsidRPr="00211653" w:rsidRDefault="00622F6D" w:rsidP="004C3FF2">
            <w:pPr>
              <w:rPr>
                <w:b/>
                <w:sz w:val="20"/>
                <w:szCs w:val="20"/>
              </w:rPr>
            </w:pPr>
            <w:r w:rsidRPr="00211653">
              <w:rPr>
                <w:b/>
                <w:sz w:val="20"/>
                <w:szCs w:val="20"/>
              </w:rPr>
              <w:t xml:space="preserve">Outcome 1 </w:t>
            </w:r>
          </w:p>
          <w:p w14:paraId="2F5FBABB" w14:textId="73177C6F" w:rsidR="00622F6D" w:rsidRPr="00211653" w:rsidRDefault="00622F6D" w:rsidP="004C3FF2">
            <w:pPr>
              <w:pStyle w:val="BodyText"/>
              <w:rPr>
                <w:rFonts w:ascii="Times New Roman" w:hAnsi="Times New Roman" w:cs="Times New Roman"/>
                <w:bCs/>
              </w:rPr>
            </w:pPr>
            <w:r w:rsidRPr="00211653">
              <w:rPr>
                <w:rFonts w:ascii="Times New Roman" w:hAnsi="Times New Roman" w:cs="Times New Roman"/>
              </w:rPr>
              <w:t>The Government strengthens national governance and local development policies, contributing to a better localization of the Sustainable Development Goals</w:t>
            </w:r>
          </w:p>
        </w:tc>
      </w:tr>
      <w:tr w:rsidR="003D2979" w:rsidRPr="00211653" w14:paraId="48E092C9" w14:textId="77777777" w:rsidTr="00622F6D">
        <w:trPr>
          <w:gridAfter w:val="1"/>
          <w:wAfter w:w="11" w:type="dxa"/>
          <w:trHeight w:val="1470"/>
          <w:jc w:val="center"/>
        </w:trPr>
        <w:tc>
          <w:tcPr>
            <w:tcW w:w="6385" w:type="dxa"/>
            <w:shd w:val="clear" w:color="auto" w:fill="auto"/>
          </w:tcPr>
          <w:p w14:paraId="2CA4611B" w14:textId="3BC835DA" w:rsidR="0068496F" w:rsidRPr="00211653" w:rsidRDefault="0068496F" w:rsidP="004C3FF2">
            <w:pPr>
              <w:rPr>
                <w:b/>
                <w:sz w:val="20"/>
                <w:szCs w:val="20"/>
              </w:rPr>
            </w:pPr>
            <w:bookmarkStart w:id="10" w:name="_Hlk35846818"/>
            <w:r w:rsidRPr="00211653">
              <w:rPr>
                <w:b/>
                <w:sz w:val="20"/>
                <w:szCs w:val="20"/>
              </w:rPr>
              <w:t>Output 1.1</w:t>
            </w:r>
          </w:p>
          <w:p w14:paraId="25EA0208" w14:textId="19DF50B9" w:rsidR="008234A9" w:rsidRPr="00211653" w:rsidRDefault="008234A9" w:rsidP="004C3FF2">
            <w:pPr>
              <w:rPr>
                <w:sz w:val="20"/>
                <w:szCs w:val="20"/>
              </w:rPr>
            </w:pPr>
            <w:r w:rsidRPr="00211653">
              <w:rPr>
                <w:sz w:val="20"/>
                <w:szCs w:val="20"/>
              </w:rPr>
              <w:t>A national platform for multisectoral articulation, multilevel, multi-actors and with multi-financiers that ensures the consultation, coordination and articulation of local development actors is implemented and operationalized</w:t>
            </w:r>
          </w:p>
          <w:p w14:paraId="392E165C" w14:textId="49E73DA0" w:rsidR="0068496F" w:rsidRPr="00211653" w:rsidRDefault="0068496F" w:rsidP="004C3FF2">
            <w:pPr>
              <w:rPr>
                <w:b/>
                <w:sz w:val="20"/>
                <w:szCs w:val="20"/>
              </w:rPr>
            </w:pPr>
            <w:r w:rsidRPr="00211653">
              <w:rPr>
                <w:b/>
                <w:sz w:val="20"/>
                <w:szCs w:val="20"/>
              </w:rPr>
              <w:t>Indicator 1.1.1</w:t>
            </w:r>
            <w:r w:rsidR="008234A9" w:rsidRPr="00211653">
              <w:rPr>
                <w:b/>
                <w:sz w:val="20"/>
                <w:szCs w:val="20"/>
              </w:rPr>
              <w:t xml:space="preserve">: </w:t>
            </w:r>
            <w:r w:rsidR="008234A9" w:rsidRPr="00211653">
              <w:rPr>
                <w:bCs/>
                <w:sz w:val="20"/>
                <w:szCs w:val="20"/>
              </w:rPr>
              <w:t>Steering committee meeting is organized</w:t>
            </w:r>
          </w:p>
          <w:p w14:paraId="381CA130" w14:textId="2306F880" w:rsidR="0068496F" w:rsidRPr="00211653" w:rsidRDefault="0068496F" w:rsidP="004C3FF2">
            <w:pPr>
              <w:rPr>
                <w:b/>
                <w:sz w:val="20"/>
                <w:szCs w:val="20"/>
              </w:rPr>
            </w:pPr>
            <w:r w:rsidRPr="00211653">
              <w:rPr>
                <w:b/>
                <w:sz w:val="20"/>
                <w:szCs w:val="20"/>
              </w:rPr>
              <w:t>Baseline:</w:t>
            </w:r>
            <w:r w:rsidR="008234A9" w:rsidRPr="00211653">
              <w:rPr>
                <w:b/>
                <w:sz w:val="20"/>
                <w:szCs w:val="20"/>
              </w:rPr>
              <w:t xml:space="preserve"> </w:t>
            </w:r>
            <w:r w:rsidR="008234A9" w:rsidRPr="00211653">
              <w:rPr>
                <w:bCs/>
                <w:sz w:val="20"/>
                <w:szCs w:val="20"/>
              </w:rPr>
              <w:t>2</w:t>
            </w:r>
          </w:p>
          <w:p w14:paraId="3E6A5E1E" w14:textId="6FCBD458" w:rsidR="0068496F" w:rsidRPr="00211653" w:rsidRDefault="0068496F" w:rsidP="004C3FF2">
            <w:pPr>
              <w:rPr>
                <w:b/>
                <w:sz w:val="20"/>
                <w:szCs w:val="20"/>
              </w:rPr>
            </w:pPr>
            <w:r w:rsidRPr="00211653">
              <w:rPr>
                <w:b/>
                <w:sz w:val="20"/>
                <w:szCs w:val="20"/>
              </w:rPr>
              <w:t>Planned Target:</w:t>
            </w:r>
            <w:r w:rsidR="008234A9" w:rsidRPr="00211653">
              <w:rPr>
                <w:b/>
                <w:sz w:val="20"/>
                <w:szCs w:val="20"/>
              </w:rPr>
              <w:t xml:space="preserve"> </w:t>
            </w:r>
            <w:r w:rsidR="008234A9" w:rsidRPr="00211653">
              <w:rPr>
                <w:bCs/>
                <w:sz w:val="20"/>
                <w:szCs w:val="20"/>
              </w:rPr>
              <w:t>3</w:t>
            </w:r>
          </w:p>
        </w:tc>
        <w:tc>
          <w:tcPr>
            <w:tcW w:w="2701" w:type="dxa"/>
            <w:shd w:val="clear" w:color="auto" w:fill="auto"/>
          </w:tcPr>
          <w:p w14:paraId="11A986AF" w14:textId="14828DB8" w:rsidR="0068496F" w:rsidRPr="00211653" w:rsidRDefault="00F24AD2" w:rsidP="00622F6D">
            <w:pPr>
              <w:pStyle w:val="BodyText"/>
              <w:rPr>
                <w:rFonts w:ascii="Times New Roman" w:hAnsi="Times New Roman" w:cs="Times New Roman"/>
                <w:bCs/>
              </w:rPr>
            </w:pPr>
            <w:r w:rsidRPr="00211653">
              <w:rPr>
                <w:rFonts w:ascii="Times New Roman" w:hAnsi="Times New Roman" w:cs="Times New Roman"/>
                <w:bCs/>
              </w:rPr>
              <w:t xml:space="preserve">Achieved 100%: </w:t>
            </w:r>
            <w:r w:rsidR="00934BBB" w:rsidRPr="00211653">
              <w:rPr>
                <w:rFonts w:ascii="Times New Roman" w:hAnsi="Times New Roman" w:cs="Times New Roman"/>
                <w:bCs/>
              </w:rPr>
              <w:t xml:space="preserve">1 </w:t>
            </w:r>
            <w:r w:rsidR="00FE4335" w:rsidRPr="00211653">
              <w:rPr>
                <w:rFonts w:ascii="Times New Roman" w:hAnsi="Times New Roman" w:cs="Times New Roman"/>
                <w:bCs/>
              </w:rPr>
              <w:t>Annual Report</w:t>
            </w:r>
            <w:r w:rsidR="00934BBB" w:rsidRPr="00211653">
              <w:rPr>
                <w:rFonts w:ascii="Times New Roman" w:hAnsi="Times New Roman" w:cs="Times New Roman"/>
                <w:bCs/>
              </w:rPr>
              <w:t xml:space="preserve"> organized</w:t>
            </w:r>
          </w:p>
        </w:tc>
        <w:tc>
          <w:tcPr>
            <w:tcW w:w="1979" w:type="dxa"/>
            <w:shd w:val="clear" w:color="auto" w:fill="auto"/>
          </w:tcPr>
          <w:p w14:paraId="2FA09CA0" w14:textId="77777777" w:rsidR="0068496F" w:rsidRPr="00211653" w:rsidRDefault="0068496F" w:rsidP="004C3FF2">
            <w:pPr>
              <w:pStyle w:val="BodyText"/>
              <w:rPr>
                <w:rFonts w:ascii="Times New Roman" w:hAnsi="Times New Roman" w:cs="Times New Roman"/>
                <w:bCs/>
              </w:rPr>
            </w:pPr>
          </w:p>
        </w:tc>
        <w:tc>
          <w:tcPr>
            <w:tcW w:w="3030" w:type="dxa"/>
            <w:shd w:val="clear" w:color="auto" w:fill="auto"/>
          </w:tcPr>
          <w:p w14:paraId="3FA570AE" w14:textId="49B16529" w:rsidR="0068496F" w:rsidRPr="00211653" w:rsidRDefault="00A037D6" w:rsidP="004C3FF2">
            <w:pPr>
              <w:pStyle w:val="BodyText"/>
              <w:rPr>
                <w:rFonts w:ascii="Times New Roman" w:hAnsi="Times New Roman" w:cs="Times New Roman"/>
                <w:bCs/>
              </w:rPr>
            </w:pPr>
            <w:r w:rsidRPr="00211653">
              <w:rPr>
                <w:rFonts w:ascii="Times New Roman" w:hAnsi="Times New Roman" w:cs="Times New Roman"/>
                <w:bCs/>
              </w:rPr>
              <w:t xml:space="preserve">The </w:t>
            </w:r>
            <w:r w:rsidR="00612391" w:rsidRPr="00211653">
              <w:rPr>
                <w:rFonts w:ascii="Times New Roman" w:hAnsi="Times New Roman" w:cs="Times New Roman"/>
                <w:bCs/>
              </w:rPr>
              <w:t xml:space="preserve">Annual Report, Institutionalized Platforms, Minutes of </w:t>
            </w:r>
            <w:r w:rsidRPr="00211653">
              <w:rPr>
                <w:rFonts w:ascii="Times New Roman" w:hAnsi="Times New Roman" w:cs="Times New Roman"/>
                <w:bCs/>
              </w:rPr>
              <w:t>the P</w:t>
            </w:r>
            <w:r w:rsidR="00612391" w:rsidRPr="00211653">
              <w:rPr>
                <w:rFonts w:ascii="Times New Roman" w:hAnsi="Times New Roman" w:cs="Times New Roman"/>
                <w:bCs/>
              </w:rPr>
              <w:t>latform meetings</w:t>
            </w:r>
          </w:p>
        </w:tc>
      </w:tr>
      <w:bookmarkEnd w:id="10"/>
      <w:tr w:rsidR="003D2979" w:rsidRPr="00211653" w14:paraId="15BF17DC" w14:textId="77777777" w:rsidTr="00622F6D">
        <w:trPr>
          <w:gridAfter w:val="1"/>
          <w:wAfter w:w="11" w:type="dxa"/>
          <w:jc w:val="center"/>
        </w:trPr>
        <w:tc>
          <w:tcPr>
            <w:tcW w:w="6385" w:type="dxa"/>
            <w:shd w:val="clear" w:color="auto" w:fill="auto"/>
          </w:tcPr>
          <w:p w14:paraId="00964EB6" w14:textId="6A2A6AB0" w:rsidR="00934BBB" w:rsidRPr="00211653" w:rsidRDefault="00934BBB" w:rsidP="004C3FF2">
            <w:pPr>
              <w:rPr>
                <w:b/>
                <w:sz w:val="20"/>
                <w:szCs w:val="20"/>
              </w:rPr>
            </w:pPr>
            <w:r w:rsidRPr="00211653">
              <w:rPr>
                <w:b/>
                <w:sz w:val="20"/>
                <w:szCs w:val="20"/>
              </w:rPr>
              <w:t xml:space="preserve">Indicator 1.1.2: </w:t>
            </w:r>
            <w:r w:rsidRPr="00211653">
              <w:rPr>
                <w:bCs/>
                <w:sz w:val="20"/>
                <w:szCs w:val="20"/>
              </w:rPr>
              <w:t>3 new institutions are mobilized for the CNC</w:t>
            </w:r>
          </w:p>
          <w:p w14:paraId="300EEABE" w14:textId="38C1CC15" w:rsidR="00934BBB" w:rsidRPr="00211653" w:rsidRDefault="00934BBB" w:rsidP="004C3FF2">
            <w:pPr>
              <w:rPr>
                <w:b/>
                <w:sz w:val="20"/>
                <w:szCs w:val="20"/>
              </w:rPr>
            </w:pPr>
            <w:r w:rsidRPr="00211653">
              <w:rPr>
                <w:b/>
                <w:sz w:val="20"/>
                <w:szCs w:val="20"/>
              </w:rPr>
              <w:t xml:space="preserve">Baseline: </w:t>
            </w:r>
            <w:r w:rsidRPr="00211653">
              <w:rPr>
                <w:bCs/>
                <w:sz w:val="20"/>
                <w:szCs w:val="20"/>
              </w:rPr>
              <w:t>16</w:t>
            </w:r>
          </w:p>
          <w:p w14:paraId="475054A3" w14:textId="57EC362C" w:rsidR="00934BBB" w:rsidRPr="00211653" w:rsidRDefault="00934BBB" w:rsidP="004C3FF2">
            <w:pPr>
              <w:rPr>
                <w:b/>
                <w:sz w:val="20"/>
                <w:szCs w:val="20"/>
              </w:rPr>
            </w:pPr>
            <w:r w:rsidRPr="00211653">
              <w:rPr>
                <w:b/>
                <w:sz w:val="20"/>
                <w:szCs w:val="20"/>
              </w:rPr>
              <w:t xml:space="preserve">Planned Target: </w:t>
            </w:r>
            <w:r w:rsidRPr="00211653">
              <w:rPr>
                <w:bCs/>
                <w:sz w:val="20"/>
                <w:szCs w:val="20"/>
              </w:rPr>
              <w:t>19</w:t>
            </w:r>
          </w:p>
          <w:p w14:paraId="6A6BFF1C" w14:textId="77777777" w:rsidR="0068496F" w:rsidRPr="00211653" w:rsidRDefault="0068496F" w:rsidP="004C3FF2">
            <w:pPr>
              <w:pStyle w:val="BodyText"/>
              <w:rPr>
                <w:rFonts w:ascii="Times New Roman" w:hAnsi="Times New Roman" w:cs="Times New Roman"/>
                <w:bCs/>
              </w:rPr>
            </w:pPr>
          </w:p>
        </w:tc>
        <w:tc>
          <w:tcPr>
            <w:tcW w:w="2701" w:type="dxa"/>
            <w:shd w:val="clear" w:color="auto" w:fill="auto"/>
          </w:tcPr>
          <w:p w14:paraId="47EDE6D3" w14:textId="66F6D97A" w:rsidR="001C1288" w:rsidRPr="00211653" w:rsidRDefault="00F24AD2" w:rsidP="00622F6D">
            <w:pPr>
              <w:pStyle w:val="BodyText"/>
              <w:rPr>
                <w:rFonts w:ascii="Times New Roman" w:hAnsi="Times New Roman" w:cs="Times New Roman"/>
                <w:bCs/>
              </w:rPr>
            </w:pPr>
            <w:r w:rsidRPr="00211653">
              <w:rPr>
                <w:rFonts w:ascii="Times New Roman" w:hAnsi="Times New Roman" w:cs="Times New Roman"/>
                <w:bCs/>
              </w:rPr>
              <w:t xml:space="preserve">Achieved 100%: </w:t>
            </w:r>
            <w:r w:rsidR="00934BBB" w:rsidRPr="00211653">
              <w:rPr>
                <w:rFonts w:ascii="Times New Roman" w:hAnsi="Times New Roman" w:cs="Times New Roman"/>
                <w:bCs/>
              </w:rPr>
              <w:t>3 mobilized:</w:t>
            </w:r>
          </w:p>
          <w:p w14:paraId="5CBACF32" w14:textId="6F24B88E" w:rsidR="001C1288" w:rsidRPr="00211653" w:rsidRDefault="00934BBB" w:rsidP="00622F6D">
            <w:pPr>
              <w:pStyle w:val="BodyText"/>
              <w:numPr>
                <w:ilvl w:val="1"/>
                <w:numId w:val="13"/>
              </w:numPr>
              <w:ind w:left="163" w:hanging="270"/>
              <w:rPr>
                <w:rFonts w:ascii="Times New Roman" w:hAnsi="Times New Roman" w:cs="Times New Roman"/>
                <w:bCs/>
              </w:rPr>
            </w:pPr>
            <w:r w:rsidRPr="00211653">
              <w:rPr>
                <w:rFonts w:ascii="Times New Roman" w:hAnsi="Times New Roman" w:cs="Times New Roman"/>
                <w:bCs/>
              </w:rPr>
              <w:t xml:space="preserve">Tourism Fund, </w:t>
            </w:r>
          </w:p>
          <w:p w14:paraId="3D0E22A4" w14:textId="054DACBA" w:rsidR="001C1288" w:rsidRPr="00211653" w:rsidRDefault="00934BBB" w:rsidP="00622F6D">
            <w:pPr>
              <w:pStyle w:val="BodyText"/>
              <w:numPr>
                <w:ilvl w:val="1"/>
                <w:numId w:val="13"/>
              </w:numPr>
              <w:ind w:left="163" w:hanging="270"/>
              <w:rPr>
                <w:rFonts w:ascii="Times New Roman" w:hAnsi="Times New Roman" w:cs="Times New Roman"/>
                <w:bCs/>
              </w:rPr>
            </w:pPr>
            <w:r w:rsidRPr="00211653">
              <w:rPr>
                <w:rFonts w:ascii="Times New Roman" w:hAnsi="Times New Roman" w:cs="Times New Roman"/>
                <w:bCs/>
              </w:rPr>
              <w:t>Environment Fund</w:t>
            </w:r>
            <w:r w:rsidR="001C1288" w:rsidRPr="00211653">
              <w:rPr>
                <w:rFonts w:ascii="Times New Roman" w:hAnsi="Times New Roman" w:cs="Times New Roman"/>
                <w:bCs/>
              </w:rPr>
              <w:t>, and</w:t>
            </w:r>
          </w:p>
          <w:p w14:paraId="4C26CA0F" w14:textId="11EFF170" w:rsidR="0068496F" w:rsidRPr="00211653" w:rsidRDefault="00934BBB" w:rsidP="00622F6D">
            <w:pPr>
              <w:pStyle w:val="BodyText"/>
              <w:numPr>
                <w:ilvl w:val="1"/>
                <w:numId w:val="13"/>
              </w:numPr>
              <w:ind w:left="163" w:hanging="270"/>
              <w:rPr>
                <w:rFonts w:ascii="Times New Roman" w:hAnsi="Times New Roman" w:cs="Times New Roman"/>
                <w:bCs/>
              </w:rPr>
            </w:pPr>
            <w:r w:rsidRPr="00211653">
              <w:rPr>
                <w:rFonts w:ascii="Times New Roman" w:hAnsi="Times New Roman" w:cs="Times New Roman"/>
                <w:bCs/>
              </w:rPr>
              <w:t>ARAP</w:t>
            </w:r>
          </w:p>
        </w:tc>
        <w:tc>
          <w:tcPr>
            <w:tcW w:w="1979" w:type="dxa"/>
            <w:shd w:val="clear" w:color="auto" w:fill="auto"/>
          </w:tcPr>
          <w:p w14:paraId="07228914" w14:textId="77777777" w:rsidR="0068496F" w:rsidRPr="00211653" w:rsidRDefault="0068496F" w:rsidP="004C3FF2">
            <w:pPr>
              <w:pStyle w:val="BodyText"/>
              <w:rPr>
                <w:rFonts w:ascii="Times New Roman" w:hAnsi="Times New Roman" w:cs="Times New Roman"/>
                <w:bCs/>
              </w:rPr>
            </w:pPr>
          </w:p>
        </w:tc>
        <w:tc>
          <w:tcPr>
            <w:tcW w:w="3030" w:type="dxa"/>
            <w:shd w:val="clear" w:color="auto" w:fill="auto"/>
          </w:tcPr>
          <w:p w14:paraId="52F17FC2" w14:textId="4BA283EF" w:rsidR="0068496F" w:rsidRPr="00211653" w:rsidRDefault="00A037D6" w:rsidP="004C3FF2">
            <w:pPr>
              <w:pStyle w:val="BodyText"/>
              <w:rPr>
                <w:rFonts w:ascii="Times New Roman" w:hAnsi="Times New Roman" w:cs="Times New Roman"/>
                <w:bCs/>
              </w:rPr>
            </w:pPr>
            <w:r w:rsidRPr="00211653">
              <w:rPr>
                <w:rFonts w:ascii="Times New Roman" w:hAnsi="Times New Roman" w:cs="Times New Roman"/>
                <w:bCs/>
              </w:rPr>
              <w:t>The Annual Report, Institutionalized Platforms, Minutes of the Platform meetings</w:t>
            </w:r>
          </w:p>
        </w:tc>
      </w:tr>
      <w:tr w:rsidR="003D2979" w:rsidRPr="00211653" w14:paraId="20FD2897" w14:textId="77777777" w:rsidTr="00622F6D">
        <w:trPr>
          <w:gridAfter w:val="1"/>
          <w:wAfter w:w="11" w:type="dxa"/>
          <w:jc w:val="center"/>
        </w:trPr>
        <w:tc>
          <w:tcPr>
            <w:tcW w:w="6385" w:type="dxa"/>
            <w:shd w:val="clear" w:color="auto" w:fill="auto"/>
          </w:tcPr>
          <w:p w14:paraId="31C5C90B" w14:textId="4470A3FB" w:rsidR="007061A6" w:rsidRPr="00211653" w:rsidRDefault="007061A6" w:rsidP="004C3FF2">
            <w:pPr>
              <w:rPr>
                <w:b/>
                <w:sz w:val="20"/>
                <w:szCs w:val="20"/>
              </w:rPr>
            </w:pPr>
            <w:r w:rsidRPr="00211653">
              <w:rPr>
                <w:b/>
                <w:sz w:val="20"/>
                <w:szCs w:val="20"/>
              </w:rPr>
              <w:t xml:space="preserve">Indicator 1.1.3: </w:t>
            </w:r>
            <w:r w:rsidRPr="00211653">
              <w:rPr>
                <w:bCs/>
                <w:sz w:val="20"/>
                <w:szCs w:val="20"/>
              </w:rPr>
              <w:t>2 new ministries mobilized</w:t>
            </w:r>
          </w:p>
          <w:p w14:paraId="0BBE672B" w14:textId="00851B8F" w:rsidR="007061A6" w:rsidRPr="00211653" w:rsidRDefault="007061A6" w:rsidP="004C3FF2">
            <w:pPr>
              <w:rPr>
                <w:b/>
                <w:sz w:val="20"/>
                <w:szCs w:val="20"/>
              </w:rPr>
            </w:pPr>
            <w:r w:rsidRPr="00211653">
              <w:rPr>
                <w:b/>
                <w:sz w:val="20"/>
                <w:szCs w:val="20"/>
              </w:rPr>
              <w:t xml:space="preserve">Baseline: </w:t>
            </w:r>
            <w:r w:rsidRPr="00211653">
              <w:rPr>
                <w:bCs/>
                <w:sz w:val="20"/>
                <w:szCs w:val="20"/>
              </w:rPr>
              <w:t>2</w:t>
            </w:r>
          </w:p>
          <w:p w14:paraId="22888AA1" w14:textId="18DD7C3C" w:rsidR="007061A6" w:rsidRPr="00211653" w:rsidRDefault="007061A6" w:rsidP="004C3FF2">
            <w:pPr>
              <w:rPr>
                <w:b/>
                <w:sz w:val="20"/>
                <w:szCs w:val="20"/>
              </w:rPr>
            </w:pPr>
            <w:r w:rsidRPr="00211653">
              <w:rPr>
                <w:b/>
                <w:sz w:val="20"/>
                <w:szCs w:val="20"/>
              </w:rPr>
              <w:t xml:space="preserve">Planned Target: </w:t>
            </w:r>
            <w:r w:rsidRPr="00211653">
              <w:rPr>
                <w:bCs/>
                <w:sz w:val="20"/>
                <w:szCs w:val="20"/>
              </w:rPr>
              <w:t>4</w:t>
            </w:r>
          </w:p>
          <w:p w14:paraId="4C944569" w14:textId="77777777" w:rsidR="007061A6" w:rsidRPr="00211653" w:rsidRDefault="007061A6" w:rsidP="004C3FF2">
            <w:pPr>
              <w:rPr>
                <w:b/>
                <w:sz w:val="20"/>
                <w:szCs w:val="20"/>
              </w:rPr>
            </w:pPr>
          </w:p>
        </w:tc>
        <w:tc>
          <w:tcPr>
            <w:tcW w:w="2701" w:type="dxa"/>
            <w:shd w:val="clear" w:color="auto" w:fill="auto"/>
          </w:tcPr>
          <w:p w14:paraId="6594BE5C" w14:textId="1686F71D" w:rsidR="001C1288" w:rsidRPr="00211653" w:rsidRDefault="00F24AD2" w:rsidP="00622F6D">
            <w:pPr>
              <w:pStyle w:val="BodyText"/>
              <w:numPr>
                <w:ilvl w:val="0"/>
                <w:numId w:val="13"/>
              </w:numPr>
              <w:ind w:left="163" w:hanging="180"/>
              <w:rPr>
                <w:rFonts w:ascii="Times New Roman" w:hAnsi="Times New Roman" w:cs="Times New Roman"/>
                <w:bCs/>
              </w:rPr>
            </w:pPr>
            <w:r w:rsidRPr="00211653">
              <w:rPr>
                <w:rFonts w:ascii="Times New Roman" w:hAnsi="Times New Roman" w:cs="Times New Roman"/>
                <w:bCs/>
              </w:rPr>
              <w:t xml:space="preserve">Achieved 100%: </w:t>
            </w:r>
            <w:r w:rsidR="007061A6" w:rsidRPr="00211653">
              <w:rPr>
                <w:rFonts w:ascii="Times New Roman" w:hAnsi="Times New Roman" w:cs="Times New Roman"/>
                <w:bCs/>
              </w:rPr>
              <w:t xml:space="preserve">2 mobilized: </w:t>
            </w:r>
          </w:p>
          <w:p w14:paraId="615A7DF3" w14:textId="77777777" w:rsidR="001C1288" w:rsidRPr="00211653" w:rsidRDefault="007061A6" w:rsidP="00622F6D">
            <w:pPr>
              <w:pStyle w:val="BodyText"/>
              <w:numPr>
                <w:ilvl w:val="0"/>
                <w:numId w:val="15"/>
              </w:numPr>
              <w:ind w:left="343" w:hanging="270"/>
              <w:rPr>
                <w:rFonts w:ascii="Times New Roman" w:hAnsi="Times New Roman" w:cs="Times New Roman"/>
                <w:bCs/>
              </w:rPr>
            </w:pPr>
            <w:r w:rsidRPr="00211653">
              <w:rPr>
                <w:rFonts w:ascii="Times New Roman" w:hAnsi="Times New Roman" w:cs="Times New Roman"/>
                <w:bCs/>
              </w:rPr>
              <w:t>Ministry of Family and Social Inclusion</w:t>
            </w:r>
            <w:r w:rsidR="001C1288" w:rsidRPr="00211653">
              <w:rPr>
                <w:rFonts w:ascii="Times New Roman" w:hAnsi="Times New Roman" w:cs="Times New Roman"/>
                <w:bCs/>
              </w:rPr>
              <w:t xml:space="preserve">, </w:t>
            </w:r>
            <w:r w:rsidRPr="00211653">
              <w:rPr>
                <w:rFonts w:ascii="Times New Roman" w:hAnsi="Times New Roman" w:cs="Times New Roman"/>
                <w:bCs/>
              </w:rPr>
              <w:t xml:space="preserve">and </w:t>
            </w:r>
          </w:p>
          <w:p w14:paraId="6F37BC7C" w14:textId="0EE74783" w:rsidR="007061A6" w:rsidRPr="00211653" w:rsidRDefault="007061A6" w:rsidP="00622F6D">
            <w:pPr>
              <w:pStyle w:val="BodyText"/>
              <w:numPr>
                <w:ilvl w:val="0"/>
                <w:numId w:val="15"/>
              </w:numPr>
              <w:ind w:left="343" w:hanging="270"/>
              <w:rPr>
                <w:rFonts w:ascii="Times New Roman" w:hAnsi="Times New Roman" w:cs="Times New Roman"/>
                <w:bCs/>
              </w:rPr>
            </w:pPr>
            <w:r w:rsidRPr="00211653">
              <w:rPr>
                <w:rFonts w:ascii="Times New Roman" w:hAnsi="Times New Roman" w:cs="Times New Roman"/>
                <w:bCs/>
              </w:rPr>
              <w:t>Ministry of Agriculture and Environment</w:t>
            </w:r>
          </w:p>
        </w:tc>
        <w:tc>
          <w:tcPr>
            <w:tcW w:w="1979" w:type="dxa"/>
            <w:shd w:val="clear" w:color="auto" w:fill="auto"/>
          </w:tcPr>
          <w:p w14:paraId="4846DE1A" w14:textId="77777777" w:rsidR="007061A6" w:rsidRPr="00211653" w:rsidRDefault="007061A6" w:rsidP="004C3FF2">
            <w:pPr>
              <w:pStyle w:val="BodyText"/>
              <w:rPr>
                <w:rFonts w:ascii="Times New Roman" w:hAnsi="Times New Roman" w:cs="Times New Roman"/>
                <w:bCs/>
              </w:rPr>
            </w:pPr>
          </w:p>
        </w:tc>
        <w:tc>
          <w:tcPr>
            <w:tcW w:w="3030" w:type="dxa"/>
            <w:shd w:val="clear" w:color="auto" w:fill="auto"/>
          </w:tcPr>
          <w:p w14:paraId="61C36B6D" w14:textId="4DEA393E" w:rsidR="007061A6" w:rsidRPr="00211653" w:rsidRDefault="00A037D6" w:rsidP="004C3FF2">
            <w:pPr>
              <w:pStyle w:val="BodyText"/>
              <w:rPr>
                <w:rFonts w:ascii="Times New Roman" w:hAnsi="Times New Roman" w:cs="Times New Roman"/>
                <w:bCs/>
              </w:rPr>
            </w:pPr>
            <w:r w:rsidRPr="00211653">
              <w:rPr>
                <w:rFonts w:ascii="Times New Roman" w:hAnsi="Times New Roman" w:cs="Times New Roman"/>
                <w:bCs/>
              </w:rPr>
              <w:t>The Annual Report, Institutionalized Platforms, Minutes of the Platform meetings</w:t>
            </w:r>
          </w:p>
        </w:tc>
      </w:tr>
      <w:tr w:rsidR="003D2979" w:rsidRPr="00211653" w14:paraId="3DFC79F4" w14:textId="77777777" w:rsidTr="00622F6D">
        <w:trPr>
          <w:gridAfter w:val="1"/>
          <w:wAfter w:w="11" w:type="dxa"/>
          <w:jc w:val="center"/>
        </w:trPr>
        <w:tc>
          <w:tcPr>
            <w:tcW w:w="6385" w:type="dxa"/>
            <w:shd w:val="clear" w:color="auto" w:fill="auto"/>
          </w:tcPr>
          <w:p w14:paraId="18266CD5" w14:textId="6534B508" w:rsidR="004C3FF2" w:rsidRPr="00211653" w:rsidRDefault="004C3FF2" w:rsidP="00C06543">
            <w:pPr>
              <w:rPr>
                <w:b/>
                <w:sz w:val="20"/>
                <w:szCs w:val="20"/>
              </w:rPr>
            </w:pPr>
            <w:r w:rsidRPr="00211653">
              <w:rPr>
                <w:b/>
                <w:sz w:val="20"/>
                <w:szCs w:val="20"/>
              </w:rPr>
              <w:t xml:space="preserve">Indicator 1.1.4: </w:t>
            </w:r>
            <w:r w:rsidRPr="00211653">
              <w:rPr>
                <w:bCs/>
                <w:sz w:val="20"/>
                <w:szCs w:val="20"/>
              </w:rPr>
              <w:t>1 new PTF participates in the CNC</w:t>
            </w:r>
          </w:p>
          <w:p w14:paraId="1529E5A6" w14:textId="74395A13" w:rsidR="004C3FF2" w:rsidRPr="00211653" w:rsidRDefault="004C3FF2" w:rsidP="00C06543">
            <w:pPr>
              <w:rPr>
                <w:b/>
                <w:sz w:val="20"/>
                <w:szCs w:val="20"/>
              </w:rPr>
            </w:pPr>
            <w:r w:rsidRPr="00211653">
              <w:rPr>
                <w:b/>
                <w:sz w:val="20"/>
                <w:szCs w:val="20"/>
              </w:rPr>
              <w:t xml:space="preserve">Baseline: </w:t>
            </w:r>
            <w:r w:rsidRPr="00211653">
              <w:rPr>
                <w:bCs/>
                <w:sz w:val="20"/>
                <w:szCs w:val="20"/>
              </w:rPr>
              <w:t>4</w:t>
            </w:r>
          </w:p>
          <w:p w14:paraId="6C72D39A" w14:textId="451D3E87" w:rsidR="004C3FF2" w:rsidRPr="00211653" w:rsidRDefault="004C3FF2" w:rsidP="00C06543">
            <w:pPr>
              <w:rPr>
                <w:b/>
                <w:sz w:val="20"/>
                <w:szCs w:val="20"/>
              </w:rPr>
            </w:pPr>
            <w:r w:rsidRPr="00211653">
              <w:rPr>
                <w:b/>
                <w:sz w:val="20"/>
                <w:szCs w:val="20"/>
              </w:rPr>
              <w:t xml:space="preserve">Planned Target: </w:t>
            </w:r>
            <w:r w:rsidRPr="00211653">
              <w:rPr>
                <w:bCs/>
                <w:sz w:val="20"/>
                <w:szCs w:val="20"/>
              </w:rPr>
              <w:t>5</w:t>
            </w:r>
          </w:p>
        </w:tc>
        <w:tc>
          <w:tcPr>
            <w:tcW w:w="2701" w:type="dxa"/>
            <w:shd w:val="clear" w:color="auto" w:fill="auto"/>
          </w:tcPr>
          <w:p w14:paraId="31FA3E77" w14:textId="071889D5" w:rsidR="004C3FF2" w:rsidRPr="00211653" w:rsidRDefault="00F24AD2" w:rsidP="00622F6D">
            <w:pPr>
              <w:pStyle w:val="BodyText"/>
              <w:rPr>
                <w:rFonts w:ascii="Times New Roman" w:hAnsi="Times New Roman" w:cs="Times New Roman"/>
                <w:bCs/>
              </w:rPr>
            </w:pPr>
            <w:r w:rsidRPr="00211653">
              <w:rPr>
                <w:rFonts w:ascii="Times New Roman" w:hAnsi="Times New Roman" w:cs="Times New Roman"/>
                <w:bCs/>
              </w:rPr>
              <w:t xml:space="preserve">Achieved 100%: </w:t>
            </w:r>
            <w:r w:rsidR="004C3FF2" w:rsidRPr="00211653">
              <w:rPr>
                <w:rFonts w:ascii="Times New Roman" w:hAnsi="Times New Roman" w:cs="Times New Roman"/>
                <w:bCs/>
              </w:rPr>
              <w:t>2 new</w:t>
            </w:r>
            <w:r w:rsidRPr="00211653">
              <w:rPr>
                <w:rFonts w:ascii="Times New Roman" w:hAnsi="Times New Roman" w:cs="Times New Roman"/>
                <w:bCs/>
              </w:rPr>
              <w:t xml:space="preserve"> PTF</w:t>
            </w:r>
            <w:r w:rsidR="004C3FF2" w:rsidRPr="00211653">
              <w:rPr>
                <w:rFonts w:ascii="Times New Roman" w:hAnsi="Times New Roman" w:cs="Times New Roman"/>
                <w:bCs/>
              </w:rPr>
              <w:t>:</w:t>
            </w:r>
          </w:p>
          <w:p w14:paraId="4044FE2C" w14:textId="06EBC386" w:rsidR="004C3FF2" w:rsidRPr="00211653" w:rsidRDefault="004C3FF2" w:rsidP="00622F6D">
            <w:pPr>
              <w:pStyle w:val="BodyText"/>
              <w:numPr>
                <w:ilvl w:val="1"/>
                <w:numId w:val="13"/>
              </w:numPr>
              <w:ind w:left="343" w:hanging="343"/>
              <w:rPr>
                <w:rFonts w:ascii="Times New Roman" w:hAnsi="Times New Roman" w:cs="Times New Roman"/>
                <w:bCs/>
              </w:rPr>
            </w:pPr>
            <w:r w:rsidRPr="00211653">
              <w:rPr>
                <w:rFonts w:ascii="Times New Roman" w:hAnsi="Times New Roman" w:cs="Times New Roman"/>
                <w:bCs/>
              </w:rPr>
              <w:t>OMS</w:t>
            </w:r>
            <w:r w:rsidR="003B307C" w:rsidRPr="00211653">
              <w:rPr>
                <w:rFonts w:ascii="Times New Roman" w:hAnsi="Times New Roman" w:cs="Times New Roman"/>
                <w:bCs/>
              </w:rPr>
              <w:t>, and</w:t>
            </w:r>
            <w:r w:rsidRPr="00211653">
              <w:rPr>
                <w:rFonts w:ascii="Times New Roman" w:hAnsi="Times New Roman" w:cs="Times New Roman"/>
                <w:bCs/>
              </w:rPr>
              <w:t xml:space="preserve"> </w:t>
            </w:r>
          </w:p>
          <w:p w14:paraId="0C2CAE1D" w14:textId="005AB7BA" w:rsidR="004C3FF2" w:rsidRPr="00211653" w:rsidRDefault="004C3FF2" w:rsidP="00622F6D">
            <w:pPr>
              <w:pStyle w:val="BodyText"/>
              <w:numPr>
                <w:ilvl w:val="1"/>
                <w:numId w:val="13"/>
              </w:numPr>
              <w:ind w:left="343" w:hanging="343"/>
              <w:rPr>
                <w:rFonts w:ascii="Times New Roman" w:hAnsi="Times New Roman" w:cs="Times New Roman"/>
                <w:bCs/>
              </w:rPr>
            </w:pPr>
            <w:r w:rsidRPr="00211653">
              <w:rPr>
                <w:rFonts w:ascii="Times New Roman" w:hAnsi="Times New Roman" w:cs="Times New Roman"/>
                <w:bCs/>
              </w:rPr>
              <w:t xml:space="preserve">FCIL Canada </w:t>
            </w:r>
          </w:p>
        </w:tc>
        <w:tc>
          <w:tcPr>
            <w:tcW w:w="1979" w:type="dxa"/>
            <w:shd w:val="clear" w:color="auto" w:fill="auto"/>
          </w:tcPr>
          <w:p w14:paraId="2920490E" w14:textId="77777777" w:rsidR="004C3FF2" w:rsidRPr="00211653" w:rsidRDefault="004C3FF2" w:rsidP="00C06543">
            <w:pPr>
              <w:pStyle w:val="BodyText"/>
              <w:rPr>
                <w:rFonts w:ascii="Times New Roman" w:hAnsi="Times New Roman" w:cs="Times New Roman"/>
                <w:bCs/>
              </w:rPr>
            </w:pPr>
          </w:p>
        </w:tc>
        <w:tc>
          <w:tcPr>
            <w:tcW w:w="3030" w:type="dxa"/>
            <w:shd w:val="clear" w:color="auto" w:fill="auto"/>
          </w:tcPr>
          <w:p w14:paraId="569F729B" w14:textId="5B34998F" w:rsidR="004C3FF2" w:rsidRPr="00211653" w:rsidRDefault="00A037D6" w:rsidP="00C06543">
            <w:pPr>
              <w:pStyle w:val="BodyText"/>
              <w:rPr>
                <w:rFonts w:ascii="Times New Roman" w:hAnsi="Times New Roman" w:cs="Times New Roman"/>
                <w:bCs/>
                <w:highlight w:val="yellow"/>
              </w:rPr>
            </w:pPr>
            <w:r w:rsidRPr="00211653">
              <w:rPr>
                <w:rFonts w:ascii="Times New Roman" w:hAnsi="Times New Roman" w:cs="Times New Roman"/>
                <w:bCs/>
              </w:rPr>
              <w:t>The Annual Report, Institutionalized Platforms, Minutes of the Platform meetings</w:t>
            </w:r>
          </w:p>
        </w:tc>
      </w:tr>
      <w:tr w:rsidR="003D2979" w:rsidRPr="00211653" w14:paraId="1B459287" w14:textId="77777777" w:rsidTr="00622F6D">
        <w:trPr>
          <w:gridAfter w:val="1"/>
          <w:wAfter w:w="11" w:type="dxa"/>
          <w:trHeight w:val="1353"/>
          <w:jc w:val="center"/>
        </w:trPr>
        <w:tc>
          <w:tcPr>
            <w:tcW w:w="6385" w:type="dxa"/>
            <w:shd w:val="clear" w:color="auto" w:fill="auto"/>
          </w:tcPr>
          <w:p w14:paraId="5F03195A" w14:textId="30EF33CD" w:rsidR="00C06543" w:rsidRPr="00211653" w:rsidRDefault="00C06543" w:rsidP="00C06543">
            <w:pPr>
              <w:rPr>
                <w:b/>
                <w:sz w:val="20"/>
                <w:szCs w:val="20"/>
              </w:rPr>
            </w:pPr>
            <w:r w:rsidRPr="00211653">
              <w:rPr>
                <w:b/>
                <w:sz w:val="20"/>
                <w:szCs w:val="20"/>
              </w:rPr>
              <w:t>Output 1.2</w:t>
            </w:r>
          </w:p>
          <w:p w14:paraId="6011669A" w14:textId="77777777" w:rsidR="00C06543" w:rsidRPr="00211653" w:rsidRDefault="00C06543" w:rsidP="00C06543">
            <w:pPr>
              <w:rPr>
                <w:sz w:val="20"/>
                <w:szCs w:val="20"/>
              </w:rPr>
            </w:pPr>
            <w:r w:rsidRPr="00211653">
              <w:rPr>
                <w:sz w:val="20"/>
                <w:szCs w:val="20"/>
              </w:rPr>
              <w:t>A strategy and toolkit for locating and achieving the SDGs are designed and implemented</w:t>
            </w:r>
          </w:p>
          <w:p w14:paraId="14F08803" w14:textId="24D61594" w:rsidR="00C06543" w:rsidRPr="00211653" w:rsidRDefault="00C06543" w:rsidP="00C06543">
            <w:pPr>
              <w:rPr>
                <w:bCs/>
                <w:sz w:val="20"/>
                <w:szCs w:val="20"/>
              </w:rPr>
            </w:pPr>
            <w:r w:rsidRPr="00211653">
              <w:rPr>
                <w:b/>
                <w:sz w:val="20"/>
                <w:szCs w:val="20"/>
              </w:rPr>
              <w:t xml:space="preserve">Indicator 1.2.1: </w:t>
            </w:r>
            <w:r w:rsidRPr="00211653">
              <w:rPr>
                <w:bCs/>
                <w:sz w:val="20"/>
                <w:szCs w:val="20"/>
              </w:rPr>
              <w:t>13 new municipalities begin the process of locating the SDGs at the local level</w:t>
            </w:r>
          </w:p>
          <w:p w14:paraId="6A9E874C" w14:textId="3CEEE659" w:rsidR="00C06543" w:rsidRPr="00211653" w:rsidRDefault="00C06543" w:rsidP="00C06543">
            <w:pPr>
              <w:rPr>
                <w:b/>
                <w:sz w:val="20"/>
                <w:szCs w:val="20"/>
              </w:rPr>
            </w:pPr>
            <w:r w:rsidRPr="00211653">
              <w:rPr>
                <w:b/>
                <w:sz w:val="20"/>
                <w:szCs w:val="20"/>
              </w:rPr>
              <w:t xml:space="preserve">Baseline: </w:t>
            </w:r>
            <w:r w:rsidRPr="00211653">
              <w:rPr>
                <w:bCs/>
                <w:sz w:val="20"/>
                <w:szCs w:val="20"/>
              </w:rPr>
              <w:t>9</w:t>
            </w:r>
          </w:p>
          <w:p w14:paraId="21E28F5D" w14:textId="49F3DCF6" w:rsidR="00C06543" w:rsidRPr="00211653" w:rsidRDefault="00C06543" w:rsidP="00C06543">
            <w:pPr>
              <w:rPr>
                <w:b/>
                <w:sz w:val="20"/>
                <w:szCs w:val="20"/>
              </w:rPr>
            </w:pPr>
            <w:r w:rsidRPr="00211653">
              <w:rPr>
                <w:b/>
                <w:sz w:val="20"/>
                <w:szCs w:val="20"/>
              </w:rPr>
              <w:t xml:space="preserve">Planned Target: </w:t>
            </w:r>
            <w:r w:rsidRPr="00211653">
              <w:rPr>
                <w:bCs/>
                <w:sz w:val="20"/>
                <w:szCs w:val="20"/>
              </w:rPr>
              <w:t>22</w:t>
            </w:r>
          </w:p>
        </w:tc>
        <w:tc>
          <w:tcPr>
            <w:tcW w:w="2701" w:type="dxa"/>
            <w:shd w:val="clear" w:color="auto" w:fill="auto"/>
          </w:tcPr>
          <w:p w14:paraId="0BA2ADB8" w14:textId="06877F68" w:rsidR="00C06543" w:rsidRPr="00211653" w:rsidRDefault="00F24AD2" w:rsidP="00622F6D">
            <w:pPr>
              <w:pStyle w:val="BodyText"/>
              <w:rPr>
                <w:rFonts w:ascii="Times New Roman" w:hAnsi="Times New Roman" w:cs="Times New Roman"/>
                <w:bCs/>
              </w:rPr>
            </w:pPr>
            <w:r w:rsidRPr="00211653">
              <w:rPr>
                <w:rFonts w:ascii="Times New Roman" w:hAnsi="Times New Roman" w:cs="Times New Roman"/>
                <w:bCs/>
              </w:rPr>
              <w:t xml:space="preserve">Achieved 90%: </w:t>
            </w:r>
            <w:r w:rsidR="00C06543" w:rsidRPr="00211653">
              <w:rPr>
                <w:rFonts w:ascii="Times New Roman" w:hAnsi="Times New Roman" w:cs="Times New Roman"/>
                <w:bCs/>
              </w:rPr>
              <w:t>11 new municipalities achieved except for Tarrafal</w:t>
            </w:r>
            <w:r w:rsidR="007A789B" w:rsidRPr="00211653">
              <w:rPr>
                <w:rFonts w:ascii="Times New Roman" w:hAnsi="Times New Roman" w:cs="Times New Roman"/>
                <w:bCs/>
              </w:rPr>
              <w:t xml:space="preserve"> of Santiago</w:t>
            </w:r>
            <w:r w:rsidR="00C06543" w:rsidRPr="00211653">
              <w:rPr>
                <w:rFonts w:ascii="Times New Roman" w:hAnsi="Times New Roman" w:cs="Times New Roman"/>
                <w:bCs/>
              </w:rPr>
              <w:t xml:space="preserve"> and Sal that did not start the process of </w:t>
            </w:r>
            <w:r w:rsidR="00E06AAE" w:rsidRPr="00211653">
              <w:rPr>
                <w:rFonts w:ascii="Times New Roman" w:hAnsi="Times New Roman" w:cs="Times New Roman"/>
                <w:bCs/>
              </w:rPr>
              <w:t>localising</w:t>
            </w:r>
            <w:r w:rsidR="00C06543" w:rsidRPr="00211653">
              <w:rPr>
                <w:rFonts w:ascii="Times New Roman" w:hAnsi="Times New Roman" w:cs="Times New Roman"/>
                <w:bCs/>
              </w:rPr>
              <w:t xml:space="preserve"> the SDGs</w:t>
            </w:r>
          </w:p>
        </w:tc>
        <w:tc>
          <w:tcPr>
            <w:tcW w:w="1979" w:type="dxa"/>
            <w:shd w:val="clear" w:color="auto" w:fill="auto"/>
          </w:tcPr>
          <w:p w14:paraId="7AEF1188" w14:textId="172F7626" w:rsidR="00C06543" w:rsidRPr="00211653" w:rsidRDefault="00C06543" w:rsidP="00C06543">
            <w:pPr>
              <w:pStyle w:val="BodyText"/>
              <w:rPr>
                <w:rFonts w:ascii="Times New Roman" w:hAnsi="Times New Roman" w:cs="Times New Roman"/>
                <w:bCs/>
              </w:rPr>
            </w:pPr>
          </w:p>
        </w:tc>
        <w:tc>
          <w:tcPr>
            <w:tcW w:w="3030" w:type="dxa"/>
            <w:shd w:val="clear" w:color="auto" w:fill="auto"/>
          </w:tcPr>
          <w:p w14:paraId="40807642" w14:textId="28AB9D8D" w:rsidR="00C06543" w:rsidRPr="00211653" w:rsidRDefault="00A037D6" w:rsidP="00C06543">
            <w:pPr>
              <w:pStyle w:val="BodyText"/>
              <w:rPr>
                <w:rFonts w:ascii="Times New Roman" w:hAnsi="Times New Roman" w:cs="Times New Roman"/>
                <w:bCs/>
              </w:rPr>
            </w:pPr>
            <w:r w:rsidRPr="00211653">
              <w:rPr>
                <w:rFonts w:ascii="Times New Roman" w:hAnsi="Times New Roman" w:cs="Times New Roman"/>
                <w:bCs/>
              </w:rPr>
              <w:t>The Annual Report, Institutionalized Platforms, Minutes of the Platform meetings</w:t>
            </w:r>
          </w:p>
        </w:tc>
      </w:tr>
      <w:tr w:rsidR="003D2979" w:rsidRPr="00211653" w14:paraId="22C04919" w14:textId="77777777" w:rsidTr="00622F6D">
        <w:trPr>
          <w:gridAfter w:val="1"/>
          <w:wAfter w:w="11" w:type="dxa"/>
          <w:jc w:val="center"/>
        </w:trPr>
        <w:tc>
          <w:tcPr>
            <w:tcW w:w="6385" w:type="dxa"/>
            <w:shd w:val="clear" w:color="auto" w:fill="auto"/>
          </w:tcPr>
          <w:p w14:paraId="0799B8DD" w14:textId="5D1B1D94" w:rsidR="00C06543" w:rsidRPr="00211653" w:rsidRDefault="00C06543" w:rsidP="00C06543">
            <w:pPr>
              <w:rPr>
                <w:b/>
                <w:sz w:val="20"/>
                <w:szCs w:val="20"/>
              </w:rPr>
            </w:pPr>
            <w:r w:rsidRPr="00211653">
              <w:rPr>
                <w:b/>
                <w:sz w:val="20"/>
                <w:szCs w:val="20"/>
              </w:rPr>
              <w:t>Indicator 1.2.2</w:t>
            </w:r>
            <w:r w:rsidR="00242772" w:rsidRPr="00211653">
              <w:rPr>
                <w:b/>
                <w:sz w:val="20"/>
                <w:szCs w:val="20"/>
              </w:rPr>
              <w:t>:</w:t>
            </w:r>
            <w:r w:rsidR="00242772" w:rsidRPr="00211653">
              <w:rPr>
                <w:bCs/>
                <w:sz w:val="20"/>
                <w:szCs w:val="20"/>
              </w:rPr>
              <w:t xml:space="preserve"> 1 municipality integrates the SDGs in the indicator system to monitor the Strategic Plan at the municipal level</w:t>
            </w:r>
          </w:p>
          <w:p w14:paraId="2F55A976" w14:textId="6F7CEF3B" w:rsidR="00C06543" w:rsidRPr="00211653" w:rsidRDefault="00C06543" w:rsidP="00C06543">
            <w:pPr>
              <w:rPr>
                <w:b/>
                <w:sz w:val="20"/>
                <w:szCs w:val="20"/>
              </w:rPr>
            </w:pPr>
            <w:r w:rsidRPr="00211653">
              <w:rPr>
                <w:b/>
                <w:sz w:val="20"/>
                <w:szCs w:val="20"/>
              </w:rPr>
              <w:t>Baseline:</w:t>
            </w:r>
            <w:r w:rsidR="00242772" w:rsidRPr="00211653">
              <w:rPr>
                <w:b/>
                <w:sz w:val="20"/>
                <w:szCs w:val="20"/>
              </w:rPr>
              <w:t xml:space="preserve"> </w:t>
            </w:r>
            <w:r w:rsidR="00242772" w:rsidRPr="00211653">
              <w:rPr>
                <w:bCs/>
                <w:sz w:val="20"/>
                <w:szCs w:val="20"/>
              </w:rPr>
              <w:t>0</w:t>
            </w:r>
          </w:p>
          <w:p w14:paraId="571302A2" w14:textId="4A131F22" w:rsidR="00C06543" w:rsidRPr="00211653" w:rsidRDefault="00C06543" w:rsidP="00553A99">
            <w:pPr>
              <w:rPr>
                <w:b/>
                <w:sz w:val="20"/>
                <w:szCs w:val="20"/>
              </w:rPr>
            </w:pPr>
            <w:r w:rsidRPr="00211653">
              <w:rPr>
                <w:b/>
                <w:sz w:val="20"/>
                <w:szCs w:val="20"/>
              </w:rPr>
              <w:t>Planned Target:</w:t>
            </w:r>
            <w:r w:rsidR="00242772" w:rsidRPr="00211653">
              <w:rPr>
                <w:b/>
                <w:sz w:val="20"/>
                <w:szCs w:val="20"/>
              </w:rPr>
              <w:t xml:space="preserve"> </w:t>
            </w:r>
            <w:r w:rsidR="00242772" w:rsidRPr="00211653">
              <w:rPr>
                <w:bCs/>
                <w:sz w:val="20"/>
                <w:szCs w:val="20"/>
              </w:rPr>
              <w:t>8</w:t>
            </w:r>
          </w:p>
        </w:tc>
        <w:tc>
          <w:tcPr>
            <w:tcW w:w="2701" w:type="dxa"/>
            <w:shd w:val="clear" w:color="auto" w:fill="auto"/>
          </w:tcPr>
          <w:p w14:paraId="0F58E688" w14:textId="2DC733C0" w:rsidR="00C06543" w:rsidRPr="00211653" w:rsidRDefault="00F24AD2" w:rsidP="00622F6D">
            <w:pPr>
              <w:pStyle w:val="BodyText"/>
              <w:rPr>
                <w:rFonts w:ascii="Times New Roman" w:hAnsi="Times New Roman" w:cs="Times New Roman"/>
                <w:bCs/>
              </w:rPr>
            </w:pPr>
            <w:r w:rsidRPr="00211653">
              <w:rPr>
                <w:rFonts w:ascii="Times New Roman" w:hAnsi="Times New Roman" w:cs="Times New Roman"/>
                <w:bCs/>
              </w:rPr>
              <w:t xml:space="preserve">Achieved 100%: </w:t>
            </w:r>
            <w:r w:rsidR="00242772" w:rsidRPr="00211653">
              <w:rPr>
                <w:rFonts w:ascii="Times New Roman" w:hAnsi="Times New Roman" w:cs="Times New Roman"/>
                <w:bCs/>
              </w:rPr>
              <w:t>8 pilot municipalities have already incorporated the SDGs into the PEDMS monitoring system</w:t>
            </w:r>
          </w:p>
        </w:tc>
        <w:tc>
          <w:tcPr>
            <w:tcW w:w="1979" w:type="dxa"/>
            <w:shd w:val="clear" w:color="auto" w:fill="auto"/>
          </w:tcPr>
          <w:p w14:paraId="6090B58A" w14:textId="77777777" w:rsidR="00C06543" w:rsidRPr="00211653" w:rsidRDefault="00C06543" w:rsidP="00C06543">
            <w:pPr>
              <w:pStyle w:val="BodyText"/>
              <w:rPr>
                <w:rFonts w:ascii="Times New Roman" w:hAnsi="Times New Roman" w:cs="Times New Roman"/>
                <w:bCs/>
              </w:rPr>
            </w:pPr>
          </w:p>
        </w:tc>
        <w:tc>
          <w:tcPr>
            <w:tcW w:w="3030" w:type="dxa"/>
            <w:shd w:val="clear" w:color="auto" w:fill="auto"/>
          </w:tcPr>
          <w:p w14:paraId="2A914993" w14:textId="455F3659" w:rsidR="00C06543" w:rsidRPr="00211653" w:rsidRDefault="00A037D6" w:rsidP="00C06543">
            <w:pPr>
              <w:pStyle w:val="BodyText"/>
              <w:rPr>
                <w:rFonts w:ascii="Times New Roman" w:hAnsi="Times New Roman" w:cs="Times New Roman"/>
                <w:bCs/>
              </w:rPr>
            </w:pPr>
            <w:r w:rsidRPr="00211653">
              <w:rPr>
                <w:rFonts w:ascii="Times New Roman" w:hAnsi="Times New Roman" w:cs="Times New Roman"/>
                <w:bCs/>
              </w:rPr>
              <w:t>The Annual Report, Institutionalized Platforms, Minutes of the Platform meetings</w:t>
            </w:r>
          </w:p>
        </w:tc>
      </w:tr>
      <w:tr w:rsidR="003D2979" w:rsidRPr="00211653" w14:paraId="70F5F535" w14:textId="77777777" w:rsidTr="006B1AA2">
        <w:trPr>
          <w:gridAfter w:val="1"/>
          <w:wAfter w:w="11" w:type="dxa"/>
          <w:jc w:val="center"/>
        </w:trPr>
        <w:tc>
          <w:tcPr>
            <w:tcW w:w="14095" w:type="dxa"/>
            <w:gridSpan w:val="4"/>
            <w:shd w:val="pct15" w:color="auto" w:fill="auto"/>
          </w:tcPr>
          <w:p w14:paraId="086C25D5" w14:textId="77777777" w:rsidR="002734E8" w:rsidRPr="00211653" w:rsidRDefault="002734E8" w:rsidP="00D22EF8">
            <w:pPr>
              <w:rPr>
                <w:b/>
                <w:sz w:val="20"/>
                <w:szCs w:val="20"/>
              </w:rPr>
            </w:pPr>
            <w:bookmarkStart w:id="11" w:name="_Hlk35849822"/>
            <w:r w:rsidRPr="00211653">
              <w:rPr>
                <w:b/>
                <w:sz w:val="20"/>
                <w:szCs w:val="20"/>
              </w:rPr>
              <w:t xml:space="preserve">Outcome 2 </w:t>
            </w:r>
          </w:p>
          <w:p w14:paraId="4360BB15" w14:textId="77777777" w:rsidR="002734E8" w:rsidRPr="00211653" w:rsidRDefault="002734E8" w:rsidP="00D22EF8">
            <w:pPr>
              <w:pStyle w:val="BodyText"/>
              <w:rPr>
                <w:rFonts w:ascii="Times New Roman" w:hAnsi="Times New Roman" w:cs="Times New Roman"/>
                <w:bCs/>
              </w:rPr>
            </w:pPr>
            <w:r w:rsidRPr="00211653">
              <w:rPr>
                <w:rFonts w:ascii="Times New Roman" w:hAnsi="Times New Roman" w:cs="Times New Roman"/>
              </w:rPr>
              <w:lastRenderedPageBreak/>
              <w:t>Capacities are strengthened at the local level in the areas of multilevel articulation of the execution of municipal and intermunicipal development plans and in the processes of Local Economic Development (LED)</w:t>
            </w:r>
          </w:p>
        </w:tc>
      </w:tr>
      <w:bookmarkEnd w:id="11"/>
      <w:tr w:rsidR="003D2979" w:rsidRPr="00211653" w14:paraId="77C3D709" w14:textId="77777777" w:rsidTr="00622F6D">
        <w:trPr>
          <w:gridAfter w:val="1"/>
          <w:wAfter w:w="11" w:type="dxa"/>
          <w:trHeight w:val="1470"/>
          <w:jc w:val="center"/>
        </w:trPr>
        <w:tc>
          <w:tcPr>
            <w:tcW w:w="6385" w:type="dxa"/>
            <w:shd w:val="clear" w:color="auto" w:fill="auto"/>
          </w:tcPr>
          <w:p w14:paraId="1F954840" w14:textId="47C0C491" w:rsidR="00FA6661" w:rsidRPr="00211653" w:rsidRDefault="00FA6661" w:rsidP="00194D4C">
            <w:pPr>
              <w:rPr>
                <w:b/>
                <w:sz w:val="20"/>
                <w:szCs w:val="20"/>
              </w:rPr>
            </w:pPr>
            <w:r w:rsidRPr="00211653">
              <w:rPr>
                <w:b/>
                <w:sz w:val="20"/>
                <w:szCs w:val="20"/>
              </w:rPr>
              <w:lastRenderedPageBreak/>
              <w:t xml:space="preserve">Output </w:t>
            </w:r>
            <w:r w:rsidR="00366530" w:rsidRPr="00211653">
              <w:rPr>
                <w:b/>
                <w:sz w:val="20"/>
                <w:szCs w:val="20"/>
              </w:rPr>
              <w:t>2</w:t>
            </w:r>
            <w:r w:rsidRPr="00211653">
              <w:rPr>
                <w:b/>
                <w:sz w:val="20"/>
                <w:szCs w:val="20"/>
              </w:rPr>
              <w:t>.1</w:t>
            </w:r>
          </w:p>
          <w:p w14:paraId="7F9D4D12" w14:textId="517D2493" w:rsidR="00FA6661" w:rsidRPr="00211653" w:rsidRDefault="00FA6661" w:rsidP="00194D4C">
            <w:pPr>
              <w:rPr>
                <w:sz w:val="20"/>
                <w:szCs w:val="20"/>
              </w:rPr>
            </w:pPr>
            <w:r w:rsidRPr="00211653">
              <w:rPr>
                <w:sz w:val="20"/>
                <w:szCs w:val="20"/>
              </w:rPr>
              <w:t>Multisectoral working groups and local programming cycles are created at municipal and intermunicipal levels in the pilot territories</w:t>
            </w:r>
          </w:p>
          <w:p w14:paraId="1D5796EF" w14:textId="2EA7750E" w:rsidR="006B17FA" w:rsidRPr="00211653" w:rsidRDefault="00FA6661" w:rsidP="006B17FA">
            <w:pPr>
              <w:rPr>
                <w:bCs/>
                <w:sz w:val="20"/>
                <w:szCs w:val="20"/>
              </w:rPr>
            </w:pPr>
            <w:r w:rsidRPr="00211653">
              <w:rPr>
                <w:b/>
                <w:sz w:val="20"/>
                <w:szCs w:val="20"/>
              </w:rPr>
              <w:t xml:space="preserve">Indicator </w:t>
            </w:r>
            <w:r w:rsidR="00366530" w:rsidRPr="00211653">
              <w:rPr>
                <w:b/>
                <w:sz w:val="20"/>
                <w:szCs w:val="20"/>
              </w:rPr>
              <w:t>2</w:t>
            </w:r>
            <w:r w:rsidRPr="00211653">
              <w:rPr>
                <w:b/>
                <w:sz w:val="20"/>
                <w:szCs w:val="20"/>
              </w:rPr>
              <w:t xml:space="preserve">.1.1: </w:t>
            </w:r>
            <w:r w:rsidR="006B17FA" w:rsidRPr="00211653">
              <w:rPr>
                <w:bCs/>
                <w:sz w:val="20"/>
                <w:szCs w:val="20"/>
              </w:rPr>
              <w:t xml:space="preserve">13 platforms are created at national level (60% of platform members are part of municipalities; 15% </w:t>
            </w:r>
            <w:r w:rsidR="00A11EE4" w:rsidRPr="00211653">
              <w:rPr>
                <w:bCs/>
                <w:sz w:val="20"/>
                <w:szCs w:val="20"/>
              </w:rPr>
              <w:t>of services are not concentrated in the state</w:t>
            </w:r>
            <w:r w:rsidR="006B17FA" w:rsidRPr="00211653">
              <w:rPr>
                <w:bCs/>
                <w:sz w:val="20"/>
                <w:szCs w:val="20"/>
              </w:rPr>
              <w:t xml:space="preserve">; 15% of civil society; 10% of the private sector </w:t>
            </w:r>
          </w:p>
          <w:p w14:paraId="098FA1C6" w14:textId="4D2C31A3" w:rsidR="00FA6661" w:rsidRPr="00211653" w:rsidRDefault="00FA6661" w:rsidP="006B17FA">
            <w:pPr>
              <w:rPr>
                <w:bCs/>
                <w:sz w:val="20"/>
                <w:szCs w:val="20"/>
              </w:rPr>
            </w:pPr>
            <w:r w:rsidRPr="00211653">
              <w:rPr>
                <w:b/>
                <w:sz w:val="20"/>
                <w:szCs w:val="20"/>
              </w:rPr>
              <w:t xml:space="preserve">Baseline: </w:t>
            </w:r>
            <w:r w:rsidR="006B17FA" w:rsidRPr="00211653">
              <w:rPr>
                <w:bCs/>
                <w:sz w:val="20"/>
                <w:szCs w:val="20"/>
              </w:rPr>
              <w:t>9</w:t>
            </w:r>
          </w:p>
          <w:p w14:paraId="663DE505" w14:textId="7E033EFF" w:rsidR="00FA6661" w:rsidRPr="00211653" w:rsidRDefault="00FA6661" w:rsidP="00194D4C">
            <w:pPr>
              <w:rPr>
                <w:b/>
                <w:sz w:val="20"/>
                <w:szCs w:val="20"/>
              </w:rPr>
            </w:pPr>
            <w:r w:rsidRPr="00211653">
              <w:rPr>
                <w:b/>
                <w:sz w:val="20"/>
                <w:szCs w:val="20"/>
              </w:rPr>
              <w:t xml:space="preserve">Planned Target: </w:t>
            </w:r>
            <w:r w:rsidR="006B17FA" w:rsidRPr="00211653">
              <w:rPr>
                <w:bCs/>
                <w:sz w:val="20"/>
                <w:szCs w:val="20"/>
              </w:rPr>
              <w:t>22</w:t>
            </w:r>
          </w:p>
        </w:tc>
        <w:tc>
          <w:tcPr>
            <w:tcW w:w="2701" w:type="dxa"/>
            <w:shd w:val="clear" w:color="auto" w:fill="auto"/>
          </w:tcPr>
          <w:p w14:paraId="6F87E494" w14:textId="5BBD2CC5" w:rsidR="00FA6661" w:rsidRPr="00211653" w:rsidRDefault="00F24AD2" w:rsidP="002734E8">
            <w:pPr>
              <w:pStyle w:val="BodyText"/>
              <w:rPr>
                <w:rFonts w:ascii="Times New Roman" w:hAnsi="Times New Roman" w:cs="Times New Roman"/>
                <w:bCs/>
              </w:rPr>
            </w:pPr>
            <w:r w:rsidRPr="00211653">
              <w:rPr>
                <w:rFonts w:ascii="Times New Roman" w:hAnsi="Times New Roman" w:cs="Times New Roman"/>
                <w:bCs/>
              </w:rPr>
              <w:t xml:space="preserve">Achieved 90%: </w:t>
            </w:r>
            <w:r w:rsidR="0043691D" w:rsidRPr="00211653">
              <w:rPr>
                <w:rFonts w:ascii="Times New Roman" w:hAnsi="Times New Roman" w:cs="Times New Roman"/>
                <w:bCs/>
              </w:rPr>
              <w:t>11 new municipalities achieved</w:t>
            </w:r>
            <w:r w:rsidR="00A91895" w:rsidRPr="00211653">
              <w:rPr>
                <w:rFonts w:ascii="Times New Roman" w:hAnsi="Times New Roman" w:cs="Times New Roman"/>
                <w:bCs/>
              </w:rPr>
              <w:t xml:space="preserve"> </w:t>
            </w:r>
            <w:r w:rsidR="0043691D" w:rsidRPr="00211653">
              <w:rPr>
                <w:rFonts w:ascii="Times New Roman" w:hAnsi="Times New Roman" w:cs="Times New Roman"/>
                <w:bCs/>
              </w:rPr>
              <w:t>except for Tarrafal</w:t>
            </w:r>
            <w:r w:rsidR="007A789B" w:rsidRPr="00211653">
              <w:rPr>
                <w:rFonts w:ascii="Times New Roman" w:hAnsi="Times New Roman" w:cs="Times New Roman"/>
                <w:bCs/>
              </w:rPr>
              <w:t xml:space="preserve"> of Santiago</w:t>
            </w:r>
            <w:r w:rsidR="0043691D" w:rsidRPr="00211653">
              <w:rPr>
                <w:rFonts w:ascii="Times New Roman" w:hAnsi="Times New Roman" w:cs="Times New Roman"/>
                <w:bCs/>
              </w:rPr>
              <w:t xml:space="preserve"> and Sal that did not start the process of </w:t>
            </w:r>
            <w:r w:rsidR="00E06AAE" w:rsidRPr="00211653">
              <w:rPr>
                <w:rFonts w:ascii="Times New Roman" w:hAnsi="Times New Roman" w:cs="Times New Roman"/>
                <w:bCs/>
              </w:rPr>
              <w:t xml:space="preserve">localising </w:t>
            </w:r>
            <w:r w:rsidR="0043691D" w:rsidRPr="00211653">
              <w:rPr>
                <w:rFonts w:ascii="Times New Roman" w:hAnsi="Times New Roman" w:cs="Times New Roman"/>
                <w:bCs/>
              </w:rPr>
              <w:t>the SDGs</w:t>
            </w:r>
          </w:p>
        </w:tc>
        <w:tc>
          <w:tcPr>
            <w:tcW w:w="1979" w:type="dxa"/>
            <w:shd w:val="clear" w:color="auto" w:fill="auto"/>
          </w:tcPr>
          <w:p w14:paraId="4B58F3F5" w14:textId="12D46095" w:rsidR="00FA6661" w:rsidRPr="00211653" w:rsidRDefault="00FA6661" w:rsidP="00194D4C">
            <w:pPr>
              <w:pStyle w:val="BodyText"/>
              <w:rPr>
                <w:rFonts w:ascii="Times New Roman" w:hAnsi="Times New Roman" w:cs="Times New Roman"/>
                <w:bCs/>
              </w:rPr>
            </w:pPr>
          </w:p>
        </w:tc>
        <w:tc>
          <w:tcPr>
            <w:tcW w:w="3030" w:type="dxa"/>
            <w:shd w:val="clear" w:color="auto" w:fill="auto"/>
          </w:tcPr>
          <w:p w14:paraId="2E93D0F3" w14:textId="5CD583AD" w:rsidR="00FA6661" w:rsidRPr="00211653" w:rsidRDefault="00A037D6" w:rsidP="00194D4C">
            <w:pPr>
              <w:pStyle w:val="BodyText"/>
              <w:rPr>
                <w:rFonts w:ascii="Times New Roman" w:hAnsi="Times New Roman" w:cs="Times New Roman"/>
                <w:bCs/>
              </w:rPr>
            </w:pPr>
            <w:r w:rsidRPr="00211653">
              <w:rPr>
                <w:rFonts w:ascii="Times New Roman" w:hAnsi="Times New Roman" w:cs="Times New Roman"/>
                <w:bCs/>
              </w:rPr>
              <w:t>The Annual Report, Institutionalized Platforms, Minutes of the Platform meetings</w:t>
            </w:r>
          </w:p>
        </w:tc>
      </w:tr>
      <w:tr w:rsidR="003D2979" w:rsidRPr="00211653" w14:paraId="1048BF5F" w14:textId="77777777" w:rsidTr="00622F6D">
        <w:trPr>
          <w:gridAfter w:val="1"/>
          <w:wAfter w:w="11" w:type="dxa"/>
          <w:trHeight w:val="989"/>
          <w:jc w:val="center"/>
        </w:trPr>
        <w:tc>
          <w:tcPr>
            <w:tcW w:w="6385" w:type="dxa"/>
            <w:shd w:val="clear" w:color="auto" w:fill="auto"/>
          </w:tcPr>
          <w:p w14:paraId="00496A53" w14:textId="66FC4411" w:rsidR="0043691D" w:rsidRPr="00211653" w:rsidRDefault="0043691D" w:rsidP="0043691D">
            <w:pPr>
              <w:rPr>
                <w:bCs/>
                <w:sz w:val="20"/>
                <w:szCs w:val="20"/>
              </w:rPr>
            </w:pPr>
            <w:r w:rsidRPr="00211653">
              <w:rPr>
                <w:b/>
                <w:sz w:val="20"/>
                <w:szCs w:val="20"/>
              </w:rPr>
              <w:t xml:space="preserve">Indicator </w:t>
            </w:r>
            <w:r w:rsidR="00366530" w:rsidRPr="00211653">
              <w:rPr>
                <w:b/>
                <w:sz w:val="20"/>
                <w:szCs w:val="20"/>
              </w:rPr>
              <w:t>2</w:t>
            </w:r>
            <w:r w:rsidRPr="00211653">
              <w:rPr>
                <w:b/>
                <w:sz w:val="20"/>
                <w:szCs w:val="20"/>
              </w:rPr>
              <w:t>.1.</w:t>
            </w:r>
            <w:r w:rsidR="00366530" w:rsidRPr="00211653">
              <w:rPr>
                <w:b/>
                <w:sz w:val="20"/>
                <w:szCs w:val="20"/>
              </w:rPr>
              <w:t>2</w:t>
            </w:r>
            <w:r w:rsidRPr="00211653">
              <w:rPr>
                <w:b/>
                <w:sz w:val="20"/>
                <w:szCs w:val="20"/>
              </w:rPr>
              <w:t xml:space="preserve">: </w:t>
            </w:r>
            <w:r w:rsidRPr="00211653">
              <w:rPr>
                <w:bCs/>
                <w:sz w:val="20"/>
                <w:szCs w:val="20"/>
              </w:rPr>
              <w:t>6 Platforms are institutionalized by Municipal Assemblies</w:t>
            </w:r>
          </w:p>
          <w:p w14:paraId="1B80B238" w14:textId="7C728087" w:rsidR="0043691D" w:rsidRPr="00211653" w:rsidRDefault="0043691D" w:rsidP="0043691D">
            <w:pPr>
              <w:rPr>
                <w:bCs/>
                <w:sz w:val="20"/>
                <w:szCs w:val="20"/>
              </w:rPr>
            </w:pPr>
            <w:r w:rsidRPr="00211653">
              <w:rPr>
                <w:b/>
                <w:sz w:val="20"/>
                <w:szCs w:val="20"/>
              </w:rPr>
              <w:t xml:space="preserve">Baseline: </w:t>
            </w:r>
            <w:r w:rsidRPr="00211653">
              <w:rPr>
                <w:bCs/>
                <w:sz w:val="20"/>
                <w:szCs w:val="20"/>
              </w:rPr>
              <w:t>0</w:t>
            </w:r>
          </w:p>
          <w:p w14:paraId="46619D98" w14:textId="556AC5A6" w:rsidR="0043691D" w:rsidRPr="00211653" w:rsidRDefault="0043691D" w:rsidP="0043691D">
            <w:pPr>
              <w:rPr>
                <w:b/>
                <w:sz w:val="20"/>
                <w:szCs w:val="20"/>
              </w:rPr>
            </w:pPr>
            <w:r w:rsidRPr="00211653">
              <w:rPr>
                <w:b/>
                <w:sz w:val="20"/>
                <w:szCs w:val="20"/>
              </w:rPr>
              <w:t>Planned Target:</w:t>
            </w:r>
            <w:r w:rsidRPr="00211653">
              <w:rPr>
                <w:bCs/>
                <w:sz w:val="20"/>
                <w:szCs w:val="20"/>
              </w:rPr>
              <w:t xml:space="preserve"> 4</w:t>
            </w:r>
          </w:p>
        </w:tc>
        <w:tc>
          <w:tcPr>
            <w:tcW w:w="2701" w:type="dxa"/>
            <w:shd w:val="clear" w:color="auto" w:fill="auto"/>
          </w:tcPr>
          <w:p w14:paraId="29E79BD3" w14:textId="5AF02FF4" w:rsidR="0043691D" w:rsidRPr="00211653" w:rsidRDefault="00F24AD2" w:rsidP="002734E8">
            <w:pPr>
              <w:pStyle w:val="BodyText"/>
              <w:rPr>
                <w:rFonts w:ascii="Times New Roman" w:hAnsi="Times New Roman" w:cs="Times New Roman"/>
                <w:bCs/>
              </w:rPr>
            </w:pPr>
            <w:r w:rsidRPr="00211653">
              <w:rPr>
                <w:rFonts w:ascii="Times New Roman" w:hAnsi="Times New Roman" w:cs="Times New Roman"/>
                <w:bCs/>
              </w:rPr>
              <w:t xml:space="preserve">Achieved 70%: </w:t>
            </w:r>
            <w:r w:rsidR="00366530" w:rsidRPr="00211653">
              <w:rPr>
                <w:rFonts w:ascii="Times New Roman" w:hAnsi="Times New Roman" w:cs="Times New Roman"/>
                <w:bCs/>
              </w:rPr>
              <w:t>4 Institutionalized platforms</w:t>
            </w:r>
          </w:p>
        </w:tc>
        <w:tc>
          <w:tcPr>
            <w:tcW w:w="1979" w:type="dxa"/>
            <w:shd w:val="clear" w:color="auto" w:fill="auto"/>
          </w:tcPr>
          <w:p w14:paraId="3551ABB2" w14:textId="036B57D0" w:rsidR="0043691D" w:rsidRPr="00211653" w:rsidRDefault="0043691D" w:rsidP="0043691D">
            <w:pPr>
              <w:pStyle w:val="BodyText"/>
              <w:rPr>
                <w:rFonts w:ascii="Times New Roman" w:hAnsi="Times New Roman" w:cs="Times New Roman"/>
                <w:bCs/>
                <w:highlight w:val="yellow"/>
              </w:rPr>
            </w:pPr>
          </w:p>
        </w:tc>
        <w:tc>
          <w:tcPr>
            <w:tcW w:w="3030" w:type="dxa"/>
            <w:shd w:val="clear" w:color="auto" w:fill="auto"/>
          </w:tcPr>
          <w:p w14:paraId="19348E6E" w14:textId="7C74B52D" w:rsidR="0043691D" w:rsidRPr="00211653" w:rsidRDefault="00A037D6" w:rsidP="0043691D">
            <w:pPr>
              <w:pStyle w:val="BodyText"/>
              <w:rPr>
                <w:rFonts w:ascii="Times New Roman" w:hAnsi="Times New Roman" w:cs="Times New Roman"/>
                <w:bCs/>
                <w:highlight w:val="yellow"/>
              </w:rPr>
            </w:pPr>
            <w:r w:rsidRPr="00211653">
              <w:rPr>
                <w:rFonts w:ascii="Times New Roman" w:hAnsi="Times New Roman" w:cs="Times New Roman"/>
                <w:bCs/>
              </w:rPr>
              <w:t>The Annual Report, Institutionalized Platforms, Minutes of the Platform meetings</w:t>
            </w:r>
          </w:p>
        </w:tc>
      </w:tr>
      <w:tr w:rsidR="003D2979" w:rsidRPr="00211653" w14:paraId="6CF44E8A" w14:textId="77777777" w:rsidTr="00622F6D">
        <w:trPr>
          <w:gridAfter w:val="1"/>
          <w:wAfter w:w="11" w:type="dxa"/>
          <w:trHeight w:val="989"/>
          <w:jc w:val="center"/>
        </w:trPr>
        <w:tc>
          <w:tcPr>
            <w:tcW w:w="6385" w:type="dxa"/>
            <w:shd w:val="clear" w:color="auto" w:fill="auto"/>
          </w:tcPr>
          <w:p w14:paraId="4EFF9236" w14:textId="758B0AD3" w:rsidR="00366530" w:rsidRPr="00211653" w:rsidRDefault="00366530" w:rsidP="00366530">
            <w:pPr>
              <w:rPr>
                <w:bCs/>
                <w:sz w:val="20"/>
                <w:szCs w:val="20"/>
              </w:rPr>
            </w:pPr>
            <w:r w:rsidRPr="00211653">
              <w:rPr>
                <w:b/>
                <w:sz w:val="20"/>
                <w:szCs w:val="20"/>
              </w:rPr>
              <w:t xml:space="preserve">Indicator 2.1.3: </w:t>
            </w:r>
            <w:r w:rsidRPr="00211653">
              <w:rPr>
                <w:bCs/>
                <w:sz w:val="20"/>
                <w:szCs w:val="20"/>
              </w:rPr>
              <w:t>30% of women are members of the Platform on the island of Brava</w:t>
            </w:r>
          </w:p>
          <w:p w14:paraId="3D98FD1B" w14:textId="1ECEE702" w:rsidR="00366530" w:rsidRPr="00211653" w:rsidRDefault="00366530" w:rsidP="00366530">
            <w:pPr>
              <w:rPr>
                <w:bCs/>
                <w:sz w:val="20"/>
                <w:szCs w:val="20"/>
              </w:rPr>
            </w:pPr>
            <w:r w:rsidRPr="00211653">
              <w:rPr>
                <w:b/>
                <w:sz w:val="20"/>
                <w:szCs w:val="20"/>
              </w:rPr>
              <w:t>Baseline: -</w:t>
            </w:r>
          </w:p>
          <w:p w14:paraId="2C692C25" w14:textId="68CF6A40" w:rsidR="00366530" w:rsidRPr="00211653" w:rsidRDefault="00366530" w:rsidP="00366530">
            <w:pPr>
              <w:rPr>
                <w:b/>
                <w:sz w:val="20"/>
                <w:szCs w:val="20"/>
              </w:rPr>
            </w:pPr>
            <w:r w:rsidRPr="00211653">
              <w:rPr>
                <w:b/>
                <w:sz w:val="20"/>
                <w:szCs w:val="20"/>
              </w:rPr>
              <w:t>Planned Target:</w:t>
            </w:r>
            <w:r w:rsidRPr="00211653">
              <w:rPr>
                <w:bCs/>
                <w:sz w:val="20"/>
                <w:szCs w:val="20"/>
              </w:rPr>
              <w:t xml:space="preserve"> 30%</w:t>
            </w:r>
          </w:p>
        </w:tc>
        <w:tc>
          <w:tcPr>
            <w:tcW w:w="2701" w:type="dxa"/>
            <w:shd w:val="clear" w:color="auto" w:fill="auto"/>
          </w:tcPr>
          <w:p w14:paraId="59CF5A16" w14:textId="1D921849" w:rsidR="00366530" w:rsidRPr="00211653" w:rsidRDefault="00F24AD2" w:rsidP="002734E8">
            <w:pPr>
              <w:pStyle w:val="BodyText"/>
              <w:rPr>
                <w:rFonts w:ascii="Times New Roman" w:hAnsi="Times New Roman" w:cs="Times New Roman"/>
                <w:bCs/>
              </w:rPr>
            </w:pPr>
            <w:r w:rsidRPr="00211653">
              <w:rPr>
                <w:rFonts w:ascii="Times New Roman" w:hAnsi="Times New Roman" w:cs="Times New Roman"/>
                <w:bCs/>
              </w:rPr>
              <w:t xml:space="preserve">Achieved 100%: </w:t>
            </w:r>
            <w:r w:rsidR="00366530" w:rsidRPr="00211653">
              <w:rPr>
                <w:rFonts w:ascii="Times New Roman" w:hAnsi="Times New Roman" w:cs="Times New Roman"/>
                <w:bCs/>
              </w:rPr>
              <w:t>The Municipality of Brava has a platform where more than 30% are women</w:t>
            </w:r>
          </w:p>
        </w:tc>
        <w:tc>
          <w:tcPr>
            <w:tcW w:w="1979" w:type="dxa"/>
            <w:shd w:val="clear" w:color="auto" w:fill="auto"/>
          </w:tcPr>
          <w:p w14:paraId="02BFE53F" w14:textId="77777777" w:rsidR="00366530" w:rsidRPr="00211653" w:rsidRDefault="00366530" w:rsidP="0043691D">
            <w:pPr>
              <w:pStyle w:val="BodyText"/>
              <w:rPr>
                <w:rFonts w:ascii="Times New Roman" w:hAnsi="Times New Roman" w:cs="Times New Roman"/>
                <w:bCs/>
                <w:highlight w:val="yellow"/>
              </w:rPr>
            </w:pPr>
          </w:p>
        </w:tc>
        <w:tc>
          <w:tcPr>
            <w:tcW w:w="3030" w:type="dxa"/>
            <w:shd w:val="clear" w:color="auto" w:fill="auto"/>
          </w:tcPr>
          <w:p w14:paraId="16CA60E7" w14:textId="77777777" w:rsidR="00366530" w:rsidRPr="00211653" w:rsidRDefault="00366530" w:rsidP="0043691D">
            <w:pPr>
              <w:pStyle w:val="BodyText"/>
              <w:rPr>
                <w:rFonts w:ascii="Times New Roman" w:hAnsi="Times New Roman" w:cs="Times New Roman"/>
                <w:bCs/>
                <w:highlight w:val="yellow"/>
              </w:rPr>
            </w:pPr>
          </w:p>
        </w:tc>
      </w:tr>
      <w:tr w:rsidR="003D2979" w:rsidRPr="00211653" w14:paraId="72229228" w14:textId="77777777" w:rsidTr="00622F6D">
        <w:trPr>
          <w:gridAfter w:val="1"/>
          <w:wAfter w:w="11" w:type="dxa"/>
          <w:jc w:val="center"/>
        </w:trPr>
        <w:tc>
          <w:tcPr>
            <w:tcW w:w="6385" w:type="dxa"/>
            <w:shd w:val="clear" w:color="auto" w:fill="auto"/>
          </w:tcPr>
          <w:p w14:paraId="6CA1E613" w14:textId="1886154E" w:rsidR="00916876" w:rsidRPr="00211653" w:rsidRDefault="00916876" w:rsidP="00916876">
            <w:pPr>
              <w:rPr>
                <w:b/>
                <w:sz w:val="20"/>
                <w:szCs w:val="20"/>
              </w:rPr>
            </w:pPr>
            <w:r w:rsidRPr="00211653">
              <w:rPr>
                <w:b/>
                <w:sz w:val="20"/>
                <w:szCs w:val="20"/>
              </w:rPr>
              <w:t>Output 2.2</w:t>
            </w:r>
          </w:p>
          <w:p w14:paraId="046F9ACF" w14:textId="35FDFF36" w:rsidR="00382C40" w:rsidRPr="00211653" w:rsidRDefault="00382C40" w:rsidP="00916876">
            <w:pPr>
              <w:rPr>
                <w:sz w:val="20"/>
                <w:szCs w:val="20"/>
              </w:rPr>
            </w:pPr>
            <w:r w:rsidRPr="00211653">
              <w:rPr>
                <w:sz w:val="20"/>
                <w:szCs w:val="20"/>
              </w:rPr>
              <w:t>Instruments for participatory strategic planning and LED that are cross-gendered are improved or created at municipal and pilot island levels</w:t>
            </w:r>
          </w:p>
          <w:p w14:paraId="32007614" w14:textId="6CF254D1" w:rsidR="00916876" w:rsidRPr="00211653" w:rsidRDefault="00916876" w:rsidP="00916876">
            <w:pPr>
              <w:rPr>
                <w:bCs/>
                <w:sz w:val="20"/>
                <w:szCs w:val="20"/>
              </w:rPr>
            </w:pPr>
            <w:r w:rsidRPr="00211653">
              <w:rPr>
                <w:b/>
                <w:sz w:val="20"/>
                <w:szCs w:val="20"/>
              </w:rPr>
              <w:t>Indicator 2.</w:t>
            </w:r>
            <w:r w:rsidR="00382C40" w:rsidRPr="00211653">
              <w:rPr>
                <w:b/>
                <w:sz w:val="20"/>
                <w:szCs w:val="20"/>
              </w:rPr>
              <w:t>2</w:t>
            </w:r>
            <w:r w:rsidRPr="00211653">
              <w:rPr>
                <w:b/>
                <w:sz w:val="20"/>
                <w:szCs w:val="20"/>
              </w:rPr>
              <w:t xml:space="preserve">.1: </w:t>
            </w:r>
            <w:r w:rsidR="00382C40" w:rsidRPr="00211653">
              <w:rPr>
                <w:bCs/>
                <w:sz w:val="20"/>
                <w:szCs w:val="20"/>
              </w:rPr>
              <w:t>8 territorial diagnoses at the level of pilot municipalities are developed</w:t>
            </w:r>
          </w:p>
          <w:p w14:paraId="56BEB66E" w14:textId="1B869628" w:rsidR="00916876" w:rsidRPr="00211653" w:rsidRDefault="00916876" w:rsidP="00916876">
            <w:pPr>
              <w:rPr>
                <w:bCs/>
                <w:sz w:val="20"/>
                <w:szCs w:val="20"/>
              </w:rPr>
            </w:pPr>
            <w:r w:rsidRPr="00211653">
              <w:rPr>
                <w:b/>
                <w:sz w:val="20"/>
                <w:szCs w:val="20"/>
              </w:rPr>
              <w:t xml:space="preserve">Baseline: </w:t>
            </w:r>
            <w:r w:rsidR="00382C40" w:rsidRPr="00211653">
              <w:rPr>
                <w:bCs/>
                <w:sz w:val="20"/>
                <w:szCs w:val="20"/>
              </w:rPr>
              <w:t>8</w:t>
            </w:r>
          </w:p>
          <w:p w14:paraId="6FC97709" w14:textId="75679F07" w:rsidR="00916876" w:rsidRPr="00211653" w:rsidRDefault="00916876" w:rsidP="00916876">
            <w:pPr>
              <w:rPr>
                <w:sz w:val="20"/>
                <w:szCs w:val="20"/>
              </w:rPr>
            </w:pPr>
            <w:r w:rsidRPr="00211653">
              <w:rPr>
                <w:b/>
                <w:sz w:val="20"/>
                <w:szCs w:val="20"/>
              </w:rPr>
              <w:t xml:space="preserve">Planned Target: </w:t>
            </w:r>
            <w:r w:rsidR="00382C40" w:rsidRPr="00211653">
              <w:rPr>
                <w:bCs/>
                <w:sz w:val="20"/>
                <w:szCs w:val="20"/>
              </w:rPr>
              <w:t>16</w:t>
            </w:r>
          </w:p>
        </w:tc>
        <w:tc>
          <w:tcPr>
            <w:tcW w:w="2701" w:type="dxa"/>
            <w:shd w:val="clear" w:color="auto" w:fill="auto"/>
          </w:tcPr>
          <w:p w14:paraId="1EE87C33" w14:textId="159E5793" w:rsidR="00916876" w:rsidRPr="00211653" w:rsidRDefault="00F24AD2" w:rsidP="002734E8">
            <w:pPr>
              <w:pStyle w:val="BodyText"/>
              <w:rPr>
                <w:rFonts w:ascii="Times New Roman" w:hAnsi="Times New Roman" w:cs="Times New Roman"/>
                <w:bCs/>
              </w:rPr>
            </w:pPr>
            <w:r w:rsidRPr="00211653">
              <w:rPr>
                <w:rFonts w:ascii="Times New Roman" w:hAnsi="Times New Roman" w:cs="Times New Roman"/>
                <w:bCs/>
              </w:rPr>
              <w:t xml:space="preserve">Achieved 100%: </w:t>
            </w:r>
            <w:bookmarkStart w:id="12" w:name="_Hlk36041489"/>
            <w:r w:rsidRPr="00211653">
              <w:rPr>
                <w:rFonts w:ascii="Times New Roman" w:hAnsi="Times New Roman" w:cs="Times New Roman"/>
                <w:bCs/>
              </w:rPr>
              <w:t>8</w:t>
            </w:r>
            <w:r w:rsidR="00382C40" w:rsidRPr="00211653">
              <w:rPr>
                <w:rFonts w:ascii="Times New Roman" w:hAnsi="Times New Roman" w:cs="Times New Roman"/>
                <w:bCs/>
              </w:rPr>
              <w:t xml:space="preserve"> new municipalities have developed diagnoses within the PEMDS</w:t>
            </w:r>
            <w:bookmarkEnd w:id="12"/>
          </w:p>
        </w:tc>
        <w:tc>
          <w:tcPr>
            <w:tcW w:w="1979" w:type="dxa"/>
            <w:shd w:val="clear" w:color="auto" w:fill="auto"/>
          </w:tcPr>
          <w:p w14:paraId="57F1619B" w14:textId="77777777" w:rsidR="00916876" w:rsidRPr="00211653" w:rsidRDefault="00916876" w:rsidP="00194D4C">
            <w:pPr>
              <w:pStyle w:val="BodyText"/>
              <w:rPr>
                <w:rFonts w:ascii="Times New Roman" w:hAnsi="Times New Roman" w:cs="Times New Roman"/>
                <w:bCs/>
              </w:rPr>
            </w:pPr>
          </w:p>
        </w:tc>
        <w:tc>
          <w:tcPr>
            <w:tcW w:w="3030" w:type="dxa"/>
            <w:shd w:val="clear" w:color="auto" w:fill="auto"/>
          </w:tcPr>
          <w:p w14:paraId="623A502C" w14:textId="48C2B8A1" w:rsidR="00916876" w:rsidRPr="00211653" w:rsidRDefault="00A037D6" w:rsidP="00194D4C">
            <w:pPr>
              <w:pStyle w:val="BodyText"/>
              <w:rPr>
                <w:rFonts w:ascii="Times New Roman" w:hAnsi="Times New Roman" w:cs="Times New Roman"/>
                <w:bCs/>
              </w:rPr>
            </w:pPr>
            <w:r w:rsidRPr="00211653">
              <w:rPr>
                <w:rFonts w:ascii="Times New Roman" w:hAnsi="Times New Roman" w:cs="Times New Roman"/>
                <w:bCs/>
              </w:rPr>
              <w:t>The Annual Report, Institutionalized Platforms, Minutes of the Platform meetings</w:t>
            </w:r>
          </w:p>
        </w:tc>
      </w:tr>
      <w:tr w:rsidR="003D2979" w:rsidRPr="00211653" w14:paraId="53EF33AF" w14:textId="77777777" w:rsidTr="00622F6D">
        <w:trPr>
          <w:gridAfter w:val="1"/>
          <w:wAfter w:w="11" w:type="dxa"/>
          <w:jc w:val="center"/>
        </w:trPr>
        <w:tc>
          <w:tcPr>
            <w:tcW w:w="6385" w:type="dxa"/>
            <w:shd w:val="clear" w:color="auto" w:fill="auto"/>
          </w:tcPr>
          <w:p w14:paraId="3270BD79" w14:textId="37CF1A8A" w:rsidR="00F24AD2" w:rsidRPr="00211653" w:rsidRDefault="00F24AD2" w:rsidP="00194D4C">
            <w:pPr>
              <w:rPr>
                <w:bCs/>
                <w:sz w:val="20"/>
                <w:szCs w:val="20"/>
              </w:rPr>
            </w:pPr>
            <w:r w:rsidRPr="00211653">
              <w:rPr>
                <w:b/>
                <w:sz w:val="20"/>
                <w:szCs w:val="20"/>
              </w:rPr>
              <w:t xml:space="preserve">Indicator 2.2.2: </w:t>
            </w:r>
            <w:r w:rsidRPr="00211653">
              <w:rPr>
                <w:bCs/>
                <w:sz w:val="20"/>
                <w:szCs w:val="20"/>
              </w:rPr>
              <w:t>5 impact projects started</w:t>
            </w:r>
          </w:p>
          <w:p w14:paraId="2A21901E" w14:textId="0A40E4C9" w:rsidR="00F24AD2" w:rsidRPr="00211653" w:rsidRDefault="00F24AD2" w:rsidP="00194D4C">
            <w:pPr>
              <w:rPr>
                <w:bCs/>
                <w:sz w:val="20"/>
                <w:szCs w:val="20"/>
              </w:rPr>
            </w:pPr>
            <w:r w:rsidRPr="00211653">
              <w:rPr>
                <w:b/>
                <w:sz w:val="20"/>
                <w:szCs w:val="20"/>
              </w:rPr>
              <w:t xml:space="preserve">Baseline: </w:t>
            </w:r>
            <w:r w:rsidRPr="00211653">
              <w:rPr>
                <w:bCs/>
                <w:sz w:val="20"/>
                <w:szCs w:val="20"/>
              </w:rPr>
              <w:t>9</w:t>
            </w:r>
          </w:p>
          <w:p w14:paraId="64A29B79" w14:textId="24D9DA6C" w:rsidR="00F24AD2" w:rsidRPr="00211653" w:rsidRDefault="00F24AD2" w:rsidP="00194D4C">
            <w:pPr>
              <w:rPr>
                <w:sz w:val="20"/>
                <w:szCs w:val="20"/>
              </w:rPr>
            </w:pPr>
            <w:r w:rsidRPr="00211653">
              <w:rPr>
                <w:b/>
                <w:sz w:val="20"/>
                <w:szCs w:val="20"/>
              </w:rPr>
              <w:t xml:space="preserve">Planned Target: </w:t>
            </w:r>
            <w:r w:rsidRPr="00211653">
              <w:rPr>
                <w:bCs/>
                <w:sz w:val="20"/>
                <w:szCs w:val="20"/>
              </w:rPr>
              <w:t>14</w:t>
            </w:r>
          </w:p>
        </w:tc>
        <w:tc>
          <w:tcPr>
            <w:tcW w:w="2701" w:type="dxa"/>
            <w:shd w:val="clear" w:color="auto" w:fill="auto"/>
          </w:tcPr>
          <w:p w14:paraId="4D336339" w14:textId="3646F39A" w:rsidR="00F24AD2" w:rsidRPr="00211653" w:rsidRDefault="00F24AD2" w:rsidP="002734E8">
            <w:pPr>
              <w:pStyle w:val="BodyText"/>
              <w:rPr>
                <w:rFonts w:ascii="Times New Roman" w:hAnsi="Times New Roman" w:cs="Times New Roman"/>
                <w:bCs/>
              </w:rPr>
            </w:pPr>
            <w:r w:rsidRPr="00211653">
              <w:rPr>
                <w:rFonts w:ascii="Times New Roman" w:hAnsi="Times New Roman" w:cs="Times New Roman"/>
                <w:bCs/>
              </w:rPr>
              <w:t>Achieved 100%: 5 Municipalities that started their impact projects: São Miguel, Santa Catarina, São Domingos, São Lourenço and Boavista</w:t>
            </w:r>
          </w:p>
        </w:tc>
        <w:tc>
          <w:tcPr>
            <w:tcW w:w="1979" w:type="dxa"/>
            <w:shd w:val="clear" w:color="auto" w:fill="auto"/>
          </w:tcPr>
          <w:p w14:paraId="47725B9F" w14:textId="77777777" w:rsidR="00F24AD2" w:rsidRPr="00211653" w:rsidRDefault="00F24AD2" w:rsidP="00194D4C">
            <w:pPr>
              <w:pStyle w:val="BodyText"/>
              <w:rPr>
                <w:rFonts w:ascii="Times New Roman" w:hAnsi="Times New Roman" w:cs="Times New Roman"/>
                <w:bCs/>
              </w:rPr>
            </w:pPr>
          </w:p>
        </w:tc>
        <w:tc>
          <w:tcPr>
            <w:tcW w:w="3030" w:type="dxa"/>
            <w:shd w:val="clear" w:color="auto" w:fill="auto"/>
          </w:tcPr>
          <w:p w14:paraId="0931BB68" w14:textId="59D429B9" w:rsidR="00F24AD2" w:rsidRPr="00211653" w:rsidRDefault="00B52CD5" w:rsidP="00194D4C">
            <w:pPr>
              <w:pStyle w:val="BodyText"/>
              <w:rPr>
                <w:rFonts w:ascii="Times New Roman" w:hAnsi="Times New Roman" w:cs="Times New Roman"/>
                <w:bCs/>
              </w:rPr>
            </w:pPr>
            <w:r w:rsidRPr="00211653">
              <w:rPr>
                <w:rFonts w:ascii="Times New Roman" w:hAnsi="Times New Roman" w:cs="Times New Roman"/>
                <w:bCs/>
              </w:rPr>
              <w:t>The Annual Report, Institutionalized Platforms, Minutes of the Platform meetings</w:t>
            </w:r>
          </w:p>
        </w:tc>
      </w:tr>
      <w:tr w:rsidR="003D2979" w:rsidRPr="00211653" w14:paraId="69652BFA" w14:textId="77777777" w:rsidTr="00622F6D">
        <w:trPr>
          <w:gridAfter w:val="1"/>
          <w:wAfter w:w="11" w:type="dxa"/>
          <w:jc w:val="center"/>
        </w:trPr>
        <w:tc>
          <w:tcPr>
            <w:tcW w:w="6385" w:type="dxa"/>
            <w:shd w:val="clear" w:color="auto" w:fill="auto"/>
          </w:tcPr>
          <w:p w14:paraId="0D5FFE8F" w14:textId="08555DFC" w:rsidR="00B52CD5" w:rsidRPr="00211653" w:rsidRDefault="00B52CD5" w:rsidP="00B52CD5">
            <w:pPr>
              <w:rPr>
                <w:b/>
                <w:sz w:val="20"/>
                <w:szCs w:val="20"/>
              </w:rPr>
            </w:pPr>
            <w:bookmarkStart w:id="13" w:name="_Hlk35856428"/>
            <w:r w:rsidRPr="00211653">
              <w:rPr>
                <w:b/>
                <w:sz w:val="20"/>
                <w:szCs w:val="20"/>
              </w:rPr>
              <w:t>Output 2.3</w:t>
            </w:r>
          </w:p>
          <w:p w14:paraId="25B7D93D" w14:textId="3D2E8379" w:rsidR="00B52CD5" w:rsidRPr="00211653" w:rsidRDefault="00B52CD5" w:rsidP="00B52CD5">
            <w:pPr>
              <w:rPr>
                <w:sz w:val="20"/>
                <w:szCs w:val="20"/>
              </w:rPr>
            </w:pPr>
            <w:r w:rsidRPr="00211653">
              <w:rPr>
                <w:sz w:val="20"/>
                <w:szCs w:val="20"/>
              </w:rPr>
              <w:t>A framework of LED strategies and an analysis of the appropriate instruments for their implementation is validated</w:t>
            </w:r>
          </w:p>
          <w:p w14:paraId="686A50F9" w14:textId="4345AEBC" w:rsidR="00B52CD5" w:rsidRPr="00211653" w:rsidRDefault="00B52CD5" w:rsidP="00B52CD5">
            <w:pPr>
              <w:rPr>
                <w:bCs/>
                <w:sz w:val="20"/>
                <w:szCs w:val="20"/>
              </w:rPr>
            </w:pPr>
            <w:r w:rsidRPr="00211653">
              <w:rPr>
                <w:b/>
                <w:sz w:val="20"/>
                <w:szCs w:val="20"/>
              </w:rPr>
              <w:t xml:space="preserve">Indicator 2.3.1: </w:t>
            </w:r>
            <w:r w:rsidRPr="00211653">
              <w:rPr>
                <w:bCs/>
                <w:sz w:val="20"/>
                <w:szCs w:val="20"/>
              </w:rPr>
              <w:t>8 LED thematic commissions are created at the municipal level in the new 8 pilot municipalities</w:t>
            </w:r>
          </w:p>
          <w:p w14:paraId="51B15D5D" w14:textId="57468C96" w:rsidR="00B52CD5" w:rsidRPr="00211653" w:rsidRDefault="00B52CD5" w:rsidP="00B52CD5">
            <w:pPr>
              <w:rPr>
                <w:bCs/>
                <w:sz w:val="20"/>
                <w:szCs w:val="20"/>
              </w:rPr>
            </w:pPr>
            <w:r w:rsidRPr="00211653">
              <w:rPr>
                <w:b/>
                <w:sz w:val="20"/>
                <w:szCs w:val="20"/>
              </w:rPr>
              <w:t xml:space="preserve">Baseline: </w:t>
            </w:r>
            <w:r w:rsidRPr="00211653">
              <w:rPr>
                <w:bCs/>
                <w:sz w:val="20"/>
                <w:szCs w:val="20"/>
              </w:rPr>
              <w:t>9</w:t>
            </w:r>
          </w:p>
          <w:p w14:paraId="473382FA" w14:textId="482F1BA2" w:rsidR="00B52CD5" w:rsidRPr="00211653" w:rsidRDefault="00B52CD5" w:rsidP="00B52CD5">
            <w:pPr>
              <w:rPr>
                <w:b/>
                <w:sz w:val="20"/>
                <w:szCs w:val="20"/>
              </w:rPr>
            </w:pPr>
            <w:r w:rsidRPr="00211653">
              <w:rPr>
                <w:b/>
                <w:sz w:val="20"/>
                <w:szCs w:val="20"/>
              </w:rPr>
              <w:t xml:space="preserve">Planned Target: </w:t>
            </w:r>
            <w:r w:rsidRPr="00211653">
              <w:rPr>
                <w:bCs/>
                <w:sz w:val="20"/>
                <w:szCs w:val="20"/>
              </w:rPr>
              <w:t>15</w:t>
            </w:r>
          </w:p>
        </w:tc>
        <w:tc>
          <w:tcPr>
            <w:tcW w:w="2701" w:type="dxa"/>
            <w:shd w:val="clear" w:color="auto" w:fill="auto"/>
          </w:tcPr>
          <w:p w14:paraId="1E3497A0" w14:textId="54FF3EC7" w:rsidR="00B52CD5" w:rsidRPr="00211653" w:rsidRDefault="00B52CD5" w:rsidP="002734E8">
            <w:pPr>
              <w:pStyle w:val="BodyText"/>
              <w:rPr>
                <w:rFonts w:ascii="Times New Roman" w:hAnsi="Times New Roman" w:cs="Times New Roman"/>
                <w:bCs/>
              </w:rPr>
            </w:pPr>
            <w:r w:rsidRPr="00211653">
              <w:rPr>
                <w:rFonts w:ascii="Times New Roman" w:hAnsi="Times New Roman" w:cs="Times New Roman"/>
                <w:bCs/>
              </w:rPr>
              <w:t>Achieved 80%: 6 commissions were created at the municipal level</w:t>
            </w:r>
          </w:p>
        </w:tc>
        <w:tc>
          <w:tcPr>
            <w:tcW w:w="1979" w:type="dxa"/>
            <w:shd w:val="clear" w:color="auto" w:fill="auto"/>
          </w:tcPr>
          <w:p w14:paraId="62A990B1" w14:textId="5F183AE6" w:rsidR="00B52CD5" w:rsidRPr="00211653" w:rsidRDefault="00B52CD5" w:rsidP="00B52CD5">
            <w:pPr>
              <w:pStyle w:val="BodyText"/>
              <w:rPr>
                <w:rFonts w:ascii="Times New Roman" w:hAnsi="Times New Roman" w:cs="Times New Roman"/>
                <w:bCs/>
              </w:rPr>
            </w:pPr>
          </w:p>
        </w:tc>
        <w:tc>
          <w:tcPr>
            <w:tcW w:w="3030" w:type="dxa"/>
            <w:shd w:val="clear" w:color="auto" w:fill="auto"/>
          </w:tcPr>
          <w:p w14:paraId="1E20BFA7" w14:textId="18A998F8" w:rsidR="00B52CD5" w:rsidRPr="00211653" w:rsidRDefault="00B52CD5" w:rsidP="00B52CD5">
            <w:pPr>
              <w:pStyle w:val="BodyText"/>
              <w:rPr>
                <w:rFonts w:ascii="Times New Roman" w:hAnsi="Times New Roman" w:cs="Times New Roman"/>
                <w:bCs/>
                <w:highlight w:val="yellow"/>
              </w:rPr>
            </w:pPr>
            <w:r w:rsidRPr="00211653">
              <w:rPr>
                <w:rFonts w:ascii="Times New Roman" w:hAnsi="Times New Roman" w:cs="Times New Roman"/>
                <w:bCs/>
              </w:rPr>
              <w:t>The Annual Report, Institutionalized Platforms, Minutes of the Platform meetings</w:t>
            </w:r>
          </w:p>
        </w:tc>
      </w:tr>
      <w:bookmarkEnd w:id="13"/>
      <w:tr w:rsidR="003D2979" w:rsidRPr="00211653" w14:paraId="5E411BBE" w14:textId="77777777" w:rsidTr="00622F6D">
        <w:trPr>
          <w:gridAfter w:val="1"/>
          <w:wAfter w:w="11" w:type="dxa"/>
          <w:jc w:val="center"/>
        </w:trPr>
        <w:tc>
          <w:tcPr>
            <w:tcW w:w="6385" w:type="dxa"/>
            <w:shd w:val="clear" w:color="auto" w:fill="auto"/>
          </w:tcPr>
          <w:p w14:paraId="1784BC9B" w14:textId="24D30EA0" w:rsidR="00B52CD5" w:rsidRPr="00211653" w:rsidRDefault="00B52CD5" w:rsidP="00B52CD5">
            <w:pPr>
              <w:rPr>
                <w:bCs/>
                <w:sz w:val="20"/>
                <w:szCs w:val="20"/>
              </w:rPr>
            </w:pPr>
            <w:r w:rsidRPr="00211653">
              <w:rPr>
                <w:b/>
                <w:sz w:val="20"/>
                <w:szCs w:val="20"/>
              </w:rPr>
              <w:t xml:space="preserve">Indicator 2.3.2: </w:t>
            </w:r>
            <w:r w:rsidRPr="00211653">
              <w:rPr>
                <w:bCs/>
                <w:sz w:val="20"/>
                <w:szCs w:val="20"/>
              </w:rPr>
              <w:t>1 Island-territory has a LED strategy</w:t>
            </w:r>
          </w:p>
          <w:p w14:paraId="5A4431D7" w14:textId="227A118D" w:rsidR="00B52CD5" w:rsidRPr="00211653" w:rsidRDefault="00B52CD5" w:rsidP="00B52CD5">
            <w:pPr>
              <w:rPr>
                <w:bCs/>
                <w:sz w:val="20"/>
                <w:szCs w:val="20"/>
              </w:rPr>
            </w:pPr>
            <w:r w:rsidRPr="00211653">
              <w:rPr>
                <w:b/>
                <w:sz w:val="20"/>
                <w:szCs w:val="20"/>
              </w:rPr>
              <w:t xml:space="preserve">Baseline: </w:t>
            </w:r>
            <w:r w:rsidRPr="00211653">
              <w:rPr>
                <w:bCs/>
                <w:sz w:val="20"/>
                <w:szCs w:val="20"/>
              </w:rPr>
              <w:t>0</w:t>
            </w:r>
          </w:p>
          <w:p w14:paraId="0538F367" w14:textId="40000FB6" w:rsidR="00B52CD5" w:rsidRPr="00211653" w:rsidRDefault="00B52CD5" w:rsidP="00B52CD5">
            <w:pPr>
              <w:rPr>
                <w:b/>
                <w:sz w:val="20"/>
                <w:szCs w:val="20"/>
              </w:rPr>
            </w:pPr>
            <w:r w:rsidRPr="00211653">
              <w:rPr>
                <w:b/>
                <w:sz w:val="20"/>
                <w:szCs w:val="20"/>
              </w:rPr>
              <w:t xml:space="preserve">Planned Target: </w:t>
            </w:r>
            <w:r w:rsidRPr="00211653">
              <w:rPr>
                <w:bCs/>
                <w:sz w:val="20"/>
                <w:szCs w:val="20"/>
              </w:rPr>
              <w:t>1</w:t>
            </w:r>
          </w:p>
        </w:tc>
        <w:tc>
          <w:tcPr>
            <w:tcW w:w="2701" w:type="dxa"/>
            <w:shd w:val="clear" w:color="auto" w:fill="auto"/>
          </w:tcPr>
          <w:p w14:paraId="74DE7847" w14:textId="2CC0CB40" w:rsidR="00B52CD5" w:rsidRPr="00211653" w:rsidRDefault="00B52CD5" w:rsidP="002734E8">
            <w:pPr>
              <w:pStyle w:val="BodyText"/>
              <w:rPr>
                <w:rFonts w:ascii="Times New Roman" w:hAnsi="Times New Roman" w:cs="Times New Roman"/>
                <w:bCs/>
              </w:rPr>
            </w:pPr>
            <w:r w:rsidRPr="00211653">
              <w:rPr>
                <w:rFonts w:ascii="Times New Roman" w:hAnsi="Times New Roman" w:cs="Times New Roman"/>
                <w:bCs/>
              </w:rPr>
              <w:t>Achieved 50%: A first exercise on the DEL strategy was carried out on the island of Fogo. Nevertheless, it should be improved in 2020 to be adopted by municipalities</w:t>
            </w:r>
          </w:p>
        </w:tc>
        <w:tc>
          <w:tcPr>
            <w:tcW w:w="1979" w:type="dxa"/>
            <w:shd w:val="clear" w:color="auto" w:fill="auto"/>
          </w:tcPr>
          <w:p w14:paraId="15B92F09" w14:textId="0C0358A2" w:rsidR="00B52CD5" w:rsidRPr="00211653" w:rsidRDefault="00B52CD5" w:rsidP="00B52CD5">
            <w:pPr>
              <w:pStyle w:val="BodyText"/>
              <w:rPr>
                <w:rFonts w:ascii="Times New Roman" w:hAnsi="Times New Roman" w:cs="Times New Roman"/>
                <w:bCs/>
              </w:rPr>
            </w:pPr>
          </w:p>
        </w:tc>
        <w:tc>
          <w:tcPr>
            <w:tcW w:w="3030" w:type="dxa"/>
            <w:shd w:val="clear" w:color="auto" w:fill="auto"/>
          </w:tcPr>
          <w:p w14:paraId="7C4E2DD4" w14:textId="605F71D3" w:rsidR="00B52CD5" w:rsidRPr="00211653" w:rsidRDefault="00B52CD5" w:rsidP="00B52CD5">
            <w:pPr>
              <w:pStyle w:val="BodyText"/>
              <w:rPr>
                <w:rFonts w:ascii="Times New Roman" w:hAnsi="Times New Roman" w:cs="Times New Roman"/>
                <w:bCs/>
                <w:highlight w:val="yellow"/>
              </w:rPr>
            </w:pPr>
            <w:r w:rsidRPr="00211653">
              <w:rPr>
                <w:rFonts w:ascii="Times New Roman" w:hAnsi="Times New Roman" w:cs="Times New Roman"/>
                <w:bCs/>
              </w:rPr>
              <w:t>The Annual Report, Institutionalized Platforms, Minutes of the Platform meetings</w:t>
            </w:r>
          </w:p>
        </w:tc>
      </w:tr>
      <w:tr w:rsidR="003D2979" w:rsidRPr="00211653" w14:paraId="53B2675F" w14:textId="77777777" w:rsidTr="00622F6D">
        <w:trPr>
          <w:gridAfter w:val="1"/>
          <w:wAfter w:w="11" w:type="dxa"/>
          <w:jc w:val="center"/>
        </w:trPr>
        <w:tc>
          <w:tcPr>
            <w:tcW w:w="6385" w:type="dxa"/>
            <w:shd w:val="clear" w:color="auto" w:fill="auto"/>
          </w:tcPr>
          <w:p w14:paraId="27BF96D7" w14:textId="41F1B4BB" w:rsidR="00B52CD5" w:rsidRPr="00211653" w:rsidRDefault="00B52CD5" w:rsidP="00B52CD5">
            <w:pPr>
              <w:rPr>
                <w:bCs/>
                <w:sz w:val="20"/>
                <w:szCs w:val="20"/>
              </w:rPr>
            </w:pPr>
            <w:r w:rsidRPr="00211653">
              <w:rPr>
                <w:b/>
                <w:sz w:val="20"/>
                <w:szCs w:val="20"/>
              </w:rPr>
              <w:lastRenderedPageBreak/>
              <w:t xml:space="preserve">Indicator 2.3.3: </w:t>
            </w:r>
            <w:r w:rsidRPr="00211653">
              <w:rPr>
                <w:bCs/>
                <w:sz w:val="20"/>
                <w:szCs w:val="20"/>
              </w:rPr>
              <w:t>20 entrepreneurs’ women are trained in LED</w:t>
            </w:r>
          </w:p>
          <w:p w14:paraId="7C0A6B00" w14:textId="77777777" w:rsidR="00B52CD5" w:rsidRPr="00211653" w:rsidRDefault="00B52CD5" w:rsidP="00B52CD5">
            <w:pPr>
              <w:rPr>
                <w:bCs/>
                <w:sz w:val="20"/>
                <w:szCs w:val="20"/>
              </w:rPr>
            </w:pPr>
            <w:r w:rsidRPr="00211653">
              <w:rPr>
                <w:b/>
                <w:sz w:val="20"/>
                <w:szCs w:val="20"/>
              </w:rPr>
              <w:t xml:space="preserve">Baseline: </w:t>
            </w:r>
            <w:r w:rsidRPr="00211653">
              <w:rPr>
                <w:bCs/>
                <w:sz w:val="20"/>
                <w:szCs w:val="20"/>
              </w:rPr>
              <w:t>0</w:t>
            </w:r>
          </w:p>
          <w:p w14:paraId="36B7E858" w14:textId="21A05C61" w:rsidR="00B52CD5" w:rsidRPr="00211653" w:rsidRDefault="00B52CD5" w:rsidP="00B52CD5">
            <w:pPr>
              <w:rPr>
                <w:b/>
                <w:sz w:val="20"/>
                <w:szCs w:val="20"/>
              </w:rPr>
            </w:pPr>
            <w:r w:rsidRPr="00211653">
              <w:rPr>
                <w:b/>
                <w:sz w:val="20"/>
                <w:szCs w:val="20"/>
              </w:rPr>
              <w:t xml:space="preserve">Planned Target: </w:t>
            </w:r>
            <w:r w:rsidRPr="00211653">
              <w:rPr>
                <w:bCs/>
                <w:sz w:val="20"/>
                <w:szCs w:val="20"/>
              </w:rPr>
              <w:t>20</w:t>
            </w:r>
          </w:p>
        </w:tc>
        <w:tc>
          <w:tcPr>
            <w:tcW w:w="2701" w:type="dxa"/>
            <w:shd w:val="clear" w:color="auto" w:fill="auto"/>
          </w:tcPr>
          <w:p w14:paraId="48594FDC" w14:textId="02115FA4" w:rsidR="00B52CD5" w:rsidRPr="00211653" w:rsidRDefault="00B52CD5" w:rsidP="002734E8">
            <w:pPr>
              <w:pStyle w:val="BodyText"/>
              <w:rPr>
                <w:rFonts w:ascii="Times New Roman" w:hAnsi="Times New Roman" w:cs="Times New Roman"/>
                <w:bCs/>
              </w:rPr>
            </w:pPr>
            <w:r w:rsidRPr="00211653">
              <w:rPr>
                <w:rFonts w:ascii="Times New Roman" w:hAnsi="Times New Roman" w:cs="Times New Roman"/>
                <w:bCs/>
              </w:rPr>
              <w:t>Achieved 100%: 2 LED training courses were carried out throughout 2019 by the municipalities of São Salvador do Mundo, Ribeira Grande de Santiago on the island of Santiago, and in the 3 municipalities of Fogo, namely São Filipe, Mosteiros and Santa Catarina do Fogo.</w:t>
            </w:r>
          </w:p>
        </w:tc>
        <w:tc>
          <w:tcPr>
            <w:tcW w:w="1979" w:type="dxa"/>
            <w:shd w:val="clear" w:color="auto" w:fill="auto"/>
          </w:tcPr>
          <w:p w14:paraId="2559873C" w14:textId="55258ABD" w:rsidR="00B52CD5" w:rsidRPr="00211653" w:rsidRDefault="00B52CD5" w:rsidP="00B52CD5">
            <w:pPr>
              <w:pStyle w:val="BodyText"/>
              <w:rPr>
                <w:rFonts w:ascii="Times New Roman" w:hAnsi="Times New Roman" w:cs="Times New Roman"/>
                <w:bCs/>
              </w:rPr>
            </w:pPr>
          </w:p>
        </w:tc>
        <w:tc>
          <w:tcPr>
            <w:tcW w:w="3030" w:type="dxa"/>
            <w:shd w:val="clear" w:color="auto" w:fill="auto"/>
          </w:tcPr>
          <w:p w14:paraId="76A5DA3E" w14:textId="094DCC95" w:rsidR="00B52CD5" w:rsidRPr="00211653" w:rsidRDefault="00B52CD5" w:rsidP="00B52CD5">
            <w:pPr>
              <w:pStyle w:val="BodyText"/>
              <w:rPr>
                <w:rFonts w:ascii="Times New Roman" w:hAnsi="Times New Roman" w:cs="Times New Roman"/>
                <w:bCs/>
                <w:highlight w:val="yellow"/>
              </w:rPr>
            </w:pPr>
            <w:r w:rsidRPr="00211653">
              <w:rPr>
                <w:rFonts w:ascii="Times New Roman" w:hAnsi="Times New Roman" w:cs="Times New Roman"/>
                <w:bCs/>
              </w:rPr>
              <w:t>The Annual Report, Institutionalized Platforms, Minutes of the Platform meetings</w:t>
            </w:r>
          </w:p>
        </w:tc>
      </w:tr>
      <w:tr w:rsidR="003D2979" w:rsidRPr="00211653" w14:paraId="66097AA0" w14:textId="77777777" w:rsidTr="00622F6D">
        <w:trPr>
          <w:gridAfter w:val="1"/>
          <w:wAfter w:w="11" w:type="dxa"/>
          <w:jc w:val="center"/>
        </w:trPr>
        <w:tc>
          <w:tcPr>
            <w:tcW w:w="6385" w:type="dxa"/>
            <w:shd w:val="clear" w:color="auto" w:fill="auto"/>
          </w:tcPr>
          <w:p w14:paraId="7E34823F" w14:textId="1D3A9659" w:rsidR="00B52CD5" w:rsidRPr="00211653" w:rsidRDefault="00B52CD5" w:rsidP="00B52CD5">
            <w:pPr>
              <w:rPr>
                <w:bCs/>
                <w:sz w:val="20"/>
                <w:szCs w:val="20"/>
              </w:rPr>
            </w:pPr>
            <w:bookmarkStart w:id="14" w:name="_Hlk35856629"/>
            <w:r w:rsidRPr="00211653">
              <w:rPr>
                <w:b/>
                <w:sz w:val="20"/>
                <w:szCs w:val="20"/>
              </w:rPr>
              <w:t xml:space="preserve">Indicator 2.3.4: </w:t>
            </w:r>
            <w:r w:rsidRPr="00211653">
              <w:rPr>
                <w:bCs/>
                <w:sz w:val="20"/>
                <w:szCs w:val="20"/>
              </w:rPr>
              <w:t>10% of the LED strategy in the 8 PEMDS are created</w:t>
            </w:r>
          </w:p>
          <w:p w14:paraId="3F75A9D1" w14:textId="674A8D2D" w:rsidR="00B52CD5" w:rsidRPr="00211653" w:rsidRDefault="00B52CD5" w:rsidP="00B52CD5">
            <w:pPr>
              <w:rPr>
                <w:bCs/>
                <w:sz w:val="20"/>
                <w:szCs w:val="20"/>
              </w:rPr>
            </w:pPr>
            <w:r w:rsidRPr="00211653">
              <w:rPr>
                <w:b/>
                <w:sz w:val="20"/>
                <w:szCs w:val="20"/>
              </w:rPr>
              <w:t xml:space="preserve">Baseline: </w:t>
            </w:r>
            <w:r w:rsidRPr="00211653">
              <w:rPr>
                <w:bCs/>
                <w:sz w:val="20"/>
                <w:szCs w:val="20"/>
              </w:rPr>
              <w:t>0%</w:t>
            </w:r>
          </w:p>
          <w:p w14:paraId="20008561" w14:textId="4BC58094" w:rsidR="00B52CD5" w:rsidRPr="00211653" w:rsidRDefault="00B52CD5" w:rsidP="00B52CD5">
            <w:pPr>
              <w:rPr>
                <w:b/>
                <w:sz w:val="20"/>
                <w:szCs w:val="20"/>
              </w:rPr>
            </w:pPr>
            <w:r w:rsidRPr="00211653">
              <w:rPr>
                <w:b/>
                <w:sz w:val="20"/>
                <w:szCs w:val="20"/>
              </w:rPr>
              <w:t xml:space="preserve">Planned Target: </w:t>
            </w:r>
            <w:r w:rsidRPr="00211653">
              <w:rPr>
                <w:bCs/>
                <w:sz w:val="20"/>
                <w:szCs w:val="20"/>
              </w:rPr>
              <w:t>10%</w:t>
            </w:r>
          </w:p>
        </w:tc>
        <w:tc>
          <w:tcPr>
            <w:tcW w:w="2701" w:type="dxa"/>
            <w:shd w:val="clear" w:color="auto" w:fill="auto"/>
          </w:tcPr>
          <w:p w14:paraId="4F099488" w14:textId="0E938993" w:rsidR="00B52CD5" w:rsidRPr="00211653" w:rsidRDefault="00B52CD5" w:rsidP="002734E8">
            <w:pPr>
              <w:pStyle w:val="BodyText"/>
              <w:rPr>
                <w:rFonts w:ascii="Times New Roman" w:hAnsi="Times New Roman" w:cs="Times New Roman"/>
                <w:bCs/>
              </w:rPr>
            </w:pPr>
            <w:r w:rsidRPr="00211653">
              <w:rPr>
                <w:rFonts w:ascii="Times New Roman" w:hAnsi="Times New Roman" w:cs="Times New Roman"/>
                <w:bCs/>
              </w:rPr>
              <w:t>Not achieved</w:t>
            </w:r>
          </w:p>
        </w:tc>
        <w:tc>
          <w:tcPr>
            <w:tcW w:w="1979" w:type="dxa"/>
            <w:shd w:val="clear" w:color="auto" w:fill="auto"/>
          </w:tcPr>
          <w:p w14:paraId="3D940B62" w14:textId="719EF6AA" w:rsidR="00B52CD5" w:rsidRPr="00211653" w:rsidRDefault="00B52CD5" w:rsidP="00B52CD5">
            <w:pPr>
              <w:pStyle w:val="BodyText"/>
              <w:rPr>
                <w:rFonts w:ascii="Times New Roman" w:hAnsi="Times New Roman" w:cs="Times New Roman"/>
                <w:bCs/>
              </w:rPr>
            </w:pPr>
            <w:r w:rsidRPr="00211653">
              <w:rPr>
                <w:rFonts w:ascii="Times New Roman" w:hAnsi="Times New Roman" w:cs="Times New Roman"/>
                <w:bCs/>
              </w:rPr>
              <w:t xml:space="preserve">Given that the PEMDS have not been completed, it is difficult to assess the implementation of the LED strategy </w:t>
            </w:r>
          </w:p>
        </w:tc>
        <w:tc>
          <w:tcPr>
            <w:tcW w:w="3030" w:type="dxa"/>
            <w:shd w:val="clear" w:color="auto" w:fill="auto"/>
          </w:tcPr>
          <w:p w14:paraId="7385909B" w14:textId="19319EA9" w:rsidR="00B52CD5" w:rsidRPr="00211653" w:rsidRDefault="00B52CD5" w:rsidP="00B52CD5">
            <w:pPr>
              <w:pStyle w:val="BodyText"/>
              <w:rPr>
                <w:rFonts w:ascii="Times New Roman" w:hAnsi="Times New Roman" w:cs="Times New Roman"/>
                <w:bCs/>
                <w:highlight w:val="yellow"/>
              </w:rPr>
            </w:pPr>
            <w:r w:rsidRPr="00211653">
              <w:rPr>
                <w:rFonts w:ascii="Times New Roman" w:hAnsi="Times New Roman" w:cs="Times New Roman"/>
                <w:bCs/>
              </w:rPr>
              <w:t>The Annual Report, Institutionalized Platforms, Minutes of the Platform meetings</w:t>
            </w:r>
          </w:p>
        </w:tc>
      </w:tr>
      <w:tr w:rsidR="003D2979" w:rsidRPr="00211653" w14:paraId="011BFC7F" w14:textId="77777777" w:rsidTr="00622F6D">
        <w:trPr>
          <w:gridAfter w:val="1"/>
          <w:wAfter w:w="11" w:type="dxa"/>
          <w:jc w:val="center"/>
        </w:trPr>
        <w:tc>
          <w:tcPr>
            <w:tcW w:w="6385" w:type="dxa"/>
            <w:shd w:val="clear" w:color="auto" w:fill="auto"/>
          </w:tcPr>
          <w:p w14:paraId="0B0C5814" w14:textId="5B0F1B7E" w:rsidR="00B52CD5" w:rsidRPr="00211653" w:rsidRDefault="00B52CD5" w:rsidP="00B52CD5">
            <w:pPr>
              <w:rPr>
                <w:b/>
                <w:sz w:val="20"/>
                <w:szCs w:val="20"/>
              </w:rPr>
            </w:pPr>
            <w:bookmarkStart w:id="15" w:name="_Hlk35857506"/>
            <w:bookmarkEnd w:id="14"/>
            <w:r w:rsidRPr="00211653">
              <w:rPr>
                <w:b/>
                <w:sz w:val="20"/>
                <w:szCs w:val="20"/>
              </w:rPr>
              <w:t>Output 2.4</w:t>
            </w:r>
          </w:p>
          <w:p w14:paraId="39CFE928" w14:textId="5183D897" w:rsidR="00B52CD5" w:rsidRPr="00211653" w:rsidRDefault="00B52CD5" w:rsidP="00B52CD5">
            <w:pPr>
              <w:rPr>
                <w:sz w:val="20"/>
                <w:szCs w:val="20"/>
              </w:rPr>
            </w:pPr>
            <w:r w:rsidRPr="00211653">
              <w:rPr>
                <w:sz w:val="20"/>
                <w:szCs w:val="20"/>
              </w:rPr>
              <w:t>Enhanced participation of women at local level in economic and political affairs</w:t>
            </w:r>
          </w:p>
          <w:p w14:paraId="0FAC0878" w14:textId="19F2AB0E" w:rsidR="00B52CD5" w:rsidRPr="00211653" w:rsidRDefault="00B52CD5" w:rsidP="00B52CD5">
            <w:pPr>
              <w:rPr>
                <w:bCs/>
                <w:sz w:val="20"/>
                <w:szCs w:val="20"/>
              </w:rPr>
            </w:pPr>
            <w:r w:rsidRPr="00211653">
              <w:rPr>
                <w:b/>
                <w:sz w:val="20"/>
                <w:szCs w:val="20"/>
              </w:rPr>
              <w:t xml:space="preserve">Indicator 2.4.1: </w:t>
            </w:r>
            <w:r w:rsidRPr="00211653">
              <w:rPr>
                <w:bCs/>
                <w:sz w:val="20"/>
                <w:szCs w:val="20"/>
              </w:rPr>
              <w:t>One Gender Agenda is created in Fogo Island</w:t>
            </w:r>
          </w:p>
          <w:p w14:paraId="00135FD7" w14:textId="3BE72226" w:rsidR="00B52CD5" w:rsidRPr="00211653" w:rsidRDefault="00B52CD5" w:rsidP="00B52CD5">
            <w:pPr>
              <w:rPr>
                <w:bCs/>
                <w:sz w:val="20"/>
                <w:szCs w:val="20"/>
              </w:rPr>
            </w:pPr>
            <w:r w:rsidRPr="00211653">
              <w:rPr>
                <w:b/>
                <w:sz w:val="20"/>
                <w:szCs w:val="20"/>
              </w:rPr>
              <w:t xml:space="preserve">Baseline: </w:t>
            </w:r>
            <w:r w:rsidRPr="00211653">
              <w:rPr>
                <w:bCs/>
                <w:sz w:val="20"/>
                <w:szCs w:val="20"/>
              </w:rPr>
              <w:t>0</w:t>
            </w:r>
          </w:p>
          <w:p w14:paraId="0250631F" w14:textId="2D15D323" w:rsidR="00B52CD5" w:rsidRPr="00211653" w:rsidRDefault="00B52CD5" w:rsidP="00B52CD5">
            <w:pPr>
              <w:rPr>
                <w:b/>
                <w:sz w:val="20"/>
                <w:szCs w:val="20"/>
              </w:rPr>
            </w:pPr>
            <w:r w:rsidRPr="00211653">
              <w:rPr>
                <w:b/>
                <w:sz w:val="20"/>
                <w:szCs w:val="20"/>
              </w:rPr>
              <w:t xml:space="preserve">Planned Target: </w:t>
            </w:r>
            <w:r w:rsidRPr="00211653">
              <w:rPr>
                <w:bCs/>
                <w:sz w:val="20"/>
                <w:szCs w:val="20"/>
              </w:rPr>
              <w:t>1</w:t>
            </w:r>
          </w:p>
        </w:tc>
        <w:tc>
          <w:tcPr>
            <w:tcW w:w="2701" w:type="dxa"/>
            <w:shd w:val="clear" w:color="auto" w:fill="auto"/>
          </w:tcPr>
          <w:p w14:paraId="60F74F96" w14:textId="40B6A8A7" w:rsidR="00B52CD5" w:rsidRPr="00211653" w:rsidRDefault="00B52CD5" w:rsidP="002734E8">
            <w:pPr>
              <w:pStyle w:val="BodyText"/>
              <w:rPr>
                <w:rFonts w:ascii="Times New Roman" w:hAnsi="Times New Roman" w:cs="Times New Roman"/>
                <w:bCs/>
              </w:rPr>
            </w:pPr>
            <w:r w:rsidRPr="00211653">
              <w:rPr>
                <w:rFonts w:ascii="Times New Roman" w:hAnsi="Times New Roman" w:cs="Times New Roman"/>
                <w:bCs/>
              </w:rPr>
              <w:t>Achieved 100%: the Agenda was started in August and finalised</w:t>
            </w:r>
          </w:p>
        </w:tc>
        <w:tc>
          <w:tcPr>
            <w:tcW w:w="1979" w:type="dxa"/>
            <w:shd w:val="clear" w:color="auto" w:fill="auto"/>
          </w:tcPr>
          <w:p w14:paraId="0AB52540" w14:textId="3A70DC5F" w:rsidR="00B52CD5" w:rsidRPr="00211653" w:rsidRDefault="00B52CD5" w:rsidP="00B52CD5">
            <w:pPr>
              <w:pStyle w:val="BodyText"/>
              <w:rPr>
                <w:rFonts w:ascii="Times New Roman" w:hAnsi="Times New Roman" w:cs="Times New Roman"/>
                <w:bCs/>
              </w:rPr>
            </w:pPr>
          </w:p>
        </w:tc>
        <w:tc>
          <w:tcPr>
            <w:tcW w:w="3030" w:type="dxa"/>
            <w:shd w:val="clear" w:color="auto" w:fill="auto"/>
          </w:tcPr>
          <w:p w14:paraId="6262BDE6" w14:textId="685AFA3C" w:rsidR="00B52CD5" w:rsidRPr="00211653" w:rsidRDefault="00B52CD5" w:rsidP="00B52CD5">
            <w:pPr>
              <w:pStyle w:val="BodyText"/>
              <w:rPr>
                <w:rFonts w:ascii="Times New Roman" w:hAnsi="Times New Roman" w:cs="Times New Roman"/>
                <w:bCs/>
                <w:highlight w:val="yellow"/>
              </w:rPr>
            </w:pPr>
            <w:r w:rsidRPr="00211653">
              <w:rPr>
                <w:rFonts w:ascii="Times New Roman" w:hAnsi="Times New Roman" w:cs="Times New Roman"/>
                <w:bCs/>
              </w:rPr>
              <w:t>The Annual Report, Institutionalized Platforms, Minutes of the Platform meetings</w:t>
            </w:r>
          </w:p>
        </w:tc>
      </w:tr>
      <w:bookmarkEnd w:id="15"/>
      <w:tr w:rsidR="003D2979" w:rsidRPr="00211653" w14:paraId="17448A2B" w14:textId="77777777" w:rsidTr="00622F6D">
        <w:trPr>
          <w:gridAfter w:val="1"/>
          <w:wAfter w:w="11" w:type="dxa"/>
          <w:jc w:val="center"/>
        </w:trPr>
        <w:tc>
          <w:tcPr>
            <w:tcW w:w="6385" w:type="dxa"/>
            <w:shd w:val="clear" w:color="auto" w:fill="auto"/>
          </w:tcPr>
          <w:p w14:paraId="5197401E" w14:textId="77777777" w:rsidR="00B52CD5" w:rsidRPr="00211653" w:rsidRDefault="00B52CD5" w:rsidP="00B52CD5">
            <w:pPr>
              <w:rPr>
                <w:bCs/>
                <w:sz w:val="20"/>
                <w:szCs w:val="20"/>
              </w:rPr>
            </w:pPr>
            <w:r w:rsidRPr="00211653">
              <w:rPr>
                <w:b/>
                <w:sz w:val="20"/>
                <w:szCs w:val="20"/>
              </w:rPr>
              <w:t xml:space="preserve">Indicator 2.4.2: </w:t>
            </w:r>
            <w:r w:rsidRPr="00211653">
              <w:rPr>
                <w:bCs/>
                <w:sz w:val="20"/>
                <w:szCs w:val="20"/>
              </w:rPr>
              <w:t>10 new municipalities have developed a diagnosis of the situation of women in their territories as part of the PEMDS</w:t>
            </w:r>
          </w:p>
          <w:p w14:paraId="126ECF7F" w14:textId="6AC239B6" w:rsidR="00B52CD5" w:rsidRPr="00211653" w:rsidRDefault="00B52CD5" w:rsidP="00B52CD5">
            <w:pPr>
              <w:rPr>
                <w:bCs/>
                <w:sz w:val="20"/>
                <w:szCs w:val="20"/>
              </w:rPr>
            </w:pPr>
            <w:r w:rsidRPr="00211653">
              <w:rPr>
                <w:b/>
                <w:sz w:val="20"/>
                <w:szCs w:val="20"/>
              </w:rPr>
              <w:t xml:space="preserve">Baseline: </w:t>
            </w:r>
            <w:r w:rsidRPr="00211653">
              <w:rPr>
                <w:bCs/>
                <w:sz w:val="20"/>
                <w:szCs w:val="20"/>
              </w:rPr>
              <w:t>9</w:t>
            </w:r>
          </w:p>
          <w:p w14:paraId="401B070A" w14:textId="4580FCF6" w:rsidR="00B52CD5" w:rsidRPr="00211653" w:rsidRDefault="00B52CD5" w:rsidP="00B52CD5">
            <w:pPr>
              <w:rPr>
                <w:b/>
                <w:sz w:val="20"/>
                <w:szCs w:val="20"/>
              </w:rPr>
            </w:pPr>
            <w:r w:rsidRPr="00211653">
              <w:rPr>
                <w:b/>
                <w:sz w:val="20"/>
                <w:szCs w:val="20"/>
              </w:rPr>
              <w:t xml:space="preserve">Planned Target: </w:t>
            </w:r>
            <w:r w:rsidRPr="00211653">
              <w:rPr>
                <w:bCs/>
                <w:sz w:val="20"/>
                <w:szCs w:val="20"/>
              </w:rPr>
              <w:t>19</w:t>
            </w:r>
          </w:p>
        </w:tc>
        <w:tc>
          <w:tcPr>
            <w:tcW w:w="2701" w:type="dxa"/>
            <w:shd w:val="clear" w:color="auto" w:fill="auto"/>
          </w:tcPr>
          <w:p w14:paraId="67E9E48B" w14:textId="77777777" w:rsidR="00B52CD5" w:rsidRPr="00211653" w:rsidRDefault="00B52CD5" w:rsidP="002734E8">
            <w:pPr>
              <w:pStyle w:val="BodyText"/>
              <w:rPr>
                <w:rFonts w:ascii="Times New Roman" w:hAnsi="Times New Roman" w:cs="Times New Roman"/>
                <w:bCs/>
              </w:rPr>
            </w:pPr>
            <w:r w:rsidRPr="00211653">
              <w:rPr>
                <w:rFonts w:ascii="Times New Roman" w:hAnsi="Times New Roman" w:cs="Times New Roman"/>
                <w:bCs/>
              </w:rPr>
              <w:t>Not achieved</w:t>
            </w:r>
          </w:p>
        </w:tc>
        <w:tc>
          <w:tcPr>
            <w:tcW w:w="1979" w:type="dxa"/>
            <w:shd w:val="clear" w:color="auto" w:fill="auto"/>
          </w:tcPr>
          <w:p w14:paraId="12F1A781" w14:textId="77777777" w:rsidR="00B52CD5" w:rsidRPr="00211653" w:rsidRDefault="00B52CD5" w:rsidP="00B52CD5">
            <w:pPr>
              <w:pStyle w:val="BodyText"/>
              <w:rPr>
                <w:rFonts w:ascii="Times New Roman" w:hAnsi="Times New Roman" w:cs="Times New Roman"/>
                <w:bCs/>
              </w:rPr>
            </w:pPr>
            <w:r w:rsidRPr="00211653">
              <w:rPr>
                <w:rFonts w:ascii="Times New Roman" w:hAnsi="Times New Roman" w:cs="Times New Roman"/>
                <w:bCs/>
              </w:rPr>
              <w:t xml:space="preserve">Given that the PEMDS have not been completed, it is difficult to assess the implementation of the LED strategy </w:t>
            </w:r>
          </w:p>
        </w:tc>
        <w:tc>
          <w:tcPr>
            <w:tcW w:w="3030" w:type="dxa"/>
            <w:shd w:val="clear" w:color="auto" w:fill="auto"/>
          </w:tcPr>
          <w:p w14:paraId="5BB3AEC4" w14:textId="5196D186" w:rsidR="00B52CD5" w:rsidRPr="00211653" w:rsidRDefault="00B52CD5" w:rsidP="00B52CD5">
            <w:pPr>
              <w:pStyle w:val="BodyText"/>
              <w:rPr>
                <w:rFonts w:ascii="Times New Roman" w:hAnsi="Times New Roman" w:cs="Times New Roman"/>
                <w:bCs/>
                <w:highlight w:val="yellow"/>
              </w:rPr>
            </w:pPr>
            <w:r w:rsidRPr="00211653">
              <w:rPr>
                <w:rFonts w:ascii="Times New Roman" w:hAnsi="Times New Roman" w:cs="Times New Roman"/>
                <w:bCs/>
              </w:rPr>
              <w:t>The Annual Report, Institutionalized Platforms, Minutes of the Platform meetings</w:t>
            </w:r>
          </w:p>
        </w:tc>
      </w:tr>
      <w:tr w:rsidR="003D2979" w:rsidRPr="00211653" w14:paraId="0BC3834C" w14:textId="77777777" w:rsidTr="006B1AA2">
        <w:trPr>
          <w:gridAfter w:val="1"/>
          <w:wAfter w:w="11" w:type="dxa"/>
          <w:jc w:val="center"/>
        </w:trPr>
        <w:tc>
          <w:tcPr>
            <w:tcW w:w="14095" w:type="dxa"/>
            <w:gridSpan w:val="4"/>
            <w:shd w:val="pct15" w:color="auto" w:fill="auto"/>
          </w:tcPr>
          <w:p w14:paraId="48FA127A" w14:textId="77777777" w:rsidR="002734E8" w:rsidRPr="00211653" w:rsidRDefault="002734E8" w:rsidP="00B52CD5">
            <w:pPr>
              <w:rPr>
                <w:b/>
                <w:sz w:val="20"/>
                <w:szCs w:val="20"/>
              </w:rPr>
            </w:pPr>
            <w:r w:rsidRPr="00211653">
              <w:rPr>
                <w:b/>
                <w:sz w:val="20"/>
                <w:szCs w:val="20"/>
              </w:rPr>
              <w:t>Outcome 3</w:t>
            </w:r>
          </w:p>
          <w:p w14:paraId="6003C5AE" w14:textId="3CA3BB98" w:rsidR="002734E8" w:rsidRPr="00211653" w:rsidRDefault="002734E8" w:rsidP="00B52CD5">
            <w:pPr>
              <w:pStyle w:val="BodyText"/>
              <w:rPr>
                <w:rFonts w:ascii="Times New Roman" w:hAnsi="Times New Roman" w:cs="Times New Roman"/>
                <w:bCs/>
                <w:highlight w:val="yellow"/>
              </w:rPr>
            </w:pPr>
            <w:r w:rsidRPr="00211653">
              <w:rPr>
                <w:rFonts w:ascii="Times New Roman" w:hAnsi="Times New Roman" w:cs="Times New Roman"/>
              </w:rPr>
              <w:t>Cabo Verde strengthens its position in the international debate on territorial development, Local Economic Development and exchange of experiences and innovations with other countries on the subject</w:t>
            </w:r>
          </w:p>
        </w:tc>
      </w:tr>
      <w:tr w:rsidR="003D2979" w:rsidRPr="00211653" w14:paraId="11926D93" w14:textId="77777777" w:rsidTr="00622F6D">
        <w:trPr>
          <w:gridAfter w:val="1"/>
          <w:wAfter w:w="11" w:type="dxa"/>
          <w:jc w:val="center"/>
        </w:trPr>
        <w:tc>
          <w:tcPr>
            <w:tcW w:w="6385" w:type="dxa"/>
            <w:shd w:val="clear" w:color="auto" w:fill="auto"/>
          </w:tcPr>
          <w:p w14:paraId="2D7BBB09" w14:textId="11FFF0F4" w:rsidR="00B52CD5" w:rsidRPr="00211653" w:rsidRDefault="00B52CD5" w:rsidP="00B52CD5">
            <w:pPr>
              <w:rPr>
                <w:b/>
                <w:sz w:val="20"/>
                <w:szCs w:val="20"/>
              </w:rPr>
            </w:pPr>
            <w:r w:rsidRPr="00211653">
              <w:rPr>
                <w:b/>
                <w:sz w:val="20"/>
                <w:szCs w:val="20"/>
              </w:rPr>
              <w:t>Output 3.1</w:t>
            </w:r>
          </w:p>
          <w:p w14:paraId="4F6C13A6" w14:textId="77777777" w:rsidR="00B52CD5" w:rsidRPr="00211653" w:rsidRDefault="00B52CD5" w:rsidP="00B52CD5">
            <w:pPr>
              <w:rPr>
                <w:sz w:val="20"/>
                <w:szCs w:val="20"/>
              </w:rPr>
            </w:pPr>
            <w:r w:rsidRPr="00211653">
              <w:rPr>
                <w:sz w:val="20"/>
                <w:szCs w:val="20"/>
              </w:rPr>
              <w:t>Cabo Verde participates in the global debate on Local Development, particularly in the context of island states</w:t>
            </w:r>
          </w:p>
          <w:p w14:paraId="1BC762F6" w14:textId="301C7EB5" w:rsidR="00B52CD5" w:rsidRPr="00211653" w:rsidRDefault="00B52CD5" w:rsidP="00B52CD5">
            <w:pPr>
              <w:rPr>
                <w:bCs/>
                <w:sz w:val="20"/>
                <w:szCs w:val="20"/>
              </w:rPr>
            </w:pPr>
            <w:r w:rsidRPr="00211653">
              <w:rPr>
                <w:b/>
                <w:sz w:val="20"/>
                <w:szCs w:val="20"/>
              </w:rPr>
              <w:t>Indicator 3.1.1:</w:t>
            </w:r>
            <w:r w:rsidRPr="00211653">
              <w:rPr>
                <w:bCs/>
                <w:sz w:val="20"/>
                <w:szCs w:val="20"/>
              </w:rPr>
              <w:t xml:space="preserve"> Participation in the 5th DEL Forum</w:t>
            </w:r>
          </w:p>
          <w:p w14:paraId="4B2C4A50" w14:textId="77777777" w:rsidR="00B52CD5" w:rsidRPr="00211653" w:rsidRDefault="00B52CD5" w:rsidP="00B52CD5">
            <w:pPr>
              <w:rPr>
                <w:bCs/>
                <w:sz w:val="20"/>
                <w:szCs w:val="20"/>
              </w:rPr>
            </w:pPr>
            <w:r w:rsidRPr="00211653">
              <w:rPr>
                <w:b/>
                <w:sz w:val="20"/>
                <w:szCs w:val="20"/>
              </w:rPr>
              <w:t xml:space="preserve">Baseline: </w:t>
            </w:r>
            <w:r w:rsidRPr="00211653">
              <w:rPr>
                <w:bCs/>
                <w:sz w:val="20"/>
                <w:szCs w:val="20"/>
              </w:rPr>
              <w:t>0</w:t>
            </w:r>
          </w:p>
          <w:p w14:paraId="7D2BBBD2" w14:textId="77777777" w:rsidR="00B52CD5" w:rsidRPr="00211653" w:rsidRDefault="00B52CD5" w:rsidP="00B52CD5">
            <w:pPr>
              <w:rPr>
                <w:b/>
                <w:sz w:val="20"/>
                <w:szCs w:val="20"/>
              </w:rPr>
            </w:pPr>
            <w:r w:rsidRPr="00211653">
              <w:rPr>
                <w:b/>
                <w:sz w:val="20"/>
                <w:szCs w:val="20"/>
              </w:rPr>
              <w:t xml:space="preserve">Planned Target: </w:t>
            </w:r>
            <w:r w:rsidRPr="00211653">
              <w:rPr>
                <w:bCs/>
                <w:sz w:val="20"/>
                <w:szCs w:val="20"/>
              </w:rPr>
              <w:t>1</w:t>
            </w:r>
          </w:p>
        </w:tc>
        <w:tc>
          <w:tcPr>
            <w:tcW w:w="2701" w:type="dxa"/>
            <w:shd w:val="clear" w:color="auto" w:fill="auto"/>
          </w:tcPr>
          <w:p w14:paraId="11D1628D" w14:textId="415AFEEC" w:rsidR="00B52CD5" w:rsidRPr="00211653" w:rsidRDefault="00B52CD5" w:rsidP="002734E8">
            <w:pPr>
              <w:pStyle w:val="BodyText"/>
              <w:rPr>
                <w:rFonts w:ascii="Times New Roman" w:hAnsi="Times New Roman" w:cs="Times New Roman"/>
                <w:bCs/>
              </w:rPr>
            </w:pPr>
            <w:r w:rsidRPr="00211653">
              <w:rPr>
                <w:rFonts w:ascii="Times New Roman" w:hAnsi="Times New Roman" w:cs="Times New Roman"/>
                <w:bCs/>
              </w:rPr>
              <w:t>Not achieved</w:t>
            </w:r>
          </w:p>
        </w:tc>
        <w:tc>
          <w:tcPr>
            <w:tcW w:w="1979" w:type="dxa"/>
            <w:shd w:val="clear" w:color="auto" w:fill="auto"/>
          </w:tcPr>
          <w:p w14:paraId="28BE670F" w14:textId="46FD0A43" w:rsidR="00B52CD5" w:rsidRPr="00211653" w:rsidRDefault="00B52CD5" w:rsidP="00B52CD5">
            <w:pPr>
              <w:pStyle w:val="BodyText"/>
              <w:rPr>
                <w:rFonts w:ascii="Times New Roman" w:hAnsi="Times New Roman" w:cs="Times New Roman"/>
                <w:bCs/>
              </w:rPr>
            </w:pPr>
            <w:r w:rsidRPr="00211653">
              <w:rPr>
                <w:rFonts w:ascii="Times New Roman" w:hAnsi="Times New Roman" w:cs="Times New Roman"/>
                <w:bCs/>
              </w:rPr>
              <w:t>The DEL Forum has been postponed to 2020</w:t>
            </w:r>
          </w:p>
        </w:tc>
        <w:tc>
          <w:tcPr>
            <w:tcW w:w="3030" w:type="dxa"/>
            <w:shd w:val="clear" w:color="auto" w:fill="auto"/>
          </w:tcPr>
          <w:p w14:paraId="2B8467E4" w14:textId="69BCAFBF" w:rsidR="00B52CD5" w:rsidRPr="00211653" w:rsidRDefault="00B52CD5" w:rsidP="00B52CD5">
            <w:pPr>
              <w:pStyle w:val="BodyText"/>
              <w:rPr>
                <w:rFonts w:ascii="Times New Roman" w:hAnsi="Times New Roman" w:cs="Times New Roman"/>
                <w:bCs/>
                <w:highlight w:val="yellow"/>
              </w:rPr>
            </w:pPr>
            <w:r w:rsidRPr="00211653">
              <w:rPr>
                <w:rFonts w:ascii="Times New Roman" w:hAnsi="Times New Roman" w:cs="Times New Roman"/>
                <w:bCs/>
              </w:rPr>
              <w:t>The Annual Report, Institutionalized Platforms, Minutes of the Platform meetings</w:t>
            </w:r>
          </w:p>
        </w:tc>
      </w:tr>
      <w:tr w:rsidR="003D2979" w:rsidRPr="00211653" w14:paraId="767676F7" w14:textId="77777777" w:rsidTr="00622F6D">
        <w:trPr>
          <w:gridAfter w:val="1"/>
          <w:wAfter w:w="11" w:type="dxa"/>
          <w:jc w:val="center"/>
        </w:trPr>
        <w:tc>
          <w:tcPr>
            <w:tcW w:w="6385" w:type="dxa"/>
            <w:shd w:val="clear" w:color="auto" w:fill="auto"/>
          </w:tcPr>
          <w:p w14:paraId="49680577" w14:textId="4824F0F0" w:rsidR="00B52CD5" w:rsidRPr="00211653" w:rsidRDefault="00B52CD5" w:rsidP="00B52CD5">
            <w:pPr>
              <w:rPr>
                <w:bCs/>
                <w:sz w:val="20"/>
                <w:szCs w:val="20"/>
              </w:rPr>
            </w:pPr>
            <w:r w:rsidRPr="00211653">
              <w:rPr>
                <w:b/>
                <w:sz w:val="20"/>
                <w:szCs w:val="20"/>
              </w:rPr>
              <w:t>Indicator 3.1.2:</w:t>
            </w:r>
            <w:r w:rsidRPr="00211653">
              <w:rPr>
                <w:bCs/>
                <w:sz w:val="20"/>
                <w:szCs w:val="20"/>
              </w:rPr>
              <w:t xml:space="preserve"> 2 international meetings to show Cabo Verde's experience in LED on Sustainable Development Goals</w:t>
            </w:r>
          </w:p>
          <w:p w14:paraId="36A69174" w14:textId="77777777" w:rsidR="00B52CD5" w:rsidRPr="00211653" w:rsidRDefault="00B52CD5" w:rsidP="00B52CD5">
            <w:pPr>
              <w:rPr>
                <w:bCs/>
                <w:sz w:val="20"/>
                <w:szCs w:val="20"/>
              </w:rPr>
            </w:pPr>
            <w:r w:rsidRPr="00211653">
              <w:rPr>
                <w:b/>
                <w:sz w:val="20"/>
                <w:szCs w:val="20"/>
              </w:rPr>
              <w:t xml:space="preserve">Baseline: </w:t>
            </w:r>
            <w:r w:rsidRPr="00211653">
              <w:rPr>
                <w:bCs/>
                <w:sz w:val="20"/>
                <w:szCs w:val="20"/>
              </w:rPr>
              <w:t>0</w:t>
            </w:r>
          </w:p>
          <w:p w14:paraId="2F26E635" w14:textId="64FF7790" w:rsidR="00B52CD5" w:rsidRPr="00211653" w:rsidRDefault="00B52CD5" w:rsidP="00B52CD5">
            <w:pPr>
              <w:rPr>
                <w:b/>
                <w:sz w:val="20"/>
                <w:szCs w:val="20"/>
              </w:rPr>
            </w:pPr>
            <w:r w:rsidRPr="00211653">
              <w:rPr>
                <w:b/>
                <w:sz w:val="20"/>
                <w:szCs w:val="20"/>
              </w:rPr>
              <w:t xml:space="preserve">Planned Target: </w:t>
            </w:r>
            <w:r w:rsidRPr="00211653">
              <w:rPr>
                <w:bCs/>
                <w:sz w:val="20"/>
                <w:szCs w:val="20"/>
              </w:rPr>
              <w:t>2</w:t>
            </w:r>
          </w:p>
        </w:tc>
        <w:tc>
          <w:tcPr>
            <w:tcW w:w="2701" w:type="dxa"/>
            <w:shd w:val="clear" w:color="auto" w:fill="auto"/>
          </w:tcPr>
          <w:p w14:paraId="025A5BA5" w14:textId="0C433889" w:rsidR="00B52CD5" w:rsidRPr="00211653" w:rsidRDefault="00B52CD5" w:rsidP="002734E8">
            <w:pPr>
              <w:rPr>
                <w:bCs/>
                <w:sz w:val="20"/>
                <w:szCs w:val="20"/>
              </w:rPr>
            </w:pPr>
            <w:r w:rsidRPr="00211653">
              <w:rPr>
                <w:bCs/>
                <w:sz w:val="20"/>
                <w:szCs w:val="20"/>
              </w:rPr>
              <w:t xml:space="preserve">Achieved 100%: Venice, Durban e Maputo </w:t>
            </w:r>
          </w:p>
        </w:tc>
        <w:tc>
          <w:tcPr>
            <w:tcW w:w="1979" w:type="dxa"/>
            <w:shd w:val="clear" w:color="auto" w:fill="auto"/>
          </w:tcPr>
          <w:p w14:paraId="5F7A7AFE" w14:textId="09DCA90E" w:rsidR="00B52CD5" w:rsidRPr="00211653" w:rsidRDefault="00B52CD5" w:rsidP="00B52CD5">
            <w:pPr>
              <w:pStyle w:val="BodyText"/>
              <w:rPr>
                <w:rFonts w:ascii="Times New Roman" w:hAnsi="Times New Roman" w:cs="Times New Roman"/>
                <w:bCs/>
              </w:rPr>
            </w:pPr>
          </w:p>
        </w:tc>
        <w:tc>
          <w:tcPr>
            <w:tcW w:w="3030" w:type="dxa"/>
            <w:shd w:val="clear" w:color="auto" w:fill="auto"/>
          </w:tcPr>
          <w:p w14:paraId="78CD4900" w14:textId="07773C16" w:rsidR="00B52CD5" w:rsidRPr="00211653" w:rsidRDefault="00B52CD5" w:rsidP="00B52CD5">
            <w:pPr>
              <w:pStyle w:val="BodyText"/>
              <w:rPr>
                <w:rFonts w:ascii="Times New Roman" w:hAnsi="Times New Roman" w:cs="Times New Roman"/>
                <w:bCs/>
                <w:highlight w:val="yellow"/>
              </w:rPr>
            </w:pPr>
            <w:r w:rsidRPr="00211653">
              <w:rPr>
                <w:rFonts w:ascii="Times New Roman" w:hAnsi="Times New Roman" w:cs="Times New Roman"/>
                <w:bCs/>
              </w:rPr>
              <w:t>The Annual Report, Institutionalized Platforms, Minutes of the Platform meetings</w:t>
            </w:r>
          </w:p>
        </w:tc>
      </w:tr>
      <w:tr w:rsidR="003D2979" w:rsidRPr="00211653" w14:paraId="268121FF" w14:textId="77777777" w:rsidTr="00622F6D">
        <w:trPr>
          <w:gridAfter w:val="1"/>
          <w:wAfter w:w="11" w:type="dxa"/>
          <w:jc w:val="center"/>
        </w:trPr>
        <w:tc>
          <w:tcPr>
            <w:tcW w:w="6385" w:type="dxa"/>
            <w:shd w:val="clear" w:color="auto" w:fill="auto"/>
          </w:tcPr>
          <w:p w14:paraId="79FAC6C3" w14:textId="68550862" w:rsidR="00B52CD5" w:rsidRPr="00211653" w:rsidRDefault="00B52CD5" w:rsidP="00B52CD5">
            <w:pPr>
              <w:rPr>
                <w:bCs/>
                <w:sz w:val="20"/>
                <w:szCs w:val="20"/>
              </w:rPr>
            </w:pPr>
            <w:r w:rsidRPr="00211653">
              <w:rPr>
                <w:b/>
                <w:sz w:val="20"/>
                <w:szCs w:val="20"/>
              </w:rPr>
              <w:t>Indicator 3.1.3:</w:t>
            </w:r>
            <w:r w:rsidRPr="00211653">
              <w:rPr>
                <w:bCs/>
                <w:sz w:val="20"/>
                <w:szCs w:val="20"/>
              </w:rPr>
              <w:t xml:space="preserve"> One international meeting is organized (III Summit) </w:t>
            </w:r>
          </w:p>
          <w:p w14:paraId="24A8331C" w14:textId="610BBA09" w:rsidR="00B52CD5" w:rsidRPr="00211653" w:rsidRDefault="00B52CD5" w:rsidP="00B52CD5">
            <w:pPr>
              <w:rPr>
                <w:bCs/>
                <w:sz w:val="20"/>
                <w:szCs w:val="20"/>
              </w:rPr>
            </w:pPr>
            <w:r w:rsidRPr="00211653">
              <w:rPr>
                <w:b/>
                <w:sz w:val="20"/>
                <w:szCs w:val="20"/>
              </w:rPr>
              <w:t xml:space="preserve">Baseline: </w:t>
            </w:r>
            <w:r w:rsidRPr="00211653">
              <w:rPr>
                <w:bCs/>
                <w:sz w:val="20"/>
                <w:szCs w:val="20"/>
              </w:rPr>
              <w:t>2</w:t>
            </w:r>
          </w:p>
          <w:p w14:paraId="63BD6DD8" w14:textId="3EA74702" w:rsidR="00B52CD5" w:rsidRPr="00211653" w:rsidRDefault="00B52CD5" w:rsidP="00B52CD5">
            <w:pPr>
              <w:rPr>
                <w:b/>
                <w:sz w:val="20"/>
                <w:szCs w:val="20"/>
              </w:rPr>
            </w:pPr>
            <w:r w:rsidRPr="00211653">
              <w:rPr>
                <w:b/>
                <w:sz w:val="20"/>
                <w:szCs w:val="20"/>
              </w:rPr>
              <w:t xml:space="preserve">Planned Target: </w:t>
            </w:r>
            <w:r w:rsidRPr="00211653">
              <w:rPr>
                <w:bCs/>
                <w:sz w:val="20"/>
                <w:szCs w:val="20"/>
              </w:rPr>
              <w:t>3</w:t>
            </w:r>
          </w:p>
        </w:tc>
        <w:tc>
          <w:tcPr>
            <w:tcW w:w="2701" w:type="dxa"/>
            <w:shd w:val="clear" w:color="auto" w:fill="auto"/>
          </w:tcPr>
          <w:p w14:paraId="752BEBE8" w14:textId="0C26EA72" w:rsidR="00B52CD5" w:rsidRPr="00211653" w:rsidRDefault="00B52CD5" w:rsidP="002734E8">
            <w:pPr>
              <w:pStyle w:val="BodyText"/>
              <w:rPr>
                <w:rFonts w:ascii="Times New Roman" w:hAnsi="Times New Roman" w:cs="Times New Roman"/>
                <w:bCs/>
              </w:rPr>
            </w:pPr>
            <w:r w:rsidRPr="00211653">
              <w:rPr>
                <w:rFonts w:ascii="Times New Roman" w:hAnsi="Times New Roman" w:cs="Times New Roman"/>
                <w:bCs/>
              </w:rPr>
              <w:t>Achieved 100%: III Summit organized on the island of Sal</w:t>
            </w:r>
          </w:p>
        </w:tc>
        <w:tc>
          <w:tcPr>
            <w:tcW w:w="1979" w:type="dxa"/>
            <w:shd w:val="clear" w:color="auto" w:fill="auto"/>
          </w:tcPr>
          <w:p w14:paraId="31060776" w14:textId="1F5EFD4C" w:rsidR="00B52CD5" w:rsidRPr="00211653" w:rsidRDefault="00B52CD5" w:rsidP="00B52CD5">
            <w:pPr>
              <w:pStyle w:val="BodyText"/>
              <w:rPr>
                <w:rFonts w:ascii="Times New Roman" w:hAnsi="Times New Roman" w:cs="Times New Roman"/>
                <w:bCs/>
              </w:rPr>
            </w:pPr>
          </w:p>
        </w:tc>
        <w:tc>
          <w:tcPr>
            <w:tcW w:w="3030" w:type="dxa"/>
            <w:shd w:val="clear" w:color="auto" w:fill="auto"/>
          </w:tcPr>
          <w:p w14:paraId="4F590E29" w14:textId="78D7BF12" w:rsidR="00B52CD5" w:rsidRPr="00211653" w:rsidRDefault="00B52CD5" w:rsidP="00B52CD5">
            <w:pPr>
              <w:pStyle w:val="BodyText"/>
              <w:rPr>
                <w:rFonts w:ascii="Times New Roman" w:hAnsi="Times New Roman" w:cs="Times New Roman"/>
                <w:bCs/>
                <w:highlight w:val="yellow"/>
              </w:rPr>
            </w:pPr>
            <w:r w:rsidRPr="00211653">
              <w:rPr>
                <w:rFonts w:ascii="Times New Roman" w:hAnsi="Times New Roman" w:cs="Times New Roman"/>
                <w:bCs/>
              </w:rPr>
              <w:t>The Annual Report, Institutionalized Platforms, Minutes of the Platform meetings</w:t>
            </w:r>
          </w:p>
        </w:tc>
      </w:tr>
      <w:tr w:rsidR="003D2979" w:rsidRPr="00211653" w14:paraId="4D363763" w14:textId="77777777" w:rsidTr="00622F6D">
        <w:trPr>
          <w:gridAfter w:val="1"/>
          <w:wAfter w:w="11" w:type="dxa"/>
          <w:jc w:val="center"/>
        </w:trPr>
        <w:tc>
          <w:tcPr>
            <w:tcW w:w="6385" w:type="dxa"/>
            <w:shd w:val="clear" w:color="auto" w:fill="auto"/>
          </w:tcPr>
          <w:p w14:paraId="7075BA97" w14:textId="30B02645" w:rsidR="00B52CD5" w:rsidRPr="00211653" w:rsidRDefault="00B52CD5" w:rsidP="00B52CD5">
            <w:pPr>
              <w:rPr>
                <w:b/>
                <w:sz w:val="20"/>
                <w:szCs w:val="20"/>
              </w:rPr>
            </w:pPr>
            <w:r w:rsidRPr="00211653">
              <w:rPr>
                <w:b/>
                <w:sz w:val="20"/>
                <w:szCs w:val="20"/>
              </w:rPr>
              <w:lastRenderedPageBreak/>
              <w:t>Output 3.2</w:t>
            </w:r>
          </w:p>
          <w:p w14:paraId="70B8F11E" w14:textId="1836CC1A" w:rsidR="00B52CD5" w:rsidRPr="00211653" w:rsidRDefault="00B52CD5" w:rsidP="00B52CD5">
            <w:pPr>
              <w:rPr>
                <w:sz w:val="20"/>
                <w:szCs w:val="20"/>
              </w:rPr>
            </w:pPr>
            <w:r w:rsidRPr="00211653">
              <w:rPr>
                <w:sz w:val="20"/>
                <w:szCs w:val="20"/>
              </w:rPr>
              <w:t>Cabo Verde takes advantage of European, African and Latin American experience in regionalization, territorial development and innovation through a mechanism that systematizes exchanges between European and Cabo Verdean territories, with a particular focus on facilitating the process of implementing the SDGs at the local level.</w:t>
            </w:r>
          </w:p>
          <w:p w14:paraId="3C1DC9FD" w14:textId="6DE06EF4" w:rsidR="00B52CD5" w:rsidRPr="00211653" w:rsidRDefault="00B52CD5" w:rsidP="00B52CD5">
            <w:pPr>
              <w:rPr>
                <w:bCs/>
                <w:sz w:val="20"/>
                <w:szCs w:val="20"/>
              </w:rPr>
            </w:pPr>
            <w:r w:rsidRPr="00211653">
              <w:rPr>
                <w:b/>
                <w:sz w:val="20"/>
                <w:szCs w:val="20"/>
              </w:rPr>
              <w:t>Indicator 3.2.1:</w:t>
            </w:r>
            <w:r w:rsidRPr="00211653">
              <w:rPr>
                <w:bCs/>
                <w:sz w:val="20"/>
                <w:szCs w:val="20"/>
              </w:rPr>
              <w:t xml:space="preserve"> 3 new partners of the Decentralized Cooperation sign partnership agreements with ANMCV</w:t>
            </w:r>
          </w:p>
          <w:p w14:paraId="5DDACB72" w14:textId="02EBF14F" w:rsidR="00B52CD5" w:rsidRPr="00211653" w:rsidRDefault="00B52CD5" w:rsidP="00B52CD5">
            <w:pPr>
              <w:rPr>
                <w:bCs/>
                <w:sz w:val="20"/>
                <w:szCs w:val="20"/>
              </w:rPr>
            </w:pPr>
            <w:r w:rsidRPr="00211653">
              <w:rPr>
                <w:b/>
                <w:sz w:val="20"/>
                <w:szCs w:val="20"/>
              </w:rPr>
              <w:t xml:space="preserve">Baseline: </w:t>
            </w:r>
            <w:r w:rsidRPr="00211653">
              <w:rPr>
                <w:bCs/>
                <w:sz w:val="20"/>
                <w:szCs w:val="20"/>
              </w:rPr>
              <w:t>3</w:t>
            </w:r>
          </w:p>
          <w:p w14:paraId="2DBBBAC4" w14:textId="6192F76F" w:rsidR="00B52CD5" w:rsidRPr="00211653" w:rsidRDefault="00B52CD5" w:rsidP="00B52CD5">
            <w:pPr>
              <w:rPr>
                <w:b/>
                <w:sz w:val="20"/>
                <w:szCs w:val="20"/>
              </w:rPr>
            </w:pPr>
            <w:r w:rsidRPr="00211653">
              <w:rPr>
                <w:b/>
                <w:sz w:val="20"/>
                <w:szCs w:val="20"/>
              </w:rPr>
              <w:t xml:space="preserve">Planned Target: </w:t>
            </w:r>
            <w:r w:rsidRPr="00211653">
              <w:rPr>
                <w:bCs/>
                <w:sz w:val="20"/>
                <w:szCs w:val="20"/>
              </w:rPr>
              <w:t>6</w:t>
            </w:r>
          </w:p>
        </w:tc>
        <w:tc>
          <w:tcPr>
            <w:tcW w:w="2701" w:type="dxa"/>
            <w:shd w:val="clear" w:color="auto" w:fill="auto"/>
          </w:tcPr>
          <w:p w14:paraId="15F8CFB1" w14:textId="00E4AB60" w:rsidR="00B52CD5" w:rsidRPr="00211653" w:rsidRDefault="00B52CD5" w:rsidP="002734E8">
            <w:pPr>
              <w:pStyle w:val="BodyText"/>
              <w:rPr>
                <w:rFonts w:ascii="Times New Roman" w:hAnsi="Times New Roman" w:cs="Times New Roman"/>
                <w:bCs/>
              </w:rPr>
            </w:pPr>
            <w:r w:rsidRPr="00211653">
              <w:rPr>
                <w:rFonts w:ascii="Times New Roman" w:hAnsi="Times New Roman" w:cs="Times New Roman"/>
                <w:bCs/>
              </w:rPr>
              <w:t>Achieved 100%: 3 new partners: AMUPE, Andalusia Region and RIC Portugal</w:t>
            </w:r>
          </w:p>
        </w:tc>
        <w:tc>
          <w:tcPr>
            <w:tcW w:w="1979" w:type="dxa"/>
            <w:shd w:val="clear" w:color="auto" w:fill="auto"/>
          </w:tcPr>
          <w:p w14:paraId="05446EA7" w14:textId="780689FB" w:rsidR="00B52CD5" w:rsidRPr="00211653" w:rsidRDefault="00B52CD5" w:rsidP="00B52CD5">
            <w:pPr>
              <w:pStyle w:val="BodyText"/>
              <w:rPr>
                <w:rFonts w:ascii="Times New Roman" w:hAnsi="Times New Roman" w:cs="Times New Roman"/>
                <w:bCs/>
              </w:rPr>
            </w:pPr>
          </w:p>
        </w:tc>
        <w:tc>
          <w:tcPr>
            <w:tcW w:w="3030" w:type="dxa"/>
            <w:shd w:val="clear" w:color="auto" w:fill="auto"/>
          </w:tcPr>
          <w:p w14:paraId="2D55BCBC" w14:textId="6EDEE9B3" w:rsidR="00B52CD5" w:rsidRPr="00211653" w:rsidRDefault="00B52CD5" w:rsidP="00B52CD5">
            <w:pPr>
              <w:pStyle w:val="BodyText"/>
              <w:rPr>
                <w:rFonts w:ascii="Times New Roman" w:hAnsi="Times New Roman" w:cs="Times New Roman"/>
                <w:bCs/>
                <w:highlight w:val="yellow"/>
              </w:rPr>
            </w:pPr>
            <w:r w:rsidRPr="00211653">
              <w:rPr>
                <w:rFonts w:ascii="Times New Roman" w:hAnsi="Times New Roman" w:cs="Times New Roman"/>
                <w:bCs/>
              </w:rPr>
              <w:t>The Annual Report, Institutionalized Platforms, Minutes of the Platform meetings</w:t>
            </w:r>
          </w:p>
        </w:tc>
      </w:tr>
      <w:tr w:rsidR="003D2979" w:rsidRPr="00211653" w14:paraId="726191BA" w14:textId="77777777" w:rsidTr="00622F6D">
        <w:trPr>
          <w:gridAfter w:val="1"/>
          <w:wAfter w:w="11" w:type="dxa"/>
          <w:jc w:val="center"/>
        </w:trPr>
        <w:tc>
          <w:tcPr>
            <w:tcW w:w="6385" w:type="dxa"/>
            <w:shd w:val="clear" w:color="auto" w:fill="auto"/>
          </w:tcPr>
          <w:p w14:paraId="33F7A88F" w14:textId="03E0591D" w:rsidR="00B52CD5" w:rsidRPr="00211653" w:rsidRDefault="00B52CD5" w:rsidP="00B52CD5">
            <w:pPr>
              <w:rPr>
                <w:bCs/>
                <w:sz w:val="20"/>
                <w:szCs w:val="20"/>
              </w:rPr>
            </w:pPr>
            <w:r w:rsidRPr="00211653">
              <w:rPr>
                <w:b/>
                <w:sz w:val="20"/>
                <w:szCs w:val="20"/>
              </w:rPr>
              <w:t>Indicator 3.2.2:</w:t>
            </w:r>
            <w:r w:rsidRPr="00211653">
              <w:rPr>
                <w:bCs/>
                <w:sz w:val="20"/>
                <w:szCs w:val="20"/>
              </w:rPr>
              <w:t xml:space="preserve"> 3 Diaspora associations are committed to support the implementation of PEMDS in the municipalities of Fogo Island</w:t>
            </w:r>
          </w:p>
          <w:p w14:paraId="3F0A3663" w14:textId="77777777" w:rsidR="00B52CD5" w:rsidRPr="00211653" w:rsidRDefault="00B52CD5" w:rsidP="00B52CD5">
            <w:pPr>
              <w:rPr>
                <w:bCs/>
                <w:sz w:val="20"/>
                <w:szCs w:val="20"/>
              </w:rPr>
            </w:pPr>
            <w:r w:rsidRPr="00211653">
              <w:rPr>
                <w:b/>
                <w:sz w:val="20"/>
                <w:szCs w:val="20"/>
              </w:rPr>
              <w:t xml:space="preserve">Baseline: </w:t>
            </w:r>
            <w:r w:rsidRPr="00211653">
              <w:rPr>
                <w:bCs/>
                <w:sz w:val="20"/>
                <w:szCs w:val="20"/>
              </w:rPr>
              <w:t>0</w:t>
            </w:r>
          </w:p>
          <w:p w14:paraId="05D555E6" w14:textId="0E7C63C3" w:rsidR="00B52CD5" w:rsidRPr="00211653" w:rsidRDefault="00B52CD5" w:rsidP="00B52CD5">
            <w:pPr>
              <w:rPr>
                <w:b/>
                <w:sz w:val="20"/>
                <w:szCs w:val="20"/>
              </w:rPr>
            </w:pPr>
            <w:r w:rsidRPr="00211653">
              <w:rPr>
                <w:b/>
                <w:sz w:val="20"/>
                <w:szCs w:val="20"/>
              </w:rPr>
              <w:t xml:space="preserve">Planned Target: </w:t>
            </w:r>
            <w:r w:rsidRPr="00211653">
              <w:rPr>
                <w:bCs/>
                <w:sz w:val="20"/>
                <w:szCs w:val="20"/>
              </w:rPr>
              <w:t>3</w:t>
            </w:r>
          </w:p>
        </w:tc>
        <w:tc>
          <w:tcPr>
            <w:tcW w:w="2701" w:type="dxa"/>
            <w:shd w:val="clear" w:color="auto" w:fill="auto"/>
          </w:tcPr>
          <w:p w14:paraId="644D1B8A" w14:textId="7F2A29C7" w:rsidR="00B52CD5" w:rsidRPr="00211653" w:rsidRDefault="00B52CD5" w:rsidP="002734E8">
            <w:pPr>
              <w:rPr>
                <w:bCs/>
                <w:sz w:val="20"/>
                <w:szCs w:val="20"/>
              </w:rPr>
            </w:pPr>
            <w:r w:rsidRPr="00211653">
              <w:rPr>
                <w:bCs/>
                <w:sz w:val="20"/>
                <w:szCs w:val="20"/>
              </w:rPr>
              <w:t>Achieved 100%: Brockton City, Boston University and Sports Associations</w:t>
            </w:r>
          </w:p>
        </w:tc>
        <w:tc>
          <w:tcPr>
            <w:tcW w:w="1979" w:type="dxa"/>
            <w:shd w:val="clear" w:color="auto" w:fill="auto"/>
          </w:tcPr>
          <w:p w14:paraId="7D2665CE" w14:textId="77777777" w:rsidR="00B52CD5" w:rsidRPr="00211653" w:rsidRDefault="00B52CD5" w:rsidP="00B52CD5">
            <w:pPr>
              <w:pStyle w:val="BodyText"/>
              <w:rPr>
                <w:rFonts w:ascii="Times New Roman" w:hAnsi="Times New Roman" w:cs="Times New Roman"/>
                <w:bCs/>
              </w:rPr>
            </w:pPr>
          </w:p>
        </w:tc>
        <w:tc>
          <w:tcPr>
            <w:tcW w:w="3030" w:type="dxa"/>
            <w:shd w:val="clear" w:color="auto" w:fill="auto"/>
          </w:tcPr>
          <w:p w14:paraId="451C8686" w14:textId="54C18598" w:rsidR="00B52CD5" w:rsidRPr="00211653" w:rsidRDefault="00B52CD5" w:rsidP="00B52CD5">
            <w:pPr>
              <w:pStyle w:val="BodyText"/>
              <w:rPr>
                <w:rFonts w:ascii="Times New Roman" w:hAnsi="Times New Roman" w:cs="Times New Roman"/>
                <w:bCs/>
                <w:highlight w:val="yellow"/>
              </w:rPr>
            </w:pPr>
            <w:r w:rsidRPr="00211653">
              <w:rPr>
                <w:rFonts w:ascii="Times New Roman" w:hAnsi="Times New Roman" w:cs="Times New Roman"/>
                <w:bCs/>
              </w:rPr>
              <w:t>The Annual Report, Institutionalized Platforms, Minutes of the Platform meetings</w:t>
            </w:r>
          </w:p>
        </w:tc>
      </w:tr>
      <w:tr w:rsidR="003D2979" w:rsidRPr="00211653" w14:paraId="42BA5034" w14:textId="77777777" w:rsidTr="00622F6D">
        <w:trPr>
          <w:gridAfter w:val="1"/>
          <w:wAfter w:w="11" w:type="dxa"/>
          <w:jc w:val="center"/>
        </w:trPr>
        <w:tc>
          <w:tcPr>
            <w:tcW w:w="6385" w:type="dxa"/>
            <w:shd w:val="clear" w:color="auto" w:fill="auto"/>
          </w:tcPr>
          <w:p w14:paraId="24207E9D" w14:textId="0D281827" w:rsidR="00B52CD5" w:rsidRPr="00211653" w:rsidRDefault="00B52CD5" w:rsidP="00B52CD5">
            <w:pPr>
              <w:rPr>
                <w:bCs/>
                <w:sz w:val="20"/>
                <w:szCs w:val="20"/>
              </w:rPr>
            </w:pPr>
            <w:r w:rsidRPr="00211653">
              <w:rPr>
                <w:b/>
                <w:sz w:val="20"/>
                <w:szCs w:val="20"/>
              </w:rPr>
              <w:t>Indicator 3.2.3:</w:t>
            </w:r>
            <w:r w:rsidRPr="00211653">
              <w:rPr>
                <w:bCs/>
                <w:sz w:val="20"/>
                <w:szCs w:val="20"/>
              </w:rPr>
              <w:t xml:space="preserve"> One partnership between Cabo Verde and Guinea Bissau is developed</w:t>
            </w:r>
          </w:p>
          <w:p w14:paraId="0DA61233" w14:textId="3810818D" w:rsidR="00B52CD5" w:rsidRPr="00211653" w:rsidRDefault="00B52CD5" w:rsidP="00B52CD5">
            <w:pPr>
              <w:rPr>
                <w:bCs/>
                <w:sz w:val="20"/>
                <w:szCs w:val="20"/>
              </w:rPr>
            </w:pPr>
            <w:r w:rsidRPr="00211653">
              <w:rPr>
                <w:b/>
                <w:sz w:val="20"/>
                <w:szCs w:val="20"/>
              </w:rPr>
              <w:t xml:space="preserve">Baseline: </w:t>
            </w:r>
            <w:r w:rsidRPr="00211653">
              <w:rPr>
                <w:bCs/>
                <w:sz w:val="20"/>
                <w:szCs w:val="20"/>
              </w:rPr>
              <w:t>0</w:t>
            </w:r>
          </w:p>
          <w:p w14:paraId="3714D4BE" w14:textId="70D69DC8" w:rsidR="00B52CD5" w:rsidRPr="00211653" w:rsidRDefault="00B52CD5" w:rsidP="00B52CD5">
            <w:pPr>
              <w:rPr>
                <w:b/>
                <w:sz w:val="20"/>
                <w:szCs w:val="20"/>
              </w:rPr>
            </w:pPr>
            <w:r w:rsidRPr="00211653">
              <w:rPr>
                <w:b/>
                <w:sz w:val="20"/>
                <w:szCs w:val="20"/>
              </w:rPr>
              <w:t xml:space="preserve">Planned Target: </w:t>
            </w:r>
            <w:r w:rsidRPr="00211653">
              <w:rPr>
                <w:bCs/>
                <w:sz w:val="20"/>
                <w:szCs w:val="20"/>
              </w:rPr>
              <w:t>1</w:t>
            </w:r>
          </w:p>
        </w:tc>
        <w:tc>
          <w:tcPr>
            <w:tcW w:w="2701" w:type="dxa"/>
            <w:shd w:val="clear" w:color="auto" w:fill="auto"/>
          </w:tcPr>
          <w:p w14:paraId="353248ED" w14:textId="5DACC7CD" w:rsidR="00B52CD5" w:rsidRPr="00211653" w:rsidRDefault="00B52CD5" w:rsidP="002734E8">
            <w:pPr>
              <w:pStyle w:val="BodyText"/>
              <w:rPr>
                <w:rFonts w:ascii="Times New Roman" w:hAnsi="Times New Roman" w:cs="Times New Roman"/>
                <w:bCs/>
              </w:rPr>
            </w:pPr>
            <w:r w:rsidRPr="00211653">
              <w:rPr>
                <w:rFonts w:ascii="Times New Roman" w:hAnsi="Times New Roman" w:cs="Times New Roman"/>
                <w:bCs/>
              </w:rPr>
              <w:t xml:space="preserve">Not achieved </w:t>
            </w:r>
          </w:p>
        </w:tc>
        <w:tc>
          <w:tcPr>
            <w:tcW w:w="1979" w:type="dxa"/>
            <w:shd w:val="clear" w:color="auto" w:fill="auto"/>
          </w:tcPr>
          <w:p w14:paraId="65248602" w14:textId="771AEC45" w:rsidR="00B52CD5" w:rsidRPr="00211653" w:rsidRDefault="00B52CD5" w:rsidP="00B52CD5">
            <w:pPr>
              <w:pStyle w:val="BodyText"/>
              <w:rPr>
                <w:rFonts w:ascii="Times New Roman" w:hAnsi="Times New Roman" w:cs="Times New Roman"/>
                <w:bCs/>
              </w:rPr>
            </w:pPr>
            <w:r w:rsidRPr="00211653">
              <w:rPr>
                <w:rFonts w:ascii="Times New Roman" w:hAnsi="Times New Roman" w:cs="Times New Roman"/>
                <w:bCs/>
              </w:rPr>
              <w:t>The political situation in Guinea Bissau did not allow the signing of the agreement</w:t>
            </w:r>
          </w:p>
        </w:tc>
        <w:tc>
          <w:tcPr>
            <w:tcW w:w="3030" w:type="dxa"/>
            <w:shd w:val="clear" w:color="auto" w:fill="auto"/>
          </w:tcPr>
          <w:p w14:paraId="4535F9BB" w14:textId="6A22576D" w:rsidR="00B52CD5" w:rsidRPr="00211653" w:rsidRDefault="00B52CD5" w:rsidP="00B52CD5">
            <w:pPr>
              <w:pStyle w:val="BodyText"/>
              <w:rPr>
                <w:rFonts w:ascii="Times New Roman" w:hAnsi="Times New Roman" w:cs="Times New Roman"/>
                <w:bCs/>
                <w:highlight w:val="yellow"/>
              </w:rPr>
            </w:pPr>
            <w:r w:rsidRPr="00211653">
              <w:rPr>
                <w:rFonts w:ascii="Times New Roman" w:hAnsi="Times New Roman" w:cs="Times New Roman"/>
                <w:bCs/>
              </w:rPr>
              <w:t>The Annual Report, Institutionalized Platforms, Minutes of the Platform meetings</w:t>
            </w:r>
          </w:p>
        </w:tc>
      </w:tr>
      <w:tr w:rsidR="00375DDA" w:rsidRPr="00211653" w14:paraId="4928272A" w14:textId="77777777" w:rsidTr="00622F6D">
        <w:trPr>
          <w:gridAfter w:val="1"/>
          <w:wAfter w:w="11" w:type="dxa"/>
          <w:jc w:val="center"/>
        </w:trPr>
        <w:tc>
          <w:tcPr>
            <w:tcW w:w="6385" w:type="dxa"/>
            <w:shd w:val="clear" w:color="auto" w:fill="auto"/>
          </w:tcPr>
          <w:p w14:paraId="5C3B4C76" w14:textId="59DDDB9B" w:rsidR="00B52CD5" w:rsidRPr="00211653" w:rsidRDefault="00B52CD5" w:rsidP="00B52CD5">
            <w:pPr>
              <w:rPr>
                <w:bCs/>
                <w:sz w:val="20"/>
                <w:szCs w:val="20"/>
              </w:rPr>
            </w:pPr>
            <w:r w:rsidRPr="00211653">
              <w:rPr>
                <w:b/>
                <w:sz w:val="20"/>
                <w:szCs w:val="20"/>
              </w:rPr>
              <w:t>Indicator 3.2.4:</w:t>
            </w:r>
            <w:r w:rsidRPr="00211653">
              <w:rPr>
                <w:bCs/>
                <w:sz w:val="20"/>
                <w:szCs w:val="20"/>
              </w:rPr>
              <w:t xml:space="preserve"> One Partnership between Cabo Verde and a Latin American country will be developed</w:t>
            </w:r>
          </w:p>
          <w:p w14:paraId="69F14453" w14:textId="79C63AA7" w:rsidR="00B52CD5" w:rsidRPr="00211653" w:rsidRDefault="00B52CD5" w:rsidP="00B52CD5">
            <w:pPr>
              <w:rPr>
                <w:bCs/>
                <w:sz w:val="20"/>
                <w:szCs w:val="20"/>
              </w:rPr>
            </w:pPr>
            <w:r w:rsidRPr="00211653">
              <w:rPr>
                <w:b/>
                <w:sz w:val="20"/>
                <w:szCs w:val="20"/>
              </w:rPr>
              <w:t xml:space="preserve">Baseline: </w:t>
            </w:r>
            <w:r w:rsidRPr="00211653">
              <w:rPr>
                <w:bCs/>
                <w:sz w:val="20"/>
                <w:szCs w:val="20"/>
              </w:rPr>
              <w:t>0</w:t>
            </w:r>
          </w:p>
          <w:p w14:paraId="67D70ED9" w14:textId="585AD48E" w:rsidR="00B52CD5" w:rsidRPr="00211653" w:rsidRDefault="00B52CD5" w:rsidP="00B52CD5">
            <w:pPr>
              <w:rPr>
                <w:b/>
                <w:sz w:val="20"/>
                <w:szCs w:val="20"/>
              </w:rPr>
            </w:pPr>
            <w:r w:rsidRPr="00211653">
              <w:rPr>
                <w:b/>
                <w:sz w:val="20"/>
                <w:szCs w:val="20"/>
              </w:rPr>
              <w:t xml:space="preserve">Planned Target: </w:t>
            </w:r>
            <w:r w:rsidRPr="00211653">
              <w:rPr>
                <w:bCs/>
                <w:sz w:val="20"/>
                <w:szCs w:val="20"/>
              </w:rPr>
              <w:t>1</w:t>
            </w:r>
          </w:p>
        </w:tc>
        <w:tc>
          <w:tcPr>
            <w:tcW w:w="2701" w:type="dxa"/>
            <w:shd w:val="clear" w:color="auto" w:fill="auto"/>
          </w:tcPr>
          <w:p w14:paraId="40618DD9" w14:textId="77777777" w:rsidR="00B52CD5" w:rsidRPr="00211653" w:rsidRDefault="00B52CD5" w:rsidP="002734E8">
            <w:pPr>
              <w:pStyle w:val="BodyText"/>
              <w:rPr>
                <w:rFonts w:ascii="Times New Roman" w:hAnsi="Times New Roman" w:cs="Times New Roman"/>
                <w:bCs/>
              </w:rPr>
            </w:pPr>
            <w:r w:rsidRPr="00211653">
              <w:rPr>
                <w:rFonts w:ascii="Times New Roman" w:hAnsi="Times New Roman" w:cs="Times New Roman"/>
                <w:bCs/>
              </w:rPr>
              <w:t xml:space="preserve">Not achieved </w:t>
            </w:r>
          </w:p>
        </w:tc>
        <w:tc>
          <w:tcPr>
            <w:tcW w:w="1979" w:type="dxa"/>
            <w:shd w:val="clear" w:color="auto" w:fill="auto"/>
          </w:tcPr>
          <w:p w14:paraId="798B90B3" w14:textId="5C7656EE" w:rsidR="00B52CD5" w:rsidRPr="00211653" w:rsidRDefault="00B52CD5" w:rsidP="00B52CD5">
            <w:pPr>
              <w:pStyle w:val="BodyText"/>
              <w:rPr>
                <w:rFonts w:ascii="Times New Roman" w:hAnsi="Times New Roman" w:cs="Times New Roman"/>
                <w:bCs/>
              </w:rPr>
            </w:pPr>
            <w:r w:rsidRPr="00211653">
              <w:rPr>
                <w:rFonts w:ascii="Times New Roman" w:hAnsi="Times New Roman" w:cs="Times New Roman"/>
                <w:bCs/>
              </w:rPr>
              <w:t>The possibilities of an agreement between Cabo Verde-Cuba and Cabo Verde-Brazil have not been formalized</w:t>
            </w:r>
          </w:p>
        </w:tc>
        <w:tc>
          <w:tcPr>
            <w:tcW w:w="3030" w:type="dxa"/>
            <w:shd w:val="clear" w:color="auto" w:fill="auto"/>
          </w:tcPr>
          <w:p w14:paraId="7A3B1F2E" w14:textId="63D725DB" w:rsidR="00B52CD5" w:rsidRPr="00211653" w:rsidRDefault="00B52CD5" w:rsidP="00B52CD5">
            <w:pPr>
              <w:pStyle w:val="BodyText"/>
              <w:rPr>
                <w:rFonts w:ascii="Times New Roman" w:hAnsi="Times New Roman" w:cs="Times New Roman"/>
                <w:bCs/>
                <w:highlight w:val="yellow"/>
              </w:rPr>
            </w:pPr>
            <w:r w:rsidRPr="00211653">
              <w:rPr>
                <w:rFonts w:ascii="Times New Roman" w:hAnsi="Times New Roman" w:cs="Times New Roman"/>
                <w:bCs/>
              </w:rPr>
              <w:t>The Annual Report, Institutionalized Platforms, Minutes of the Platform meetings</w:t>
            </w:r>
          </w:p>
        </w:tc>
      </w:tr>
    </w:tbl>
    <w:p w14:paraId="5D891F01" w14:textId="552104F7" w:rsidR="006171AD" w:rsidRPr="00211653" w:rsidRDefault="006171AD"/>
    <w:p w14:paraId="00F0262D" w14:textId="77777777" w:rsidR="00FA7738" w:rsidRPr="00211653" w:rsidRDefault="00FA7738" w:rsidP="00FA7738">
      <w:pPr>
        <w:jc w:val="both"/>
      </w:pPr>
    </w:p>
    <w:p w14:paraId="2F0E5D60" w14:textId="437654F1" w:rsidR="006171AD" w:rsidRPr="00211653" w:rsidRDefault="000C598B">
      <w:pPr>
        <w:rPr>
          <w:b/>
          <w:i/>
          <w:iCs/>
          <w:u w:val="single"/>
        </w:rPr>
      </w:pPr>
      <w:r w:rsidRPr="00211653">
        <w:rPr>
          <w:b/>
          <w:i/>
          <w:iCs/>
          <w:u w:val="single"/>
        </w:rPr>
        <w:t>ILO/UNDP,</w:t>
      </w:r>
      <w:r w:rsidR="002F63AC" w:rsidRPr="00211653">
        <w:rPr>
          <w:b/>
          <w:i/>
          <w:iCs/>
          <w:u w:val="single"/>
        </w:rPr>
        <w:t xml:space="preserve"> </w:t>
      </w:r>
      <w:r w:rsidRPr="00211653">
        <w:rPr>
          <w:b/>
          <w:i/>
          <w:iCs/>
          <w:u w:val="single"/>
        </w:rPr>
        <w:t>“Employment, Employability and Insertion (into labour market)</w:t>
      </w:r>
      <w:r w:rsidR="00BE1810" w:rsidRPr="00211653">
        <w:rPr>
          <w:b/>
          <w:i/>
          <w:iCs/>
          <w:u w:val="single"/>
        </w:rPr>
        <w:t xml:space="preserve"> - Jov@Emprego</w:t>
      </w:r>
      <w:r w:rsidRPr="00211653">
        <w:rPr>
          <w:b/>
          <w:i/>
          <w:iCs/>
          <w:u w:val="single"/>
        </w:rPr>
        <w:t>” joint programme</w:t>
      </w:r>
    </w:p>
    <w:p w14:paraId="2DA56E6E" w14:textId="77777777" w:rsidR="00BE1810" w:rsidRPr="00211653" w:rsidRDefault="00BE1810"/>
    <w:tbl>
      <w:tblPr>
        <w:tblW w:w="13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85"/>
        <w:gridCol w:w="2430"/>
        <w:gridCol w:w="2520"/>
        <w:gridCol w:w="2610"/>
      </w:tblGrid>
      <w:tr w:rsidR="003D2979" w:rsidRPr="00211653" w14:paraId="6BD9CA58" w14:textId="77777777" w:rsidTr="00081F29">
        <w:trPr>
          <w:jc w:val="center"/>
        </w:trPr>
        <w:tc>
          <w:tcPr>
            <w:tcW w:w="6385" w:type="dxa"/>
            <w:tcBorders>
              <w:bottom w:val="single" w:sz="4" w:space="0" w:color="000000"/>
            </w:tcBorders>
            <w:shd w:val="clear" w:color="auto" w:fill="auto"/>
            <w:vAlign w:val="center"/>
          </w:tcPr>
          <w:p w14:paraId="21EA05F1" w14:textId="77777777" w:rsidR="00306FC2" w:rsidRPr="00211653" w:rsidRDefault="00306FC2" w:rsidP="00081F29">
            <w:pPr>
              <w:pStyle w:val="BodyText"/>
              <w:jc w:val="center"/>
              <w:rPr>
                <w:rFonts w:ascii="Times New Roman" w:hAnsi="Times New Roman" w:cs="Times New Roman"/>
                <w:bCs/>
              </w:rPr>
            </w:pPr>
          </w:p>
        </w:tc>
        <w:tc>
          <w:tcPr>
            <w:tcW w:w="2430" w:type="dxa"/>
            <w:tcBorders>
              <w:bottom w:val="single" w:sz="4" w:space="0" w:color="000000"/>
            </w:tcBorders>
            <w:shd w:val="clear" w:color="auto" w:fill="auto"/>
            <w:vAlign w:val="center"/>
          </w:tcPr>
          <w:p w14:paraId="29F2B283" w14:textId="77777777" w:rsidR="00306FC2" w:rsidRPr="00211653" w:rsidRDefault="00306FC2" w:rsidP="00081F29">
            <w:pPr>
              <w:jc w:val="center"/>
              <w:rPr>
                <w:b/>
                <w:sz w:val="20"/>
                <w:szCs w:val="20"/>
              </w:rPr>
            </w:pPr>
            <w:r w:rsidRPr="00211653">
              <w:rPr>
                <w:b/>
                <w:sz w:val="20"/>
                <w:szCs w:val="20"/>
                <w:u w:val="single"/>
              </w:rPr>
              <w:t>Achieved</w:t>
            </w:r>
            <w:r w:rsidRPr="00211653">
              <w:rPr>
                <w:b/>
                <w:sz w:val="20"/>
                <w:szCs w:val="20"/>
              </w:rPr>
              <w:t xml:space="preserve"> Indicator Targets</w:t>
            </w:r>
          </w:p>
        </w:tc>
        <w:tc>
          <w:tcPr>
            <w:tcW w:w="2520" w:type="dxa"/>
            <w:tcBorders>
              <w:bottom w:val="single" w:sz="4" w:space="0" w:color="000000"/>
            </w:tcBorders>
            <w:shd w:val="clear" w:color="auto" w:fill="auto"/>
            <w:vAlign w:val="center"/>
          </w:tcPr>
          <w:p w14:paraId="5EB71BC3" w14:textId="77777777" w:rsidR="00306FC2" w:rsidRPr="00211653" w:rsidRDefault="00306FC2" w:rsidP="00081F29">
            <w:pPr>
              <w:jc w:val="center"/>
              <w:rPr>
                <w:b/>
                <w:sz w:val="20"/>
                <w:szCs w:val="20"/>
              </w:rPr>
            </w:pPr>
            <w:r w:rsidRPr="00211653">
              <w:rPr>
                <w:b/>
                <w:sz w:val="20"/>
                <w:szCs w:val="20"/>
              </w:rPr>
              <w:t>Reasons for Variance with Planned Target (if any)</w:t>
            </w:r>
          </w:p>
        </w:tc>
        <w:tc>
          <w:tcPr>
            <w:tcW w:w="2610" w:type="dxa"/>
            <w:tcBorders>
              <w:bottom w:val="single" w:sz="4" w:space="0" w:color="000000"/>
            </w:tcBorders>
            <w:shd w:val="clear" w:color="auto" w:fill="auto"/>
            <w:vAlign w:val="center"/>
          </w:tcPr>
          <w:p w14:paraId="31B0EF51" w14:textId="77777777" w:rsidR="00306FC2" w:rsidRPr="00211653" w:rsidRDefault="00306FC2" w:rsidP="00081F29">
            <w:pPr>
              <w:jc w:val="center"/>
              <w:rPr>
                <w:b/>
                <w:sz w:val="20"/>
                <w:szCs w:val="20"/>
              </w:rPr>
            </w:pPr>
            <w:r w:rsidRPr="00211653">
              <w:rPr>
                <w:b/>
                <w:sz w:val="20"/>
                <w:szCs w:val="20"/>
              </w:rPr>
              <w:t>Source of Verification</w:t>
            </w:r>
          </w:p>
        </w:tc>
      </w:tr>
      <w:tr w:rsidR="003D2979" w:rsidRPr="00211653" w14:paraId="1D9AB603" w14:textId="77777777" w:rsidTr="00081F29">
        <w:trPr>
          <w:jc w:val="center"/>
        </w:trPr>
        <w:tc>
          <w:tcPr>
            <w:tcW w:w="13945" w:type="dxa"/>
            <w:gridSpan w:val="4"/>
            <w:shd w:val="pct15" w:color="auto" w:fill="auto"/>
          </w:tcPr>
          <w:p w14:paraId="5424A517" w14:textId="77777777" w:rsidR="00081F29" w:rsidRPr="00211653" w:rsidRDefault="00081F29" w:rsidP="00194D4C">
            <w:pPr>
              <w:rPr>
                <w:b/>
                <w:sz w:val="20"/>
                <w:szCs w:val="20"/>
              </w:rPr>
            </w:pPr>
            <w:r w:rsidRPr="00211653">
              <w:rPr>
                <w:b/>
                <w:sz w:val="20"/>
                <w:szCs w:val="20"/>
              </w:rPr>
              <w:t xml:space="preserve">Outcome 1 </w:t>
            </w:r>
          </w:p>
          <w:p w14:paraId="28E96A2B" w14:textId="1CDE51CD" w:rsidR="00081F29" w:rsidRPr="00211653" w:rsidRDefault="00081F29" w:rsidP="00194D4C">
            <w:pPr>
              <w:pStyle w:val="BodyText"/>
              <w:rPr>
                <w:rFonts w:ascii="Times New Roman" w:hAnsi="Times New Roman" w:cs="Times New Roman"/>
                <w:bCs/>
              </w:rPr>
            </w:pPr>
            <w:r w:rsidRPr="00211653">
              <w:rPr>
                <w:rFonts w:ascii="Times New Roman" w:hAnsi="Times New Roman" w:cs="Times New Roman"/>
              </w:rPr>
              <w:t>The principles and mechanisms of support for insertion integrating the approach oriented by demand are well known and integrated at national level</w:t>
            </w:r>
          </w:p>
        </w:tc>
      </w:tr>
      <w:tr w:rsidR="003D2979" w:rsidRPr="00211653" w14:paraId="631196AE" w14:textId="77777777" w:rsidTr="00081F29">
        <w:trPr>
          <w:trHeight w:val="1470"/>
          <w:jc w:val="center"/>
        </w:trPr>
        <w:tc>
          <w:tcPr>
            <w:tcW w:w="6385" w:type="dxa"/>
            <w:shd w:val="clear" w:color="auto" w:fill="auto"/>
          </w:tcPr>
          <w:p w14:paraId="53454204" w14:textId="77777777" w:rsidR="00306FC2" w:rsidRPr="00211653" w:rsidRDefault="00306FC2" w:rsidP="00194D4C">
            <w:pPr>
              <w:rPr>
                <w:b/>
                <w:sz w:val="20"/>
                <w:szCs w:val="20"/>
              </w:rPr>
            </w:pPr>
            <w:r w:rsidRPr="00211653">
              <w:rPr>
                <w:b/>
                <w:sz w:val="20"/>
                <w:szCs w:val="20"/>
              </w:rPr>
              <w:t>Output 1.1</w:t>
            </w:r>
          </w:p>
          <w:p w14:paraId="62E0397D" w14:textId="6131D285" w:rsidR="00B129FB" w:rsidRPr="00211653" w:rsidRDefault="00433661" w:rsidP="00194D4C">
            <w:pPr>
              <w:rPr>
                <w:sz w:val="20"/>
                <w:szCs w:val="20"/>
              </w:rPr>
            </w:pPr>
            <w:r w:rsidRPr="00211653">
              <w:rPr>
                <w:sz w:val="20"/>
                <w:szCs w:val="20"/>
              </w:rPr>
              <w:t>Decision-makers and public actors have a better understanding of professional insertion</w:t>
            </w:r>
          </w:p>
          <w:p w14:paraId="2FA97987" w14:textId="77777777" w:rsidR="0018026E" w:rsidRPr="00211653" w:rsidRDefault="0018026E" w:rsidP="0018026E">
            <w:pPr>
              <w:rPr>
                <w:b/>
                <w:sz w:val="20"/>
                <w:szCs w:val="20"/>
              </w:rPr>
            </w:pPr>
            <w:r w:rsidRPr="00211653">
              <w:rPr>
                <w:b/>
                <w:sz w:val="20"/>
                <w:szCs w:val="20"/>
              </w:rPr>
              <w:t xml:space="preserve">Indicator 1.1.1: </w:t>
            </w:r>
            <w:r w:rsidRPr="00211653">
              <w:rPr>
                <w:bCs/>
                <w:sz w:val="20"/>
                <w:szCs w:val="20"/>
              </w:rPr>
              <w:t>Holding sectoral and Antenna level meetings to disseminate and raise awareness about the National Employment Plan, the notion of professional insertion and the services of Jov@Emprego</w:t>
            </w:r>
          </w:p>
          <w:p w14:paraId="13A8010B" w14:textId="4875D7CF" w:rsidR="0018026E" w:rsidRPr="00211653" w:rsidRDefault="0018026E" w:rsidP="0018026E">
            <w:pPr>
              <w:rPr>
                <w:b/>
                <w:sz w:val="20"/>
                <w:szCs w:val="20"/>
              </w:rPr>
            </w:pPr>
            <w:r w:rsidRPr="00211653">
              <w:rPr>
                <w:b/>
                <w:sz w:val="20"/>
                <w:szCs w:val="20"/>
              </w:rPr>
              <w:t xml:space="preserve">Baseline: </w:t>
            </w:r>
            <w:r w:rsidRPr="00211653">
              <w:rPr>
                <w:bCs/>
                <w:sz w:val="20"/>
                <w:szCs w:val="20"/>
              </w:rPr>
              <w:t>-</w:t>
            </w:r>
          </w:p>
          <w:p w14:paraId="20D00880" w14:textId="25CFBF6A" w:rsidR="00AA381A" w:rsidRPr="00211653" w:rsidRDefault="0018026E" w:rsidP="0018026E">
            <w:pPr>
              <w:rPr>
                <w:b/>
                <w:sz w:val="20"/>
                <w:szCs w:val="20"/>
              </w:rPr>
            </w:pPr>
            <w:r w:rsidRPr="00211653">
              <w:rPr>
                <w:b/>
                <w:sz w:val="20"/>
                <w:szCs w:val="20"/>
              </w:rPr>
              <w:t xml:space="preserve">Planned Target: </w:t>
            </w:r>
            <w:r w:rsidRPr="00211653">
              <w:rPr>
                <w:bCs/>
                <w:sz w:val="20"/>
                <w:szCs w:val="20"/>
              </w:rPr>
              <w:t>2</w:t>
            </w:r>
          </w:p>
        </w:tc>
        <w:tc>
          <w:tcPr>
            <w:tcW w:w="2430" w:type="dxa"/>
            <w:shd w:val="clear" w:color="auto" w:fill="auto"/>
          </w:tcPr>
          <w:p w14:paraId="4EC22A03" w14:textId="0B233F61" w:rsidR="00306FC2" w:rsidRPr="00211653" w:rsidRDefault="006D6428" w:rsidP="00081F29">
            <w:pPr>
              <w:pStyle w:val="BodyText"/>
              <w:rPr>
                <w:rFonts w:ascii="Times New Roman" w:hAnsi="Times New Roman" w:cs="Times New Roman"/>
                <w:bCs/>
              </w:rPr>
            </w:pPr>
            <w:r w:rsidRPr="00211653">
              <w:rPr>
                <w:rFonts w:ascii="Times New Roman" w:hAnsi="Times New Roman" w:cs="Times New Roman"/>
                <w:bCs/>
              </w:rPr>
              <w:t>Not a</w:t>
            </w:r>
            <w:r w:rsidR="00306FC2" w:rsidRPr="00211653">
              <w:rPr>
                <w:rFonts w:ascii="Times New Roman" w:hAnsi="Times New Roman" w:cs="Times New Roman"/>
                <w:bCs/>
              </w:rPr>
              <w:t>chieved</w:t>
            </w:r>
          </w:p>
          <w:p w14:paraId="67E2E506" w14:textId="3E7CA491" w:rsidR="00016CFB" w:rsidRPr="00211653" w:rsidRDefault="00016CFB" w:rsidP="00901B8B">
            <w:pPr>
              <w:pStyle w:val="BodyText"/>
              <w:rPr>
                <w:rFonts w:ascii="Times New Roman" w:hAnsi="Times New Roman" w:cs="Times New Roman"/>
                <w:bCs/>
              </w:rPr>
            </w:pPr>
          </w:p>
        </w:tc>
        <w:tc>
          <w:tcPr>
            <w:tcW w:w="2520" w:type="dxa"/>
            <w:shd w:val="clear" w:color="auto" w:fill="auto"/>
          </w:tcPr>
          <w:p w14:paraId="0678FECF" w14:textId="5575AC19" w:rsidR="00306FC2" w:rsidRPr="00211653" w:rsidRDefault="00536D14" w:rsidP="00194D4C">
            <w:pPr>
              <w:pStyle w:val="BodyText"/>
              <w:rPr>
                <w:rFonts w:ascii="Times New Roman" w:hAnsi="Times New Roman" w:cs="Times New Roman"/>
                <w:bCs/>
              </w:rPr>
            </w:pPr>
            <w:r w:rsidRPr="00211653">
              <w:rPr>
                <w:rFonts w:ascii="Times New Roman" w:hAnsi="Times New Roman" w:cs="Times New Roman"/>
              </w:rPr>
              <w:t>Awareness about the National Employment Plan</w:t>
            </w:r>
            <w:r w:rsidR="00FB7AE5" w:rsidRPr="00211653">
              <w:rPr>
                <w:rFonts w:ascii="Times New Roman" w:hAnsi="Times New Roman" w:cs="Times New Roman"/>
              </w:rPr>
              <w:t xml:space="preserve"> (NEP)</w:t>
            </w:r>
            <w:r w:rsidRPr="00211653">
              <w:rPr>
                <w:rFonts w:ascii="Times New Roman" w:hAnsi="Times New Roman" w:cs="Times New Roman"/>
              </w:rPr>
              <w:t xml:space="preserve"> has been delayed given the delay </w:t>
            </w:r>
            <w:r w:rsidR="00C313B0" w:rsidRPr="00211653">
              <w:rPr>
                <w:rFonts w:ascii="Times New Roman" w:hAnsi="Times New Roman" w:cs="Times New Roman"/>
              </w:rPr>
              <w:t>its</w:t>
            </w:r>
            <w:r w:rsidRPr="00211653">
              <w:rPr>
                <w:rFonts w:ascii="Times New Roman" w:hAnsi="Times New Roman" w:cs="Times New Roman"/>
              </w:rPr>
              <w:t xml:space="preserve"> publication in the Official Bulletin</w:t>
            </w:r>
          </w:p>
        </w:tc>
        <w:tc>
          <w:tcPr>
            <w:tcW w:w="2610" w:type="dxa"/>
            <w:shd w:val="clear" w:color="auto" w:fill="auto"/>
          </w:tcPr>
          <w:p w14:paraId="6AD406B1" w14:textId="012A5918" w:rsidR="00306FC2" w:rsidRPr="00211653" w:rsidRDefault="00536D14" w:rsidP="00536D14">
            <w:pPr>
              <w:pStyle w:val="BodyText"/>
              <w:jc w:val="center"/>
              <w:rPr>
                <w:rFonts w:ascii="Times New Roman" w:hAnsi="Times New Roman" w:cs="Times New Roman"/>
                <w:bCs/>
              </w:rPr>
            </w:pPr>
            <w:r w:rsidRPr="00211653">
              <w:rPr>
                <w:rFonts w:ascii="Times New Roman" w:hAnsi="Times New Roman" w:cs="Times New Roman"/>
                <w:bCs/>
              </w:rPr>
              <w:t>–</w:t>
            </w:r>
          </w:p>
        </w:tc>
      </w:tr>
      <w:tr w:rsidR="003D2979" w:rsidRPr="00211653" w14:paraId="06483DF8" w14:textId="77777777" w:rsidTr="00081F29">
        <w:trPr>
          <w:jc w:val="center"/>
        </w:trPr>
        <w:tc>
          <w:tcPr>
            <w:tcW w:w="6385" w:type="dxa"/>
            <w:shd w:val="clear" w:color="auto" w:fill="auto"/>
          </w:tcPr>
          <w:p w14:paraId="530C65B8" w14:textId="3F9EF0C4" w:rsidR="007449D3" w:rsidRPr="00211653" w:rsidRDefault="007449D3" w:rsidP="007449D3">
            <w:pPr>
              <w:rPr>
                <w:b/>
                <w:sz w:val="20"/>
                <w:szCs w:val="20"/>
              </w:rPr>
            </w:pPr>
            <w:r w:rsidRPr="00211653">
              <w:rPr>
                <w:b/>
                <w:sz w:val="20"/>
                <w:szCs w:val="20"/>
              </w:rPr>
              <w:t xml:space="preserve">Indicator 1.1.2: </w:t>
            </w:r>
            <w:r w:rsidRPr="00211653">
              <w:rPr>
                <w:bCs/>
                <w:sz w:val="20"/>
                <w:szCs w:val="20"/>
              </w:rPr>
              <w:t xml:space="preserve">The Academy </w:t>
            </w:r>
            <w:r w:rsidR="00FE3F14" w:rsidRPr="00211653">
              <w:rPr>
                <w:bCs/>
                <w:sz w:val="20"/>
                <w:szCs w:val="20"/>
              </w:rPr>
              <w:t>“</w:t>
            </w:r>
            <w:r w:rsidRPr="00211653">
              <w:rPr>
                <w:bCs/>
                <w:sz w:val="20"/>
                <w:szCs w:val="20"/>
              </w:rPr>
              <w:t>Future of Work and Jobs of the Future</w:t>
            </w:r>
            <w:r w:rsidR="00FE3F14" w:rsidRPr="00211653">
              <w:rPr>
                <w:bCs/>
                <w:sz w:val="20"/>
                <w:szCs w:val="20"/>
              </w:rPr>
              <w:t xml:space="preserve">” is </w:t>
            </w:r>
            <w:r w:rsidRPr="00211653">
              <w:rPr>
                <w:bCs/>
                <w:sz w:val="20"/>
                <w:szCs w:val="20"/>
              </w:rPr>
              <w:t>organized and realized</w:t>
            </w:r>
          </w:p>
          <w:p w14:paraId="1DA723D4" w14:textId="7A196497" w:rsidR="007449D3" w:rsidRPr="00211653" w:rsidRDefault="007449D3" w:rsidP="007449D3">
            <w:pPr>
              <w:rPr>
                <w:b/>
                <w:sz w:val="20"/>
                <w:szCs w:val="20"/>
              </w:rPr>
            </w:pPr>
            <w:r w:rsidRPr="00211653">
              <w:rPr>
                <w:b/>
                <w:sz w:val="20"/>
                <w:szCs w:val="20"/>
              </w:rPr>
              <w:t>Baseline: -</w:t>
            </w:r>
          </w:p>
          <w:p w14:paraId="3F460E6F" w14:textId="301649A5" w:rsidR="00306FC2" w:rsidRPr="00211653" w:rsidRDefault="007449D3" w:rsidP="007449D3">
            <w:pPr>
              <w:pStyle w:val="BodyText"/>
              <w:rPr>
                <w:rFonts w:ascii="Times New Roman" w:hAnsi="Times New Roman" w:cs="Times New Roman"/>
                <w:bCs/>
              </w:rPr>
            </w:pPr>
            <w:r w:rsidRPr="00211653">
              <w:rPr>
                <w:rFonts w:ascii="Times New Roman" w:hAnsi="Times New Roman" w:cs="Times New Roman"/>
                <w:b/>
              </w:rPr>
              <w:t xml:space="preserve">Planned Target: </w:t>
            </w:r>
            <w:r w:rsidRPr="00211653">
              <w:rPr>
                <w:rFonts w:ascii="Times New Roman" w:hAnsi="Times New Roman" w:cs="Times New Roman"/>
                <w:bCs/>
              </w:rPr>
              <w:t>1</w:t>
            </w:r>
          </w:p>
        </w:tc>
        <w:tc>
          <w:tcPr>
            <w:tcW w:w="2430" w:type="dxa"/>
            <w:shd w:val="clear" w:color="auto" w:fill="auto"/>
          </w:tcPr>
          <w:p w14:paraId="7D99422D" w14:textId="38E05F2D" w:rsidR="00306FC2" w:rsidRPr="00211653" w:rsidRDefault="00901B8B" w:rsidP="00081F29">
            <w:pPr>
              <w:pStyle w:val="BodyText"/>
              <w:rPr>
                <w:rFonts w:ascii="Times New Roman" w:hAnsi="Times New Roman" w:cs="Times New Roman"/>
                <w:bCs/>
              </w:rPr>
            </w:pPr>
            <w:r w:rsidRPr="00211653">
              <w:rPr>
                <w:rFonts w:ascii="Times New Roman" w:hAnsi="Times New Roman" w:cs="Times New Roman"/>
                <w:bCs/>
              </w:rPr>
              <w:t>Achieved 100%</w:t>
            </w:r>
          </w:p>
        </w:tc>
        <w:tc>
          <w:tcPr>
            <w:tcW w:w="2520" w:type="dxa"/>
            <w:shd w:val="clear" w:color="auto" w:fill="auto"/>
          </w:tcPr>
          <w:p w14:paraId="7B8CBD0B" w14:textId="77777777" w:rsidR="00306FC2" w:rsidRPr="00211653" w:rsidRDefault="00306FC2" w:rsidP="00194D4C">
            <w:pPr>
              <w:pStyle w:val="BodyText"/>
              <w:rPr>
                <w:rFonts w:ascii="Times New Roman" w:hAnsi="Times New Roman" w:cs="Times New Roman"/>
                <w:bCs/>
              </w:rPr>
            </w:pPr>
          </w:p>
        </w:tc>
        <w:tc>
          <w:tcPr>
            <w:tcW w:w="2610" w:type="dxa"/>
            <w:shd w:val="clear" w:color="auto" w:fill="auto"/>
          </w:tcPr>
          <w:p w14:paraId="613D4335" w14:textId="38DFC4DC" w:rsidR="00306FC2" w:rsidRPr="00211653" w:rsidRDefault="00417927" w:rsidP="00417927">
            <w:pPr>
              <w:pStyle w:val="BodyText"/>
              <w:rPr>
                <w:rFonts w:ascii="Times New Roman" w:hAnsi="Times New Roman" w:cs="Times New Roman"/>
                <w:bCs/>
              </w:rPr>
            </w:pPr>
            <w:r w:rsidRPr="00211653">
              <w:rPr>
                <w:rFonts w:ascii="Times New Roman" w:hAnsi="Times New Roman" w:cs="Times New Roman"/>
                <w:bCs/>
              </w:rPr>
              <w:t>Report, Videos and Clipping</w:t>
            </w:r>
          </w:p>
        </w:tc>
      </w:tr>
      <w:tr w:rsidR="003D2979" w:rsidRPr="00211653" w14:paraId="52B513B4" w14:textId="77777777" w:rsidTr="00081F29">
        <w:trPr>
          <w:jc w:val="center"/>
        </w:trPr>
        <w:tc>
          <w:tcPr>
            <w:tcW w:w="6385" w:type="dxa"/>
            <w:shd w:val="clear" w:color="auto" w:fill="auto"/>
          </w:tcPr>
          <w:p w14:paraId="77A8C18E" w14:textId="4B58C235" w:rsidR="00306FC2" w:rsidRPr="00211653" w:rsidRDefault="006376B0" w:rsidP="006376B0">
            <w:pPr>
              <w:rPr>
                <w:b/>
                <w:sz w:val="20"/>
                <w:szCs w:val="20"/>
              </w:rPr>
            </w:pPr>
            <w:r w:rsidRPr="00211653">
              <w:rPr>
                <w:b/>
                <w:sz w:val="20"/>
                <w:szCs w:val="20"/>
              </w:rPr>
              <w:lastRenderedPageBreak/>
              <w:t xml:space="preserve">Indicator 1.1.3: </w:t>
            </w:r>
            <w:r w:rsidRPr="00211653">
              <w:rPr>
                <w:bCs/>
                <w:sz w:val="20"/>
                <w:szCs w:val="20"/>
              </w:rPr>
              <w:t>Support to the Intersectoral Coordinating Committee - Employment and Vocational Training Committee (Technical Unit)</w:t>
            </w:r>
          </w:p>
        </w:tc>
        <w:tc>
          <w:tcPr>
            <w:tcW w:w="2430" w:type="dxa"/>
            <w:shd w:val="clear" w:color="auto" w:fill="auto"/>
          </w:tcPr>
          <w:p w14:paraId="172D6883" w14:textId="75713738" w:rsidR="00306FC2" w:rsidRPr="00211653" w:rsidRDefault="00DD579D" w:rsidP="00081F29">
            <w:pPr>
              <w:pStyle w:val="BodyText"/>
              <w:rPr>
                <w:rFonts w:ascii="Times New Roman" w:hAnsi="Times New Roman" w:cs="Times New Roman"/>
                <w:bCs/>
              </w:rPr>
            </w:pPr>
            <w:r w:rsidRPr="00211653">
              <w:rPr>
                <w:rFonts w:ascii="Times New Roman" w:hAnsi="Times New Roman" w:cs="Times New Roman"/>
                <w:bCs/>
              </w:rPr>
              <w:t>Not a</w:t>
            </w:r>
            <w:r w:rsidR="00901B8B" w:rsidRPr="00211653">
              <w:rPr>
                <w:rFonts w:ascii="Times New Roman" w:hAnsi="Times New Roman" w:cs="Times New Roman"/>
                <w:bCs/>
              </w:rPr>
              <w:t>chieved 100%</w:t>
            </w:r>
          </w:p>
        </w:tc>
        <w:tc>
          <w:tcPr>
            <w:tcW w:w="2520" w:type="dxa"/>
            <w:shd w:val="clear" w:color="auto" w:fill="auto"/>
          </w:tcPr>
          <w:p w14:paraId="440F3617" w14:textId="007515D0" w:rsidR="00306FC2" w:rsidRPr="00211653" w:rsidRDefault="001C6F69" w:rsidP="00194D4C">
            <w:pPr>
              <w:pStyle w:val="BodyText"/>
              <w:rPr>
                <w:rFonts w:ascii="Times New Roman" w:hAnsi="Times New Roman" w:cs="Times New Roman"/>
                <w:bCs/>
              </w:rPr>
            </w:pPr>
            <w:r w:rsidRPr="00211653">
              <w:rPr>
                <w:rFonts w:ascii="Times New Roman" w:hAnsi="Times New Roman" w:cs="Times New Roman"/>
                <w:bCs/>
              </w:rPr>
              <w:t>In partnership with the other programmes financed by the Grand Duchy of Luxembourg – activity</w:t>
            </w:r>
            <w:r w:rsidR="0033684E" w:rsidRPr="00211653">
              <w:rPr>
                <w:rFonts w:ascii="Times New Roman" w:hAnsi="Times New Roman" w:cs="Times New Roman"/>
                <w:bCs/>
              </w:rPr>
              <w:t xml:space="preserve"> </w:t>
            </w:r>
            <w:r w:rsidRPr="00211653">
              <w:rPr>
                <w:rFonts w:ascii="Times New Roman" w:hAnsi="Times New Roman" w:cs="Times New Roman"/>
                <w:bCs/>
              </w:rPr>
              <w:t>postponed</w:t>
            </w:r>
          </w:p>
        </w:tc>
        <w:tc>
          <w:tcPr>
            <w:tcW w:w="2610" w:type="dxa"/>
            <w:shd w:val="clear" w:color="auto" w:fill="auto"/>
          </w:tcPr>
          <w:p w14:paraId="169AFBA8" w14:textId="26D2806A" w:rsidR="00306FC2" w:rsidRPr="00211653" w:rsidRDefault="00306FC2" w:rsidP="00194D4C">
            <w:pPr>
              <w:pStyle w:val="BodyText"/>
              <w:rPr>
                <w:rFonts w:ascii="Times New Roman" w:hAnsi="Times New Roman" w:cs="Times New Roman"/>
                <w:bCs/>
              </w:rPr>
            </w:pPr>
          </w:p>
        </w:tc>
      </w:tr>
      <w:tr w:rsidR="003D2979" w:rsidRPr="00211653" w14:paraId="2085A0AD" w14:textId="77777777" w:rsidTr="00081F29">
        <w:trPr>
          <w:jc w:val="center"/>
        </w:trPr>
        <w:tc>
          <w:tcPr>
            <w:tcW w:w="6385" w:type="dxa"/>
            <w:shd w:val="clear" w:color="auto" w:fill="auto"/>
          </w:tcPr>
          <w:p w14:paraId="28B75B49" w14:textId="77777777" w:rsidR="006F3D9A" w:rsidRPr="00211653" w:rsidRDefault="006F3D9A" w:rsidP="006F3D9A">
            <w:pPr>
              <w:rPr>
                <w:b/>
                <w:sz w:val="20"/>
                <w:szCs w:val="20"/>
              </w:rPr>
            </w:pPr>
            <w:r w:rsidRPr="00211653">
              <w:rPr>
                <w:b/>
                <w:sz w:val="20"/>
                <w:szCs w:val="20"/>
              </w:rPr>
              <w:t xml:space="preserve">Indicator 1.1.4: </w:t>
            </w:r>
            <w:r w:rsidRPr="00211653">
              <w:rPr>
                <w:bCs/>
                <w:sz w:val="20"/>
                <w:szCs w:val="20"/>
              </w:rPr>
              <w:t>The conception and elaboration of the information supports on the notion of professional insertion is finalized</w:t>
            </w:r>
          </w:p>
          <w:p w14:paraId="1D35B937" w14:textId="3ED22A2B" w:rsidR="006F3D9A" w:rsidRPr="00211653" w:rsidRDefault="006F3D9A" w:rsidP="006F3D9A">
            <w:pPr>
              <w:rPr>
                <w:b/>
                <w:sz w:val="20"/>
                <w:szCs w:val="20"/>
              </w:rPr>
            </w:pPr>
            <w:r w:rsidRPr="00211653">
              <w:rPr>
                <w:b/>
                <w:sz w:val="20"/>
                <w:szCs w:val="20"/>
              </w:rPr>
              <w:t>Baseline: -</w:t>
            </w:r>
          </w:p>
          <w:p w14:paraId="00ABA480" w14:textId="310F4793" w:rsidR="00306FC2" w:rsidRPr="00211653" w:rsidRDefault="006F3D9A" w:rsidP="006F3D9A">
            <w:pPr>
              <w:rPr>
                <w:b/>
                <w:sz w:val="20"/>
                <w:szCs w:val="20"/>
              </w:rPr>
            </w:pPr>
            <w:r w:rsidRPr="00211653">
              <w:rPr>
                <w:b/>
                <w:sz w:val="20"/>
                <w:szCs w:val="20"/>
              </w:rPr>
              <w:t xml:space="preserve">Planned Target: </w:t>
            </w:r>
            <w:r w:rsidRPr="00211653">
              <w:rPr>
                <w:bCs/>
                <w:sz w:val="20"/>
                <w:szCs w:val="20"/>
              </w:rPr>
              <w:t>1</w:t>
            </w:r>
          </w:p>
        </w:tc>
        <w:tc>
          <w:tcPr>
            <w:tcW w:w="2430" w:type="dxa"/>
            <w:shd w:val="clear" w:color="auto" w:fill="auto"/>
          </w:tcPr>
          <w:p w14:paraId="6F2F400D" w14:textId="180A6D7E" w:rsidR="00306FC2" w:rsidRPr="00211653" w:rsidRDefault="00CA2A28" w:rsidP="00081F29">
            <w:pPr>
              <w:pStyle w:val="BodyText"/>
              <w:rPr>
                <w:rFonts w:ascii="Times New Roman" w:hAnsi="Times New Roman" w:cs="Times New Roman"/>
                <w:bCs/>
              </w:rPr>
            </w:pPr>
            <w:r w:rsidRPr="00211653">
              <w:rPr>
                <w:rFonts w:ascii="Times New Roman" w:hAnsi="Times New Roman" w:cs="Times New Roman"/>
                <w:bCs/>
              </w:rPr>
              <w:t>Achieved 100%: 5 audio-visuals</w:t>
            </w:r>
          </w:p>
        </w:tc>
        <w:tc>
          <w:tcPr>
            <w:tcW w:w="2520" w:type="dxa"/>
            <w:shd w:val="clear" w:color="auto" w:fill="auto"/>
          </w:tcPr>
          <w:p w14:paraId="02B930FB" w14:textId="77777777" w:rsidR="00306FC2" w:rsidRPr="00211653" w:rsidRDefault="00306FC2" w:rsidP="00194D4C">
            <w:pPr>
              <w:pStyle w:val="BodyText"/>
              <w:rPr>
                <w:rFonts w:ascii="Times New Roman" w:hAnsi="Times New Roman" w:cs="Times New Roman"/>
                <w:bCs/>
              </w:rPr>
            </w:pPr>
          </w:p>
        </w:tc>
        <w:tc>
          <w:tcPr>
            <w:tcW w:w="2610" w:type="dxa"/>
            <w:shd w:val="clear" w:color="auto" w:fill="auto"/>
          </w:tcPr>
          <w:p w14:paraId="1598C336" w14:textId="0D0DE551" w:rsidR="00306FC2" w:rsidRPr="00211653" w:rsidRDefault="00C3614C" w:rsidP="00194D4C">
            <w:pPr>
              <w:pStyle w:val="BodyText"/>
              <w:rPr>
                <w:rFonts w:ascii="Times New Roman" w:hAnsi="Times New Roman" w:cs="Times New Roman"/>
                <w:bCs/>
              </w:rPr>
            </w:pPr>
            <w:r w:rsidRPr="00211653">
              <w:rPr>
                <w:rFonts w:ascii="Times New Roman" w:hAnsi="Times New Roman" w:cs="Times New Roman"/>
                <w:bCs/>
              </w:rPr>
              <w:t xml:space="preserve">Audio-visuals posted on </w:t>
            </w:r>
            <w:r w:rsidR="00FF64BA" w:rsidRPr="00211653">
              <w:rPr>
                <w:rFonts w:ascii="Times New Roman" w:hAnsi="Times New Roman" w:cs="Times New Roman"/>
                <w:bCs/>
              </w:rPr>
              <w:t>Facebook</w:t>
            </w:r>
          </w:p>
        </w:tc>
      </w:tr>
      <w:tr w:rsidR="003D2979" w:rsidRPr="00211653" w14:paraId="5E7043DD" w14:textId="77777777" w:rsidTr="00081F29">
        <w:trPr>
          <w:trHeight w:val="1470"/>
          <w:jc w:val="center"/>
        </w:trPr>
        <w:tc>
          <w:tcPr>
            <w:tcW w:w="6385" w:type="dxa"/>
            <w:shd w:val="clear" w:color="auto" w:fill="auto"/>
          </w:tcPr>
          <w:p w14:paraId="743DF41A" w14:textId="77777777" w:rsidR="000F4B36" w:rsidRPr="00211653" w:rsidRDefault="000F4B36" w:rsidP="000F4B36">
            <w:pPr>
              <w:rPr>
                <w:b/>
                <w:sz w:val="20"/>
                <w:szCs w:val="20"/>
              </w:rPr>
            </w:pPr>
            <w:r w:rsidRPr="00211653">
              <w:rPr>
                <w:b/>
                <w:sz w:val="20"/>
                <w:szCs w:val="20"/>
              </w:rPr>
              <w:t>Output 1.2</w:t>
            </w:r>
          </w:p>
          <w:p w14:paraId="07CA8C0D" w14:textId="77777777" w:rsidR="000F4B36" w:rsidRPr="00211653" w:rsidRDefault="000F4B36" w:rsidP="000F4B36">
            <w:pPr>
              <w:rPr>
                <w:bCs/>
                <w:i/>
                <w:iCs/>
                <w:sz w:val="20"/>
                <w:szCs w:val="20"/>
              </w:rPr>
            </w:pPr>
            <w:r w:rsidRPr="00211653">
              <w:rPr>
                <w:bCs/>
                <w:sz w:val="20"/>
                <w:szCs w:val="20"/>
              </w:rPr>
              <w:t>The actors in the Professional Training, Employment and Insertion System are strengthened to better understand the issue of insertion and related sectors’ problems</w:t>
            </w:r>
            <w:r w:rsidRPr="00211653">
              <w:rPr>
                <w:bCs/>
                <w:i/>
                <w:iCs/>
                <w:sz w:val="20"/>
                <w:szCs w:val="20"/>
              </w:rPr>
              <w:t>.</w:t>
            </w:r>
          </w:p>
          <w:p w14:paraId="006B72EB" w14:textId="73E4C23D" w:rsidR="000F4B36" w:rsidRPr="00211653" w:rsidRDefault="000F4B36" w:rsidP="000F4B36">
            <w:pPr>
              <w:rPr>
                <w:b/>
                <w:sz w:val="20"/>
                <w:szCs w:val="20"/>
              </w:rPr>
            </w:pPr>
            <w:r w:rsidRPr="00211653">
              <w:rPr>
                <w:b/>
                <w:sz w:val="20"/>
                <w:szCs w:val="20"/>
              </w:rPr>
              <w:t xml:space="preserve">Indicator 1.2.1: </w:t>
            </w:r>
            <w:r w:rsidRPr="00211653">
              <w:rPr>
                <w:bCs/>
                <w:sz w:val="20"/>
                <w:szCs w:val="20"/>
              </w:rPr>
              <w:t>Soft Skills Tools are developed, and the technicians/trainers are strengthened to use the material</w:t>
            </w:r>
          </w:p>
          <w:p w14:paraId="35244A95" w14:textId="1ADB0817" w:rsidR="000F4B36" w:rsidRPr="00211653" w:rsidRDefault="000F4B36" w:rsidP="000F4B36">
            <w:pPr>
              <w:rPr>
                <w:b/>
                <w:sz w:val="20"/>
                <w:szCs w:val="20"/>
              </w:rPr>
            </w:pPr>
            <w:r w:rsidRPr="00211653">
              <w:rPr>
                <w:b/>
                <w:sz w:val="20"/>
                <w:szCs w:val="20"/>
              </w:rPr>
              <w:t xml:space="preserve">Baseline: </w:t>
            </w:r>
            <w:r w:rsidRPr="00211653">
              <w:rPr>
                <w:bCs/>
                <w:sz w:val="20"/>
                <w:szCs w:val="20"/>
              </w:rPr>
              <w:t>0</w:t>
            </w:r>
          </w:p>
          <w:p w14:paraId="33D5F586" w14:textId="4C4E0C39" w:rsidR="00643A81" w:rsidRPr="00211653" w:rsidRDefault="000F4B36" w:rsidP="000F4B36">
            <w:pPr>
              <w:rPr>
                <w:b/>
                <w:sz w:val="20"/>
                <w:szCs w:val="20"/>
              </w:rPr>
            </w:pPr>
            <w:r w:rsidRPr="00211653">
              <w:rPr>
                <w:b/>
                <w:sz w:val="20"/>
                <w:szCs w:val="20"/>
              </w:rPr>
              <w:t xml:space="preserve">Planned Target: </w:t>
            </w:r>
            <w:r w:rsidRPr="00211653">
              <w:rPr>
                <w:bCs/>
                <w:sz w:val="20"/>
                <w:szCs w:val="20"/>
              </w:rPr>
              <w:t>1 manual</w:t>
            </w:r>
          </w:p>
        </w:tc>
        <w:tc>
          <w:tcPr>
            <w:tcW w:w="2430" w:type="dxa"/>
            <w:shd w:val="clear" w:color="auto" w:fill="auto"/>
          </w:tcPr>
          <w:p w14:paraId="3238DBBD" w14:textId="2727F93F" w:rsidR="00643A81" w:rsidRPr="00211653" w:rsidRDefault="00643A81" w:rsidP="00081F29">
            <w:pPr>
              <w:pStyle w:val="BodyText"/>
              <w:rPr>
                <w:rFonts w:ascii="Times New Roman" w:hAnsi="Times New Roman" w:cs="Times New Roman"/>
                <w:bCs/>
              </w:rPr>
            </w:pPr>
            <w:r w:rsidRPr="00211653">
              <w:rPr>
                <w:rFonts w:ascii="Times New Roman" w:hAnsi="Times New Roman" w:cs="Times New Roman"/>
                <w:bCs/>
              </w:rPr>
              <w:t>Achieved 100%</w:t>
            </w:r>
          </w:p>
          <w:p w14:paraId="4A52B521" w14:textId="77777777" w:rsidR="00643A81" w:rsidRPr="00211653" w:rsidRDefault="00643A81" w:rsidP="00194D4C">
            <w:pPr>
              <w:pStyle w:val="BodyText"/>
              <w:rPr>
                <w:rFonts w:ascii="Times New Roman" w:hAnsi="Times New Roman" w:cs="Times New Roman"/>
                <w:bCs/>
              </w:rPr>
            </w:pPr>
          </w:p>
        </w:tc>
        <w:tc>
          <w:tcPr>
            <w:tcW w:w="2520" w:type="dxa"/>
            <w:shd w:val="clear" w:color="auto" w:fill="auto"/>
          </w:tcPr>
          <w:p w14:paraId="61FB9A2A" w14:textId="77777777" w:rsidR="00643A81" w:rsidRPr="00211653" w:rsidRDefault="00643A81" w:rsidP="00194D4C">
            <w:pPr>
              <w:pStyle w:val="BodyText"/>
              <w:rPr>
                <w:rFonts w:ascii="Times New Roman" w:hAnsi="Times New Roman" w:cs="Times New Roman"/>
                <w:bCs/>
              </w:rPr>
            </w:pPr>
          </w:p>
        </w:tc>
        <w:tc>
          <w:tcPr>
            <w:tcW w:w="2610" w:type="dxa"/>
            <w:shd w:val="clear" w:color="auto" w:fill="auto"/>
          </w:tcPr>
          <w:p w14:paraId="0C561BAC" w14:textId="49DED57D" w:rsidR="00643A81" w:rsidRPr="00211653" w:rsidRDefault="00B85007" w:rsidP="00194D4C">
            <w:pPr>
              <w:pStyle w:val="BodyText"/>
              <w:rPr>
                <w:rFonts w:ascii="Times New Roman" w:hAnsi="Times New Roman" w:cs="Times New Roman"/>
                <w:bCs/>
              </w:rPr>
            </w:pPr>
            <w:r w:rsidRPr="00211653">
              <w:rPr>
                <w:rFonts w:ascii="Times New Roman" w:hAnsi="Times New Roman" w:cs="Times New Roman"/>
                <w:bCs/>
              </w:rPr>
              <w:t>Published Manual</w:t>
            </w:r>
          </w:p>
        </w:tc>
      </w:tr>
      <w:tr w:rsidR="003D2979" w:rsidRPr="00211653" w14:paraId="308024D1" w14:textId="77777777" w:rsidTr="00081F29">
        <w:trPr>
          <w:jc w:val="center"/>
        </w:trPr>
        <w:tc>
          <w:tcPr>
            <w:tcW w:w="6385" w:type="dxa"/>
            <w:shd w:val="clear" w:color="auto" w:fill="auto"/>
          </w:tcPr>
          <w:p w14:paraId="6DE10FA5" w14:textId="7CF96951" w:rsidR="00897FB9" w:rsidRPr="00211653" w:rsidRDefault="00897FB9" w:rsidP="00897FB9">
            <w:pPr>
              <w:rPr>
                <w:b/>
                <w:sz w:val="20"/>
                <w:szCs w:val="20"/>
              </w:rPr>
            </w:pPr>
            <w:r w:rsidRPr="00211653">
              <w:rPr>
                <w:b/>
                <w:sz w:val="20"/>
                <w:szCs w:val="20"/>
              </w:rPr>
              <w:t xml:space="preserve">Indicator 1.2.2: </w:t>
            </w:r>
            <w:r w:rsidRPr="00211653">
              <w:rPr>
                <w:bCs/>
                <w:sz w:val="20"/>
                <w:szCs w:val="20"/>
              </w:rPr>
              <w:t>A Portal for “Youth Professional Guidance” is developed</w:t>
            </w:r>
          </w:p>
          <w:p w14:paraId="6E22317D" w14:textId="77777777" w:rsidR="00897FB9" w:rsidRPr="00211653" w:rsidRDefault="00897FB9" w:rsidP="00897FB9">
            <w:pPr>
              <w:rPr>
                <w:b/>
                <w:sz w:val="20"/>
                <w:szCs w:val="20"/>
              </w:rPr>
            </w:pPr>
            <w:r w:rsidRPr="00211653">
              <w:rPr>
                <w:b/>
                <w:sz w:val="20"/>
                <w:szCs w:val="20"/>
              </w:rPr>
              <w:t xml:space="preserve">Baseline: </w:t>
            </w:r>
            <w:r w:rsidRPr="00211653">
              <w:rPr>
                <w:bCs/>
                <w:sz w:val="20"/>
                <w:szCs w:val="20"/>
              </w:rPr>
              <w:t>0</w:t>
            </w:r>
          </w:p>
          <w:p w14:paraId="31DB8A9E" w14:textId="30D16EB0" w:rsidR="00643A81" w:rsidRPr="00211653" w:rsidRDefault="00897FB9" w:rsidP="00897FB9">
            <w:pPr>
              <w:pStyle w:val="BodyText"/>
              <w:rPr>
                <w:rFonts w:ascii="Times New Roman" w:hAnsi="Times New Roman" w:cs="Times New Roman"/>
                <w:bCs/>
              </w:rPr>
            </w:pPr>
            <w:r w:rsidRPr="00211653">
              <w:rPr>
                <w:rFonts w:ascii="Times New Roman" w:hAnsi="Times New Roman" w:cs="Times New Roman"/>
                <w:b/>
              </w:rPr>
              <w:t xml:space="preserve">Planned Target: </w:t>
            </w:r>
            <w:r w:rsidRPr="00211653">
              <w:rPr>
                <w:rFonts w:ascii="Times New Roman" w:hAnsi="Times New Roman" w:cs="Times New Roman"/>
                <w:bCs/>
              </w:rPr>
              <w:t>1</w:t>
            </w:r>
          </w:p>
        </w:tc>
        <w:tc>
          <w:tcPr>
            <w:tcW w:w="2430" w:type="dxa"/>
            <w:shd w:val="clear" w:color="auto" w:fill="auto"/>
          </w:tcPr>
          <w:p w14:paraId="4E61A471" w14:textId="0E8C8CF0" w:rsidR="00643A81" w:rsidRPr="00211653" w:rsidRDefault="00643A81" w:rsidP="00081F29">
            <w:pPr>
              <w:pStyle w:val="BodyText"/>
              <w:rPr>
                <w:rFonts w:ascii="Times New Roman" w:hAnsi="Times New Roman" w:cs="Times New Roman"/>
                <w:bCs/>
              </w:rPr>
            </w:pPr>
            <w:r w:rsidRPr="00211653">
              <w:rPr>
                <w:rFonts w:ascii="Times New Roman" w:hAnsi="Times New Roman" w:cs="Times New Roman"/>
                <w:bCs/>
              </w:rPr>
              <w:t xml:space="preserve">Achieved </w:t>
            </w:r>
            <w:r w:rsidR="00E9346D" w:rsidRPr="00211653">
              <w:rPr>
                <w:rFonts w:ascii="Times New Roman" w:hAnsi="Times New Roman" w:cs="Times New Roman"/>
                <w:bCs/>
              </w:rPr>
              <w:t>40</w:t>
            </w:r>
            <w:r w:rsidRPr="00211653">
              <w:rPr>
                <w:rFonts w:ascii="Times New Roman" w:hAnsi="Times New Roman" w:cs="Times New Roman"/>
                <w:bCs/>
              </w:rPr>
              <w:t>%</w:t>
            </w:r>
          </w:p>
        </w:tc>
        <w:tc>
          <w:tcPr>
            <w:tcW w:w="2520" w:type="dxa"/>
            <w:shd w:val="clear" w:color="auto" w:fill="auto"/>
          </w:tcPr>
          <w:p w14:paraId="12EE631D" w14:textId="214C6CCA" w:rsidR="00643A81" w:rsidRPr="00211653" w:rsidRDefault="0058546A" w:rsidP="00194D4C">
            <w:pPr>
              <w:pStyle w:val="BodyText"/>
              <w:rPr>
                <w:rFonts w:ascii="Times New Roman" w:hAnsi="Times New Roman" w:cs="Times New Roman"/>
                <w:bCs/>
              </w:rPr>
            </w:pPr>
            <w:r w:rsidRPr="00211653">
              <w:rPr>
                <w:rFonts w:ascii="Times New Roman" w:hAnsi="Times New Roman" w:cs="Times New Roman"/>
                <w:bCs/>
              </w:rPr>
              <w:t>To be completed in 2020</w:t>
            </w:r>
          </w:p>
        </w:tc>
        <w:tc>
          <w:tcPr>
            <w:tcW w:w="2610" w:type="dxa"/>
            <w:shd w:val="clear" w:color="auto" w:fill="auto"/>
          </w:tcPr>
          <w:p w14:paraId="5E5CFDC4" w14:textId="53359953" w:rsidR="00643A81" w:rsidRPr="00211653" w:rsidRDefault="00F26AE4" w:rsidP="00194D4C">
            <w:pPr>
              <w:pStyle w:val="BodyText"/>
              <w:rPr>
                <w:rFonts w:ascii="Times New Roman" w:hAnsi="Times New Roman" w:cs="Times New Roman"/>
                <w:bCs/>
              </w:rPr>
            </w:pPr>
            <w:r w:rsidRPr="00211653">
              <w:rPr>
                <w:rFonts w:ascii="Times New Roman" w:hAnsi="Times New Roman" w:cs="Times New Roman"/>
                <w:bCs/>
              </w:rPr>
              <w:t>Report</w:t>
            </w:r>
          </w:p>
        </w:tc>
      </w:tr>
      <w:tr w:rsidR="003D2979" w:rsidRPr="00211653" w14:paraId="00B85B78" w14:textId="77777777" w:rsidTr="00081F29">
        <w:trPr>
          <w:jc w:val="center"/>
        </w:trPr>
        <w:tc>
          <w:tcPr>
            <w:tcW w:w="6385" w:type="dxa"/>
            <w:shd w:val="clear" w:color="auto" w:fill="auto"/>
          </w:tcPr>
          <w:p w14:paraId="5B998D55" w14:textId="77777777" w:rsidR="00A16130" w:rsidRPr="00211653" w:rsidRDefault="00A16130" w:rsidP="00A16130">
            <w:pPr>
              <w:rPr>
                <w:b/>
                <w:sz w:val="20"/>
                <w:szCs w:val="20"/>
              </w:rPr>
            </w:pPr>
            <w:r w:rsidRPr="00211653">
              <w:rPr>
                <w:b/>
                <w:sz w:val="20"/>
                <w:szCs w:val="20"/>
              </w:rPr>
              <w:t xml:space="preserve">Indicator 1.2.3: </w:t>
            </w:r>
            <w:r w:rsidRPr="00211653">
              <w:rPr>
                <w:bCs/>
                <w:sz w:val="20"/>
                <w:szCs w:val="20"/>
              </w:rPr>
              <w:t>Reinforcement of Vocational Training trainers in new skills, including techniques (various)</w:t>
            </w:r>
          </w:p>
          <w:p w14:paraId="2CCFCFF2" w14:textId="1BD8892E" w:rsidR="00A16130" w:rsidRPr="00211653" w:rsidRDefault="00A16130" w:rsidP="00A16130">
            <w:pPr>
              <w:rPr>
                <w:b/>
                <w:sz w:val="20"/>
                <w:szCs w:val="20"/>
              </w:rPr>
            </w:pPr>
            <w:r w:rsidRPr="00211653">
              <w:rPr>
                <w:b/>
                <w:sz w:val="20"/>
                <w:szCs w:val="20"/>
              </w:rPr>
              <w:t xml:space="preserve">Baseline: </w:t>
            </w:r>
            <w:r w:rsidR="00C92D4A" w:rsidRPr="00211653">
              <w:rPr>
                <w:b/>
                <w:sz w:val="20"/>
                <w:szCs w:val="20"/>
              </w:rPr>
              <w:t>-</w:t>
            </w:r>
          </w:p>
          <w:p w14:paraId="705F1551" w14:textId="3B693721" w:rsidR="00643A81" w:rsidRPr="00211653" w:rsidRDefault="00A16130" w:rsidP="00A16130">
            <w:pPr>
              <w:rPr>
                <w:b/>
                <w:sz w:val="20"/>
                <w:szCs w:val="20"/>
              </w:rPr>
            </w:pPr>
            <w:r w:rsidRPr="00211653">
              <w:rPr>
                <w:b/>
                <w:sz w:val="20"/>
                <w:szCs w:val="20"/>
              </w:rPr>
              <w:t xml:space="preserve">Planned Target: </w:t>
            </w:r>
            <w:r w:rsidRPr="00211653">
              <w:rPr>
                <w:bCs/>
                <w:sz w:val="20"/>
                <w:szCs w:val="20"/>
              </w:rPr>
              <w:t>25</w:t>
            </w:r>
          </w:p>
        </w:tc>
        <w:tc>
          <w:tcPr>
            <w:tcW w:w="2430" w:type="dxa"/>
            <w:shd w:val="clear" w:color="auto" w:fill="auto"/>
          </w:tcPr>
          <w:p w14:paraId="72F163FE" w14:textId="36939DFC" w:rsidR="00E111BF" w:rsidRPr="00211653" w:rsidRDefault="00E111BF" w:rsidP="00081F29">
            <w:pPr>
              <w:pStyle w:val="BodyText"/>
              <w:rPr>
                <w:rFonts w:ascii="Times New Roman" w:hAnsi="Times New Roman" w:cs="Times New Roman"/>
                <w:bCs/>
              </w:rPr>
            </w:pPr>
            <w:r w:rsidRPr="00211653">
              <w:rPr>
                <w:rFonts w:ascii="Times New Roman" w:hAnsi="Times New Roman" w:cs="Times New Roman"/>
                <w:bCs/>
              </w:rPr>
              <w:t>Achieved 100%:</w:t>
            </w:r>
          </w:p>
          <w:p w14:paraId="04B33D25" w14:textId="77777777" w:rsidR="00E111BF" w:rsidRPr="00211653" w:rsidRDefault="00E111BF" w:rsidP="00081F29">
            <w:pPr>
              <w:pStyle w:val="BodyText"/>
              <w:numPr>
                <w:ilvl w:val="0"/>
                <w:numId w:val="13"/>
              </w:numPr>
              <w:ind w:left="253" w:hanging="253"/>
              <w:rPr>
                <w:rFonts w:ascii="Times New Roman" w:hAnsi="Times New Roman" w:cs="Times New Roman"/>
                <w:bCs/>
              </w:rPr>
            </w:pPr>
            <w:r w:rsidRPr="00211653">
              <w:rPr>
                <w:rFonts w:ascii="Times New Roman" w:hAnsi="Times New Roman" w:cs="Times New Roman"/>
                <w:bCs/>
              </w:rPr>
              <w:t>43 trainers in soft skills</w:t>
            </w:r>
          </w:p>
          <w:p w14:paraId="0AC1A756" w14:textId="0326DB2F" w:rsidR="00643A81" w:rsidRPr="00211653" w:rsidRDefault="00E111BF" w:rsidP="00081F29">
            <w:pPr>
              <w:pStyle w:val="BodyText"/>
              <w:numPr>
                <w:ilvl w:val="0"/>
                <w:numId w:val="13"/>
              </w:numPr>
              <w:ind w:left="253" w:hanging="253"/>
              <w:rPr>
                <w:rFonts w:ascii="Times New Roman" w:hAnsi="Times New Roman" w:cs="Times New Roman"/>
                <w:bCs/>
              </w:rPr>
            </w:pPr>
            <w:r w:rsidRPr="00211653">
              <w:rPr>
                <w:rFonts w:ascii="Times New Roman" w:hAnsi="Times New Roman" w:cs="Times New Roman"/>
                <w:bCs/>
              </w:rPr>
              <w:t>18 trainers of VET and technical education for the use of material on the Rights and Duties of Young People</w:t>
            </w:r>
          </w:p>
        </w:tc>
        <w:tc>
          <w:tcPr>
            <w:tcW w:w="2520" w:type="dxa"/>
            <w:shd w:val="clear" w:color="auto" w:fill="auto"/>
          </w:tcPr>
          <w:p w14:paraId="423D38BA" w14:textId="77777777" w:rsidR="00643A81" w:rsidRPr="00211653" w:rsidRDefault="00643A81" w:rsidP="00194D4C">
            <w:pPr>
              <w:pStyle w:val="BodyText"/>
              <w:rPr>
                <w:rFonts w:ascii="Times New Roman" w:hAnsi="Times New Roman" w:cs="Times New Roman"/>
                <w:bCs/>
              </w:rPr>
            </w:pPr>
          </w:p>
        </w:tc>
        <w:tc>
          <w:tcPr>
            <w:tcW w:w="2610" w:type="dxa"/>
            <w:shd w:val="clear" w:color="auto" w:fill="auto"/>
          </w:tcPr>
          <w:p w14:paraId="41B61109" w14:textId="55B5AAA7" w:rsidR="00643A81" w:rsidRPr="00211653" w:rsidRDefault="00CA502D" w:rsidP="001D620D">
            <w:pPr>
              <w:pStyle w:val="BodyText"/>
              <w:rPr>
                <w:rFonts w:ascii="Times New Roman" w:hAnsi="Times New Roman" w:cs="Times New Roman"/>
                <w:bCs/>
              </w:rPr>
            </w:pPr>
            <w:r w:rsidRPr="00211653">
              <w:rPr>
                <w:rFonts w:ascii="Times New Roman" w:hAnsi="Times New Roman" w:cs="Times New Roman"/>
                <w:bCs/>
              </w:rPr>
              <w:t>Reports</w:t>
            </w:r>
          </w:p>
        </w:tc>
      </w:tr>
      <w:tr w:rsidR="003D2979" w:rsidRPr="00211653" w14:paraId="1B528E72" w14:textId="77777777" w:rsidTr="00081F29">
        <w:trPr>
          <w:jc w:val="center"/>
        </w:trPr>
        <w:tc>
          <w:tcPr>
            <w:tcW w:w="6385" w:type="dxa"/>
            <w:shd w:val="clear" w:color="auto" w:fill="auto"/>
          </w:tcPr>
          <w:p w14:paraId="492F7C30" w14:textId="77777777" w:rsidR="00FE787C" w:rsidRPr="00211653" w:rsidRDefault="00FE787C" w:rsidP="00FE787C">
            <w:pPr>
              <w:rPr>
                <w:b/>
                <w:sz w:val="20"/>
                <w:szCs w:val="20"/>
              </w:rPr>
            </w:pPr>
            <w:r w:rsidRPr="00211653">
              <w:rPr>
                <w:b/>
                <w:sz w:val="20"/>
                <w:szCs w:val="20"/>
              </w:rPr>
              <w:t xml:space="preserve">Indicator 1.2.4: </w:t>
            </w:r>
            <w:r w:rsidRPr="00211653">
              <w:rPr>
                <w:bCs/>
                <w:sz w:val="20"/>
                <w:szCs w:val="20"/>
              </w:rPr>
              <w:t xml:space="preserve">Information tools on young people's labour rights and obligations are developed </w:t>
            </w:r>
            <w:r w:rsidRPr="00211653">
              <w:rPr>
                <w:b/>
                <w:sz w:val="20"/>
                <w:szCs w:val="20"/>
              </w:rPr>
              <w:t xml:space="preserve">Baseline: </w:t>
            </w:r>
            <w:r w:rsidRPr="00211653">
              <w:rPr>
                <w:bCs/>
                <w:sz w:val="20"/>
                <w:szCs w:val="20"/>
              </w:rPr>
              <w:t>0</w:t>
            </w:r>
          </w:p>
          <w:p w14:paraId="1B330CB6" w14:textId="3DBC0FEF" w:rsidR="00FE787C" w:rsidRPr="00211653" w:rsidRDefault="00FE787C" w:rsidP="00FE787C">
            <w:pPr>
              <w:rPr>
                <w:b/>
                <w:sz w:val="20"/>
                <w:szCs w:val="20"/>
              </w:rPr>
            </w:pPr>
            <w:r w:rsidRPr="00211653">
              <w:rPr>
                <w:b/>
                <w:sz w:val="20"/>
                <w:szCs w:val="20"/>
              </w:rPr>
              <w:t xml:space="preserve">Planned Target: </w:t>
            </w:r>
            <w:r w:rsidRPr="00211653">
              <w:rPr>
                <w:bCs/>
                <w:sz w:val="20"/>
                <w:szCs w:val="20"/>
              </w:rPr>
              <w:t>1</w:t>
            </w:r>
          </w:p>
        </w:tc>
        <w:tc>
          <w:tcPr>
            <w:tcW w:w="2430" w:type="dxa"/>
            <w:shd w:val="clear" w:color="auto" w:fill="auto"/>
          </w:tcPr>
          <w:p w14:paraId="107B5239" w14:textId="559CB185" w:rsidR="00FE787C" w:rsidRPr="00211653" w:rsidRDefault="0000554B" w:rsidP="00081F29">
            <w:pPr>
              <w:pStyle w:val="BodyText"/>
              <w:rPr>
                <w:rFonts w:ascii="Times New Roman" w:hAnsi="Times New Roman" w:cs="Times New Roman"/>
                <w:bCs/>
              </w:rPr>
            </w:pPr>
            <w:r w:rsidRPr="00211653">
              <w:rPr>
                <w:rFonts w:ascii="Times New Roman" w:hAnsi="Times New Roman" w:cs="Times New Roman"/>
                <w:bCs/>
              </w:rPr>
              <w:t>Achieved 100%:</w:t>
            </w:r>
          </w:p>
        </w:tc>
        <w:tc>
          <w:tcPr>
            <w:tcW w:w="2520" w:type="dxa"/>
            <w:shd w:val="clear" w:color="auto" w:fill="auto"/>
          </w:tcPr>
          <w:p w14:paraId="660E1FB5" w14:textId="77777777" w:rsidR="00FE787C" w:rsidRPr="00211653" w:rsidRDefault="00FE787C" w:rsidP="00194D4C">
            <w:pPr>
              <w:pStyle w:val="BodyText"/>
              <w:rPr>
                <w:rFonts w:ascii="Times New Roman" w:hAnsi="Times New Roman" w:cs="Times New Roman"/>
                <w:bCs/>
              </w:rPr>
            </w:pPr>
          </w:p>
        </w:tc>
        <w:tc>
          <w:tcPr>
            <w:tcW w:w="2610" w:type="dxa"/>
            <w:shd w:val="clear" w:color="auto" w:fill="auto"/>
          </w:tcPr>
          <w:p w14:paraId="46E35C23" w14:textId="3338A3D6" w:rsidR="00FE787C" w:rsidRPr="00211653" w:rsidRDefault="00CA502D" w:rsidP="00194D4C">
            <w:pPr>
              <w:pStyle w:val="BodyText"/>
              <w:rPr>
                <w:rFonts w:ascii="Times New Roman" w:hAnsi="Times New Roman" w:cs="Times New Roman"/>
                <w:bCs/>
              </w:rPr>
            </w:pPr>
            <w:r w:rsidRPr="00211653">
              <w:rPr>
                <w:rFonts w:ascii="Times New Roman" w:hAnsi="Times New Roman" w:cs="Times New Roman"/>
                <w:bCs/>
              </w:rPr>
              <w:t>Booklet and Guide published</w:t>
            </w:r>
          </w:p>
        </w:tc>
      </w:tr>
      <w:tr w:rsidR="003D2979" w:rsidRPr="00211653" w14:paraId="211069CD" w14:textId="77777777" w:rsidTr="00081F29">
        <w:trPr>
          <w:jc w:val="center"/>
        </w:trPr>
        <w:tc>
          <w:tcPr>
            <w:tcW w:w="6385" w:type="dxa"/>
            <w:shd w:val="clear" w:color="auto" w:fill="auto"/>
          </w:tcPr>
          <w:p w14:paraId="7718EE7B" w14:textId="08455405" w:rsidR="00A574D5" w:rsidRPr="00211653" w:rsidRDefault="00A574D5" w:rsidP="00A574D5">
            <w:pPr>
              <w:rPr>
                <w:b/>
                <w:sz w:val="20"/>
                <w:szCs w:val="20"/>
              </w:rPr>
            </w:pPr>
            <w:r w:rsidRPr="00211653">
              <w:rPr>
                <w:b/>
                <w:sz w:val="20"/>
                <w:szCs w:val="20"/>
              </w:rPr>
              <w:t>Indicator 1.2.</w:t>
            </w:r>
            <w:r w:rsidR="00252812" w:rsidRPr="00211653">
              <w:rPr>
                <w:b/>
                <w:sz w:val="20"/>
                <w:szCs w:val="20"/>
              </w:rPr>
              <w:t>4</w:t>
            </w:r>
            <w:r w:rsidRPr="00211653">
              <w:rPr>
                <w:b/>
                <w:sz w:val="20"/>
                <w:szCs w:val="20"/>
              </w:rPr>
              <w:t xml:space="preserve">: </w:t>
            </w:r>
            <w:r w:rsidRPr="00211653">
              <w:rPr>
                <w:bCs/>
                <w:sz w:val="20"/>
                <w:szCs w:val="20"/>
              </w:rPr>
              <w:t xml:space="preserve">The capacities of Civil Society Organizations (NGOs, associations and trade unions) and </w:t>
            </w:r>
            <w:r w:rsidR="00A36702" w:rsidRPr="00211653">
              <w:rPr>
                <w:bCs/>
                <w:sz w:val="20"/>
                <w:szCs w:val="20"/>
              </w:rPr>
              <w:t>T</w:t>
            </w:r>
            <w:r w:rsidRPr="00211653">
              <w:rPr>
                <w:bCs/>
                <w:sz w:val="20"/>
                <w:szCs w:val="20"/>
              </w:rPr>
              <w:t xml:space="preserve">echnical </w:t>
            </w:r>
            <w:r w:rsidR="00A36702" w:rsidRPr="00211653">
              <w:rPr>
                <w:bCs/>
                <w:sz w:val="20"/>
                <w:szCs w:val="20"/>
              </w:rPr>
              <w:t>E</w:t>
            </w:r>
            <w:r w:rsidRPr="00211653">
              <w:rPr>
                <w:bCs/>
                <w:sz w:val="20"/>
                <w:szCs w:val="20"/>
              </w:rPr>
              <w:t>ducation (TE) to promote employability and professional integration are strengthened</w:t>
            </w:r>
          </w:p>
          <w:p w14:paraId="1281E2A4" w14:textId="1F846B88" w:rsidR="00A574D5" w:rsidRPr="00211653" w:rsidRDefault="00A574D5" w:rsidP="00A574D5">
            <w:pPr>
              <w:rPr>
                <w:b/>
                <w:sz w:val="20"/>
                <w:szCs w:val="20"/>
              </w:rPr>
            </w:pPr>
            <w:r w:rsidRPr="00211653">
              <w:rPr>
                <w:b/>
                <w:sz w:val="20"/>
                <w:szCs w:val="20"/>
              </w:rPr>
              <w:t>Baseline: -</w:t>
            </w:r>
          </w:p>
          <w:p w14:paraId="1F759B0B" w14:textId="1BE06E18" w:rsidR="00643A81" w:rsidRPr="00211653" w:rsidRDefault="00A574D5" w:rsidP="00A574D5">
            <w:pPr>
              <w:rPr>
                <w:b/>
                <w:sz w:val="20"/>
                <w:szCs w:val="20"/>
              </w:rPr>
            </w:pPr>
            <w:r w:rsidRPr="00211653">
              <w:rPr>
                <w:b/>
                <w:sz w:val="20"/>
                <w:szCs w:val="20"/>
              </w:rPr>
              <w:t xml:space="preserve">Planned Target: </w:t>
            </w:r>
            <w:r w:rsidRPr="00211653">
              <w:rPr>
                <w:bCs/>
                <w:sz w:val="20"/>
                <w:szCs w:val="20"/>
              </w:rPr>
              <w:t>2 activities</w:t>
            </w:r>
          </w:p>
        </w:tc>
        <w:tc>
          <w:tcPr>
            <w:tcW w:w="2430" w:type="dxa"/>
            <w:shd w:val="clear" w:color="auto" w:fill="auto"/>
          </w:tcPr>
          <w:p w14:paraId="4BD29A4B" w14:textId="77777777" w:rsidR="00A93A4F" w:rsidRPr="00211653" w:rsidRDefault="00A93A4F" w:rsidP="00081F29">
            <w:pPr>
              <w:pStyle w:val="BodyText"/>
              <w:rPr>
                <w:rFonts w:ascii="Times New Roman" w:hAnsi="Times New Roman" w:cs="Times New Roman"/>
                <w:bCs/>
              </w:rPr>
            </w:pPr>
            <w:r w:rsidRPr="00211653">
              <w:rPr>
                <w:rFonts w:ascii="Times New Roman" w:hAnsi="Times New Roman" w:cs="Times New Roman"/>
                <w:bCs/>
              </w:rPr>
              <w:t xml:space="preserve">Achieved 100% </w:t>
            </w:r>
          </w:p>
          <w:p w14:paraId="3B7AA104" w14:textId="5E5E9530" w:rsidR="00A93A4F" w:rsidRPr="00211653" w:rsidRDefault="00A93A4F" w:rsidP="00081F29">
            <w:pPr>
              <w:pStyle w:val="BodyText"/>
              <w:numPr>
                <w:ilvl w:val="0"/>
                <w:numId w:val="13"/>
              </w:numPr>
              <w:ind w:left="253" w:hanging="253"/>
              <w:rPr>
                <w:rFonts w:ascii="Times New Roman" w:hAnsi="Times New Roman" w:cs="Times New Roman"/>
                <w:bCs/>
              </w:rPr>
            </w:pPr>
            <w:r w:rsidRPr="00211653">
              <w:rPr>
                <w:rFonts w:ascii="Times New Roman" w:hAnsi="Times New Roman" w:cs="Times New Roman"/>
                <w:bCs/>
              </w:rPr>
              <w:t xml:space="preserve">17 participants </w:t>
            </w:r>
            <w:r w:rsidR="00E80086" w:rsidRPr="00211653">
              <w:rPr>
                <w:rFonts w:ascii="Times New Roman" w:hAnsi="Times New Roman" w:cs="Times New Roman"/>
                <w:bCs/>
              </w:rPr>
              <w:t>Civil Society Organizations</w:t>
            </w:r>
            <w:r w:rsidRPr="00211653">
              <w:rPr>
                <w:rFonts w:ascii="Times New Roman" w:hAnsi="Times New Roman" w:cs="Times New Roman"/>
                <w:bCs/>
              </w:rPr>
              <w:t>;</w:t>
            </w:r>
          </w:p>
          <w:p w14:paraId="7DC9ACE4" w14:textId="6A7FD8EA" w:rsidR="00643A81" w:rsidRPr="00211653" w:rsidRDefault="00A93A4F" w:rsidP="00081F29">
            <w:pPr>
              <w:pStyle w:val="BodyText"/>
              <w:numPr>
                <w:ilvl w:val="0"/>
                <w:numId w:val="13"/>
              </w:numPr>
              <w:ind w:left="253" w:hanging="253"/>
              <w:rPr>
                <w:rFonts w:ascii="Times New Roman" w:hAnsi="Times New Roman" w:cs="Times New Roman"/>
                <w:bCs/>
              </w:rPr>
            </w:pPr>
            <w:r w:rsidRPr="00211653">
              <w:rPr>
                <w:rFonts w:ascii="Times New Roman" w:hAnsi="Times New Roman" w:cs="Times New Roman"/>
                <w:bCs/>
              </w:rPr>
              <w:t>23 TE</w:t>
            </w:r>
          </w:p>
        </w:tc>
        <w:tc>
          <w:tcPr>
            <w:tcW w:w="2520" w:type="dxa"/>
            <w:shd w:val="clear" w:color="auto" w:fill="auto"/>
          </w:tcPr>
          <w:p w14:paraId="3CFA9400" w14:textId="77777777" w:rsidR="00643A81" w:rsidRPr="00211653" w:rsidRDefault="00643A81" w:rsidP="00194D4C">
            <w:pPr>
              <w:pStyle w:val="BodyText"/>
              <w:rPr>
                <w:rFonts w:ascii="Times New Roman" w:hAnsi="Times New Roman" w:cs="Times New Roman"/>
                <w:bCs/>
              </w:rPr>
            </w:pPr>
          </w:p>
        </w:tc>
        <w:tc>
          <w:tcPr>
            <w:tcW w:w="2610" w:type="dxa"/>
            <w:shd w:val="clear" w:color="auto" w:fill="auto"/>
          </w:tcPr>
          <w:p w14:paraId="740C9080" w14:textId="7B86CE4D" w:rsidR="00643A81" w:rsidRPr="00211653" w:rsidRDefault="00E80086" w:rsidP="00194D4C">
            <w:pPr>
              <w:pStyle w:val="BodyText"/>
              <w:rPr>
                <w:rFonts w:ascii="Times New Roman" w:hAnsi="Times New Roman" w:cs="Times New Roman"/>
                <w:bCs/>
              </w:rPr>
            </w:pPr>
            <w:r w:rsidRPr="00211653">
              <w:rPr>
                <w:rFonts w:ascii="Times New Roman" w:hAnsi="Times New Roman" w:cs="Times New Roman"/>
                <w:bCs/>
              </w:rPr>
              <w:t>Report</w:t>
            </w:r>
          </w:p>
        </w:tc>
      </w:tr>
      <w:tr w:rsidR="003D2979" w:rsidRPr="00211653" w14:paraId="624A7343" w14:textId="77777777" w:rsidTr="00081F29">
        <w:trPr>
          <w:trHeight w:val="1470"/>
          <w:jc w:val="center"/>
        </w:trPr>
        <w:tc>
          <w:tcPr>
            <w:tcW w:w="6385" w:type="dxa"/>
            <w:shd w:val="clear" w:color="auto" w:fill="auto"/>
          </w:tcPr>
          <w:p w14:paraId="107EB52A" w14:textId="77777777" w:rsidR="006938D5" w:rsidRPr="00211653" w:rsidRDefault="006938D5" w:rsidP="006938D5">
            <w:pPr>
              <w:rPr>
                <w:b/>
                <w:sz w:val="20"/>
                <w:szCs w:val="20"/>
              </w:rPr>
            </w:pPr>
            <w:bookmarkStart w:id="16" w:name="_Hlk36549228"/>
            <w:r w:rsidRPr="00211653">
              <w:rPr>
                <w:b/>
                <w:sz w:val="20"/>
                <w:szCs w:val="20"/>
              </w:rPr>
              <w:t>Output 1.3</w:t>
            </w:r>
          </w:p>
          <w:p w14:paraId="67F8C952" w14:textId="77777777" w:rsidR="006938D5" w:rsidRPr="00211653" w:rsidRDefault="006938D5" w:rsidP="006938D5">
            <w:pPr>
              <w:rPr>
                <w:sz w:val="20"/>
                <w:szCs w:val="20"/>
              </w:rPr>
            </w:pPr>
            <w:r w:rsidRPr="00211653">
              <w:rPr>
                <w:sz w:val="20"/>
                <w:szCs w:val="20"/>
              </w:rPr>
              <w:t xml:space="preserve">Partner’ structures of the Programme are strengthened and/or restructured </w:t>
            </w:r>
          </w:p>
          <w:p w14:paraId="4E50506A" w14:textId="57CB45A0" w:rsidR="006938D5" w:rsidRPr="00211653" w:rsidRDefault="006938D5" w:rsidP="006938D5">
            <w:pPr>
              <w:rPr>
                <w:b/>
                <w:sz w:val="20"/>
                <w:szCs w:val="20"/>
              </w:rPr>
            </w:pPr>
            <w:r w:rsidRPr="00211653">
              <w:rPr>
                <w:b/>
                <w:sz w:val="20"/>
                <w:szCs w:val="20"/>
              </w:rPr>
              <w:t xml:space="preserve">Indicator 1.3.1: </w:t>
            </w:r>
            <w:r w:rsidR="006E5F6A" w:rsidRPr="00211653">
              <w:rPr>
                <w:bCs/>
                <w:sz w:val="20"/>
                <w:szCs w:val="20"/>
              </w:rPr>
              <w:t>P</w:t>
            </w:r>
            <w:r w:rsidRPr="00211653">
              <w:rPr>
                <w:bCs/>
                <w:sz w:val="20"/>
                <w:szCs w:val="20"/>
              </w:rPr>
              <w:t>rogram</w:t>
            </w:r>
            <w:r w:rsidR="006E5F6A" w:rsidRPr="00211653">
              <w:rPr>
                <w:bCs/>
                <w:sz w:val="20"/>
                <w:szCs w:val="20"/>
              </w:rPr>
              <w:t>me</w:t>
            </w:r>
            <w:r w:rsidRPr="00211653">
              <w:rPr>
                <w:bCs/>
                <w:sz w:val="20"/>
                <w:szCs w:val="20"/>
              </w:rPr>
              <w:t xml:space="preserve"> animators and technical partners</w:t>
            </w:r>
            <w:r w:rsidRPr="00211653" w:rsidDel="00E258A2">
              <w:rPr>
                <w:bCs/>
                <w:sz w:val="20"/>
                <w:szCs w:val="20"/>
              </w:rPr>
              <w:t xml:space="preserve"> </w:t>
            </w:r>
            <w:r w:rsidR="006E5F6A" w:rsidRPr="00211653">
              <w:rPr>
                <w:bCs/>
                <w:sz w:val="20"/>
                <w:szCs w:val="20"/>
              </w:rPr>
              <w:t>are enhanced</w:t>
            </w:r>
          </w:p>
          <w:p w14:paraId="7A29D57C" w14:textId="761926DD" w:rsidR="006938D5" w:rsidRPr="00211653" w:rsidRDefault="006938D5" w:rsidP="006938D5">
            <w:pPr>
              <w:rPr>
                <w:b/>
                <w:sz w:val="20"/>
                <w:szCs w:val="20"/>
              </w:rPr>
            </w:pPr>
            <w:r w:rsidRPr="00211653">
              <w:rPr>
                <w:b/>
                <w:sz w:val="20"/>
                <w:szCs w:val="20"/>
              </w:rPr>
              <w:t xml:space="preserve">Baseline: </w:t>
            </w:r>
            <w:r w:rsidR="001C3FF1" w:rsidRPr="00211653">
              <w:rPr>
                <w:b/>
                <w:sz w:val="20"/>
                <w:szCs w:val="20"/>
              </w:rPr>
              <w:t>-</w:t>
            </w:r>
          </w:p>
          <w:p w14:paraId="6DF34FEF" w14:textId="7DCEF073" w:rsidR="00946790" w:rsidRPr="00211653" w:rsidRDefault="006938D5" w:rsidP="006938D5">
            <w:pPr>
              <w:rPr>
                <w:b/>
                <w:sz w:val="20"/>
                <w:szCs w:val="20"/>
              </w:rPr>
            </w:pPr>
            <w:r w:rsidRPr="00211653">
              <w:rPr>
                <w:b/>
                <w:sz w:val="20"/>
                <w:szCs w:val="20"/>
              </w:rPr>
              <w:t xml:space="preserve">Planned Target: </w:t>
            </w:r>
          </w:p>
        </w:tc>
        <w:tc>
          <w:tcPr>
            <w:tcW w:w="2430" w:type="dxa"/>
            <w:shd w:val="clear" w:color="auto" w:fill="auto"/>
          </w:tcPr>
          <w:p w14:paraId="2A4E7E1C" w14:textId="489AFB99" w:rsidR="00946790" w:rsidRPr="00211653" w:rsidRDefault="00946790" w:rsidP="00081F29">
            <w:pPr>
              <w:pStyle w:val="BodyText"/>
              <w:rPr>
                <w:rFonts w:ascii="Times New Roman" w:hAnsi="Times New Roman" w:cs="Times New Roman"/>
                <w:bCs/>
              </w:rPr>
            </w:pPr>
            <w:r w:rsidRPr="00211653">
              <w:rPr>
                <w:rFonts w:ascii="Times New Roman" w:hAnsi="Times New Roman" w:cs="Times New Roman"/>
                <w:bCs/>
              </w:rPr>
              <w:t>Achieved 100%</w:t>
            </w:r>
            <w:r w:rsidR="00997A59" w:rsidRPr="00211653">
              <w:rPr>
                <w:rFonts w:ascii="Times New Roman" w:hAnsi="Times New Roman" w:cs="Times New Roman"/>
                <w:bCs/>
              </w:rPr>
              <w:t>:</w:t>
            </w:r>
          </w:p>
          <w:p w14:paraId="2048BC6F" w14:textId="06EB544E" w:rsidR="00946790" w:rsidRPr="00211653" w:rsidRDefault="00997A59" w:rsidP="00081F29">
            <w:pPr>
              <w:pStyle w:val="BodyText"/>
              <w:numPr>
                <w:ilvl w:val="0"/>
                <w:numId w:val="13"/>
              </w:numPr>
              <w:ind w:left="253" w:hanging="253"/>
              <w:rPr>
                <w:rFonts w:ascii="Times New Roman" w:hAnsi="Times New Roman" w:cs="Times New Roman"/>
                <w:bCs/>
              </w:rPr>
            </w:pPr>
            <w:r w:rsidRPr="00211653">
              <w:rPr>
                <w:rFonts w:ascii="Times New Roman" w:hAnsi="Times New Roman" w:cs="Times New Roman"/>
                <w:bCs/>
              </w:rPr>
              <w:t>69 Animators and partners</w:t>
            </w:r>
          </w:p>
        </w:tc>
        <w:tc>
          <w:tcPr>
            <w:tcW w:w="2520" w:type="dxa"/>
            <w:shd w:val="clear" w:color="auto" w:fill="auto"/>
          </w:tcPr>
          <w:p w14:paraId="2171B402" w14:textId="77777777" w:rsidR="00946790" w:rsidRPr="00211653" w:rsidRDefault="00946790" w:rsidP="00194D4C">
            <w:pPr>
              <w:pStyle w:val="BodyText"/>
              <w:rPr>
                <w:rFonts w:ascii="Times New Roman" w:hAnsi="Times New Roman" w:cs="Times New Roman"/>
                <w:bCs/>
              </w:rPr>
            </w:pPr>
          </w:p>
        </w:tc>
        <w:tc>
          <w:tcPr>
            <w:tcW w:w="2610" w:type="dxa"/>
            <w:shd w:val="clear" w:color="auto" w:fill="auto"/>
          </w:tcPr>
          <w:p w14:paraId="221387B8" w14:textId="68B22DDF" w:rsidR="00946790" w:rsidRPr="00211653" w:rsidRDefault="008A72A9" w:rsidP="00194D4C">
            <w:pPr>
              <w:pStyle w:val="BodyText"/>
              <w:rPr>
                <w:rFonts w:ascii="Times New Roman" w:hAnsi="Times New Roman" w:cs="Times New Roman"/>
                <w:bCs/>
              </w:rPr>
            </w:pPr>
            <w:r w:rsidRPr="00211653">
              <w:rPr>
                <w:rFonts w:ascii="Times New Roman" w:hAnsi="Times New Roman" w:cs="Times New Roman"/>
                <w:bCs/>
              </w:rPr>
              <w:t>Reports</w:t>
            </w:r>
          </w:p>
        </w:tc>
      </w:tr>
      <w:tr w:rsidR="003D2979" w:rsidRPr="00211653" w14:paraId="76DE254C" w14:textId="77777777" w:rsidTr="00081F29">
        <w:trPr>
          <w:jc w:val="center"/>
        </w:trPr>
        <w:tc>
          <w:tcPr>
            <w:tcW w:w="6385" w:type="dxa"/>
            <w:shd w:val="clear" w:color="auto" w:fill="auto"/>
          </w:tcPr>
          <w:p w14:paraId="5CCB7C49" w14:textId="77777777" w:rsidR="001E2732" w:rsidRPr="00211653" w:rsidRDefault="001E2732" w:rsidP="001E2732">
            <w:pPr>
              <w:rPr>
                <w:b/>
                <w:sz w:val="20"/>
                <w:szCs w:val="20"/>
              </w:rPr>
            </w:pPr>
            <w:r w:rsidRPr="00211653">
              <w:rPr>
                <w:b/>
                <w:sz w:val="20"/>
                <w:szCs w:val="20"/>
              </w:rPr>
              <w:t xml:space="preserve">Indicator 1.3.2: </w:t>
            </w:r>
            <w:r w:rsidRPr="00211653">
              <w:rPr>
                <w:bCs/>
                <w:sz w:val="20"/>
                <w:szCs w:val="20"/>
              </w:rPr>
              <w:t xml:space="preserve">Tools and project idea cards, guides, pedagogical materials, are printed and disseminated </w:t>
            </w:r>
          </w:p>
          <w:p w14:paraId="056BE3C6" w14:textId="77777777" w:rsidR="001E2732" w:rsidRPr="00211653" w:rsidRDefault="001E2732" w:rsidP="001E2732">
            <w:pPr>
              <w:rPr>
                <w:b/>
                <w:sz w:val="20"/>
                <w:szCs w:val="20"/>
              </w:rPr>
            </w:pPr>
            <w:r w:rsidRPr="00211653">
              <w:rPr>
                <w:b/>
                <w:sz w:val="20"/>
                <w:szCs w:val="20"/>
              </w:rPr>
              <w:t xml:space="preserve">Baseline: </w:t>
            </w:r>
            <w:r w:rsidRPr="00211653">
              <w:rPr>
                <w:bCs/>
                <w:sz w:val="20"/>
                <w:szCs w:val="20"/>
              </w:rPr>
              <w:t>0</w:t>
            </w:r>
          </w:p>
          <w:p w14:paraId="05C8CE0F" w14:textId="170DE1F2" w:rsidR="00946790" w:rsidRPr="00211653" w:rsidRDefault="001E2732" w:rsidP="001E2732">
            <w:pPr>
              <w:pStyle w:val="BodyText"/>
              <w:rPr>
                <w:rFonts w:ascii="Times New Roman" w:hAnsi="Times New Roman" w:cs="Times New Roman"/>
                <w:bCs/>
              </w:rPr>
            </w:pPr>
            <w:r w:rsidRPr="00211653">
              <w:rPr>
                <w:rFonts w:ascii="Times New Roman" w:hAnsi="Times New Roman" w:cs="Times New Roman"/>
                <w:b/>
              </w:rPr>
              <w:t>Planned Target:</w:t>
            </w:r>
          </w:p>
        </w:tc>
        <w:tc>
          <w:tcPr>
            <w:tcW w:w="2430" w:type="dxa"/>
            <w:shd w:val="clear" w:color="auto" w:fill="auto"/>
          </w:tcPr>
          <w:p w14:paraId="2A09DB04" w14:textId="77777777" w:rsidR="006C16B2" w:rsidRPr="00211653" w:rsidRDefault="006C16B2" w:rsidP="00081F29">
            <w:pPr>
              <w:pStyle w:val="BodyText"/>
              <w:rPr>
                <w:rFonts w:ascii="Times New Roman" w:hAnsi="Times New Roman" w:cs="Times New Roman"/>
                <w:bCs/>
              </w:rPr>
            </w:pPr>
            <w:r w:rsidRPr="00211653">
              <w:rPr>
                <w:rFonts w:ascii="Times New Roman" w:hAnsi="Times New Roman" w:cs="Times New Roman"/>
                <w:bCs/>
              </w:rPr>
              <w:t xml:space="preserve">Achieved 100% </w:t>
            </w:r>
          </w:p>
          <w:p w14:paraId="49C1ADDA" w14:textId="7110BC04" w:rsidR="006C16B2" w:rsidRPr="00211653" w:rsidRDefault="006C16B2" w:rsidP="00081F29">
            <w:pPr>
              <w:pStyle w:val="BodyText"/>
              <w:numPr>
                <w:ilvl w:val="0"/>
                <w:numId w:val="13"/>
              </w:numPr>
              <w:ind w:left="253" w:hanging="253"/>
              <w:rPr>
                <w:rFonts w:ascii="Times New Roman" w:hAnsi="Times New Roman" w:cs="Times New Roman"/>
                <w:bCs/>
              </w:rPr>
            </w:pPr>
            <w:r w:rsidRPr="00211653">
              <w:rPr>
                <w:rFonts w:ascii="Times New Roman" w:hAnsi="Times New Roman" w:cs="Times New Roman"/>
                <w:bCs/>
              </w:rPr>
              <w:t>GERME training module (GIN, PIN, DSN)</w:t>
            </w:r>
          </w:p>
          <w:p w14:paraId="0395CACD" w14:textId="6FE3FE0C" w:rsidR="00946790" w:rsidRPr="00211653" w:rsidRDefault="006C16B2" w:rsidP="00081F29">
            <w:pPr>
              <w:pStyle w:val="BodyText"/>
              <w:numPr>
                <w:ilvl w:val="0"/>
                <w:numId w:val="13"/>
              </w:numPr>
              <w:ind w:left="253" w:hanging="253"/>
              <w:rPr>
                <w:rFonts w:ascii="Times New Roman" w:hAnsi="Times New Roman" w:cs="Times New Roman"/>
                <w:bCs/>
              </w:rPr>
            </w:pPr>
            <w:r w:rsidRPr="00211653">
              <w:rPr>
                <w:rFonts w:ascii="Times New Roman" w:hAnsi="Times New Roman" w:cs="Times New Roman"/>
                <w:bCs/>
              </w:rPr>
              <w:lastRenderedPageBreak/>
              <w:t>Youth Employment Communication Kit (Posters, pens, blocks, stickers)</w:t>
            </w:r>
          </w:p>
        </w:tc>
        <w:tc>
          <w:tcPr>
            <w:tcW w:w="2520" w:type="dxa"/>
            <w:shd w:val="clear" w:color="auto" w:fill="auto"/>
          </w:tcPr>
          <w:p w14:paraId="2491DA8A" w14:textId="77777777" w:rsidR="00946790" w:rsidRPr="00211653" w:rsidRDefault="00946790" w:rsidP="00194D4C">
            <w:pPr>
              <w:pStyle w:val="BodyText"/>
              <w:rPr>
                <w:rFonts w:ascii="Times New Roman" w:hAnsi="Times New Roman" w:cs="Times New Roman"/>
                <w:bCs/>
              </w:rPr>
            </w:pPr>
          </w:p>
        </w:tc>
        <w:tc>
          <w:tcPr>
            <w:tcW w:w="2610" w:type="dxa"/>
            <w:shd w:val="clear" w:color="auto" w:fill="auto"/>
          </w:tcPr>
          <w:p w14:paraId="0A799F3A" w14:textId="19E15802" w:rsidR="00946790" w:rsidRPr="00211653" w:rsidRDefault="00515BD2" w:rsidP="00194D4C">
            <w:pPr>
              <w:pStyle w:val="BodyText"/>
              <w:rPr>
                <w:rFonts w:ascii="Times New Roman" w:hAnsi="Times New Roman" w:cs="Times New Roman"/>
                <w:bCs/>
              </w:rPr>
            </w:pPr>
            <w:r w:rsidRPr="00211653">
              <w:rPr>
                <w:rFonts w:ascii="Times New Roman" w:hAnsi="Times New Roman" w:cs="Times New Roman"/>
                <w:bCs/>
              </w:rPr>
              <w:t>Cards, manuals, posters, etc.</w:t>
            </w:r>
          </w:p>
        </w:tc>
      </w:tr>
      <w:tr w:rsidR="003D2979" w:rsidRPr="00211653" w14:paraId="036666A6" w14:textId="77777777" w:rsidTr="00081F29">
        <w:trPr>
          <w:jc w:val="center"/>
        </w:trPr>
        <w:tc>
          <w:tcPr>
            <w:tcW w:w="6385" w:type="dxa"/>
            <w:shd w:val="clear" w:color="auto" w:fill="auto"/>
          </w:tcPr>
          <w:p w14:paraId="1C390D6F" w14:textId="77777777" w:rsidR="006E442A" w:rsidRPr="00211653" w:rsidRDefault="006E442A" w:rsidP="006E442A">
            <w:pPr>
              <w:rPr>
                <w:b/>
                <w:sz w:val="20"/>
                <w:szCs w:val="20"/>
              </w:rPr>
            </w:pPr>
            <w:r w:rsidRPr="00211653">
              <w:rPr>
                <w:b/>
                <w:sz w:val="20"/>
                <w:szCs w:val="20"/>
              </w:rPr>
              <w:t xml:space="preserve">Indicator 1.3.3: </w:t>
            </w:r>
            <w:r w:rsidRPr="00211653">
              <w:rPr>
                <w:bCs/>
                <w:sz w:val="20"/>
                <w:szCs w:val="20"/>
              </w:rPr>
              <w:t>Meetings with the Antennas and partners for the Balance of activities, follow-up, evaluation of results carried out;</w:t>
            </w:r>
          </w:p>
          <w:p w14:paraId="53C52880" w14:textId="77777777" w:rsidR="006E442A" w:rsidRPr="00211653" w:rsidRDefault="006E442A" w:rsidP="006E442A">
            <w:pPr>
              <w:rPr>
                <w:b/>
                <w:sz w:val="20"/>
                <w:szCs w:val="20"/>
              </w:rPr>
            </w:pPr>
            <w:r w:rsidRPr="00211653">
              <w:rPr>
                <w:b/>
                <w:sz w:val="20"/>
                <w:szCs w:val="20"/>
              </w:rPr>
              <w:t xml:space="preserve">Baseline: </w:t>
            </w:r>
            <w:r w:rsidRPr="00211653">
              <w:rPr>
                <w:bCs/>
                <w:sz w:val="20"/>
                <w:szCs w:val="20"/>
              </w:rPr>
              <w:t>0</w:t>
            </w:r>
          </w:p>
          <w:p w14:paraId="7CDBFB40" w14:textId="4DAF93C9" w:rsidR="00946790" w:rsidRPr="00211653" w:rsidRDefault="006E442A" w:rsidP="006E442A">
            <w:pPr>
              <w:rPr>
                <w:b/>
                <w:sz w:val="20"/>
                <w:szCs w:val="20"/>
              </w:rPr>
            </w:pPr>
            <w:r w:rsidRPr="00211653">
              <w:rPr>
                <w:b/>
                <w:sz w:val="20"/>
                <w:szCs w:val="20"/>
              </w:rPr>
              <w:t xml:space="preserve">Planned Target: </w:t>
            </w:r>
            <w:r w:rsidRPr="00211653">
              <w:rPr>
                <w:bCs/>
                <w:sz w:val="20"/>
                <w:szCs w:val="20"/>
              </w:rPr>
              <w:t>2</w:t>
            </w:r>
          </w:p>
        </w:tc>
        <w:tc>
          <w:tcPr>
            <w:tcW w:w="2430" w:type="dxa"/>
            <w:shd w:val="clear" w:color="auto" w:fill="auto"/>
          </w:tcPr>
          <w:p w14:paraId="1E42AF14" w14:textId="549ADC89" w:rsidR="00946790" w:rsidRPr="00211653" w:rsidRDefault="00946790" w:rsidP="00081F29">
            <w:pPr>
              <w:pStyle w:val="BodyText"/>
              <w:rPr>
                <w:rFonts w:ascii="Times New Roman" w:hAnsi="Times New Roman" w:cs="Times New Roman"/>
                <w:bCs/>
              </w:rPr>
            </w:pPr>
            <w:r w:rsidRPr="00211653">
              <w:rPr>
                <w:rFonts w:ascii="Times New Roman" w:hAnsi="Times New Roman" w:cs="Times New Roman"/>
                <w:bCs/>
              </w:rPr>
              <w:t>Achieved 100%</w:t>
            </w:r>
          </w:p>
        </w:tc>
        <w:tc>
          <w:tcPr>
            <w:tcW w:w="2520" w:type="dxa"/>
            <w:shd w:val="clear" w:color="auto" w:fill="auto"/>
          </w:tcPr>
          <w:p w14:paraId="7F434A3C" w14:textId="77777777" w:rsidR="00946790" w:rsidRPr="00211653" w:rsidRDefault="00946790" w:rsidP="00194D4C">
            <w:pPr>
              <w:pStyle w:val="BodyText"/>
              <w:rPr>
                <w:rFonts w:ascii="Times New Roman" w:hAnsi="Times New Roman" w:cs="Times New Roman"/>
                <w:bCs/>
              </w:rPr>
            </w:pPr>
          </w:p>
        </w:tc>
        <w:tc>
          <w:tcPr>
            <w:tcW w:w="2610" w:type="dxa"/>
            <w:shd w:val="clear" w:color="auto" w:fill="auto"/>
          </w:tcPr>
          <w:p w14:paraId="5383D3EF" w14:textId="4B9A1E4C" w:rsidR="00946790" w:rsidRPr="00211653" w:rsidRDefault="00453B60" w:rsidP="00194D4C">
            <w:pPr>
              <w:pStyle w:val="BodyText"/>
              <w:rPr>
                <w:rFonts w:ascii="Times New Roman" w:hAnsi="Times New Roman" w:cs="Times New Roman"/>
                <w:bCs/>
              </w:rPr>
            </w:pPr>
            <w:r w:rsidRPr="00211653">
              <w:rPr>
                <w:rFonts w:ascii="Times New Roman" w:hAnsi="Times New Roman" w:cs="Times New Roman"/>
                <w:bCs/>
              </w:rPr>
              <w:t>Reports</w:t>
            </w:r>
          </w:p>
        </w:tc>
      </w:tr>
      <w:tr w:rsidR="003D2979" w:rsidRPr="00211653" w14:paraId="5CAD78D2" w14:textId="77777777" w:rsidTr="00081F29">
        <w:trPr>
          <w:jc w:val="center"/>
        </w:trPr>
        <w:tc>
          <w:tcPr>
            <w:tcW w:w="6385" w:type="dxa"/>
            <w:shd w:val="clear" w:color="auto" w:fill="auto"/>
          </w:tcPr>
          <w:p w14:paraId="5E471524" w14:textId="77777777" w:rsidR="00EE122F" w:rsidRPr="00211653" w:rsidRDefault="00EE122F" w:rsidP="00EE122F">
            <w:pPr>
              <w:rPr>
                <w:b/>
                <w:sz w:val="20"/>
                <w:szCs w:val="20"/>
              </w:rPr>
            </w:pPr>
            <w:r w:rsidRPr="00211653">
              <w:rPr>
                <w:b/>
                <w:sz w:val="20"/>
                <w:szCs w:val="20"/>
              </w:rPr>
              <w:t xml:space="preserve">Indicator 1.3.4: </w:t>
            </w:r>
            <w:r w:rsidRPr="00211653">
              <w:rPr>
                <w:bCs/>
                <w:sz w:val="20"/>
                <w:szCs w:val="20"/>
              </w:rPr>
              <w:t>Activity plans prepared and monitored</w:t>
            </w:r>
          </w:p>
          <w:p w14:paraId="6802E89B" w14:textId="77777777" w:rsidR="00EE122F" w:rsidRPr="00211653" w:rsidRDefault="00EE122F" w:rsidP="00EE122F">
            <w:pPr>
              <w:rPr>
                <w:b/>
                <w:sz w:val="20"/>
                <w:szCs w:val="20"/>
              </w:rPr>
            </w:pPr>
            <w:r w:rsidRPr="00211653">
              <w:rPr>
                <w:b/>
                <w:sz w:val="20"/>
                <w:szCs w:val="20"/>
              </w:rPr>
              <w:t xml:space="preserve">Baseline: </w:t>
            </w:r>
            <w:r w:rsidRPr="00211653">
              <w:rPr>
                <w:bCs/>
                <w:sz w:val="20"/>
                <w:szCs w:val="20"/>
              </w:rPr>
              <w:t>0</w:t>
            </w:r>
          </w:p>
          <w:p w14:paraId="398F5CB2" w14:textId="52A27D0A" w:rsidR="00946790" w:rsidRPr="00211653" w:rsidRDefault="00EE122F" w:rsidP="00EE122F">
            <w:pPr>
              <w:rPr>
                <w:b/>
                <w:sz w:val="20"/>
                <w:szCs w:val="20"/>
              </w:rPr>
            </w:pPr>
            <w:r w:rsidRPr="00211653">
              <w:rPr>
                <w:b/>
                <w:sz w:val="20"/>
                <w:szCs w:val="20"/>
              </w:rPr>
              <w:t xml:space="preserve">Planned Target: </w:t>
            </w:r>
            <w:r w:rsidRPr="00211653">
              <w:rPr>
                <w:bCs/>
                <w:sz w:val="20"/>
                <w:szCs w:val="20"/>
              </w:rPr>
              <w:t>6</w:t>
            </w:r>
          </w:p>
        </w:tc>
        <w:tc>
          <w:tcPr>
            <w:tcW w:w="2430" w:type="dxa"/>
            <w:shd w:val="clear" w:color="auto" w:fill="auto"/>
          </w:tcPr>
          <w:p w14:paraId="4BE3EFCE" w14:textId="11369816" w:rsidR="00946790" w:rsidRPr="00211653" w:rsidRDefault="00946790" w:rsidP="00081F29">
            <w:pPr>
              <w:pStyle w:val="BodyText"/>
              <w:rPr>
                <w:rFonts w:ascii="Times New Roman" w:hAnsi="Times New Roman" w:cs="Times New Roman"/>
                <w:bCs/>
              </w:rPr>
            </w:pPr>
            <w:r w:rsidRPr="00211653">
              <w:rPr>
                <w:rFonts w:ascii="Times New Roman" w:hAnsi="Times New Roman" w:cs="Times New Roman"/>
                <w:bCs/>
              </w:rPr>
              <w:t>Achieved 100%</w:t>
            </w:r>
          </w:p>
        </w:tc>
        <w:tc>
          <w:tcPr>
            <w:tcW w:w="2520" w:type="dxa"/>
            <w:shd w:val="clear" w:color="auto" w:fill="auto"/>
          </w:tcPr>
          <w:p w14:paraId="02739532" w14:textId="77777777" w:rsidR="00946790" w:rsidRPr="00211653" w:rsidRDefault="00946790" w:rsidP="00194D4C">
            <w:pPr>
              <w:pStyle w:val="BodyText"/>
              <w:rPr>
                <w:rFonts w:ascii="Times New Roman" w:hAnsi="Times New Roman" w:cs="Times New Roman"/>
                <w:bCs/>
              </w:rPr>
            </w:pPr>
          </w:p>
        </w:tc>
        <w:tc>
          <w:tcPr>
            <w:tcW w:w="2610" w:type="dxa"/>
            <w:shd w:val="clear" w:color="auto" w:fill="auto"/>
          </w:tcPr>
          <w:p w14:paraId="272F4D19" w14:textId="3F3973D5" w:rsidR="00946790" w:rsidRPr="00211653" w:rsidRDefault="00857F77" w:rsidP="00194D4C">
            <w:pPr>
              <w:pStyle w:val="BodyText"/>
              <w:rPr>
                <w:rFonts w:ascii="Times New Roman" w:hAnsi="Times New Roman" w:cs="Times New Roman"/>
                <w:bCs/>
              </w:rPr>
            </w:pPr>
            <w:r w:rsidRPr="00211653">
              <w:rPr>
                <w:rFonts w:ascii="Times New Roman" w:hAnsi="Times New Roman" w:cs="Times New Roman"/>
                <w:bCs/>
              </w:rPr>
              <w:t>Reports</w:t>
            </w:r>
          </w:p>
        </w:tc>
      </w:tr>
      <w:bookmarkEnd w:id="16"/>
      <w:tr w:rsidR="003D2979" w:rsidRPr="00211653" w14:paraId="5C409528" w14:textId="77777777" w:rsidTr="00081F29">
        <w:trPr>
          <w:trHeight w:val="1470"/>
          <w:jc w:val="center"/>
        </w:trPr>
        <w:tc>
          <w:tcPr>
            <w:tcW w:w="6385" w:type="dxa"/>
            <w:shd w:val="clear" w:color="auto" w:fill="auto"/>
          </w:tcPr>
          <w:p w14:paraId="44CA1264" w14:textId="77777777" w:rsidR="0027512D" w:rsidRPr="00211653" w:rsidRDefault="0027512D" w:rsidP="0027512D">
            <w:pPr>
              <w:rPr>
                <w:b/>
                <w:sz w:val="20"/>
                <w:szCs w:val="20"/>
              </w:rPr>
            </w:pPr>
            <w:r w:rsidRPr="00211653">
              <w:rPr>
                <w:b/>
                <w:sz w:val="20"/>
                <w:szCs w:val="20"/>
              </w:rPr>
              <w:t>Output 1.4</w:t>
            </w:r>
          </w:p>
          <w:p w14:paraId="173071DA" w14:textId="77777777" w:rsidR="0027512D" w:rsidRPr="00211653" w:rsidRDefault="0027512D" w:rsidP="0027512D">
            <w:pPr>
              <w:rPr>
                <w:b/>
                <w:sz w:val="20"/>
                <w:szCs w:val="20"/>
              </w:rPr>
            </w:pPr>
            <w:r w:rsidRPr="00211653">
              <w:rPr>
                <w:sz w:val="20"/>
                <w:szCs w:val="20"/>
              </w:rPr>
              <w:t xml:space="preserve">The SPFI is strengthened in terms of private and public actors’ trainings, who are aware of the demand and constraints in the promising sectors </w:t>
            </w:r>
            <w:r w:rsidRPr="00211653">
              <w:rPr>
                <w:b/>
                <w:sz w:val="20"/>
                <w:szCs w:val="20"/>
              </w:rPr>
              <w:t xml:space="preserve">Indicator 1.4.1: </w:t>
            </w:r>
            <w:r w:rsidRPr="00211653">
              <w:rPr>
                <w:bCs/>
                <w:sz w:val="20"/>
                <w:szCs w:val="20"/>
              </w:rPr>
              <w:t>The analysis is updated according to the value chain principle by Antennas and partners</w:t>
            </w:r>
          </w:p>
          <w:p w14:paraId="388C84C6" w14:textId="67EC1242" w:rsidR="0027512D" w:rsidRPr="00211653" w:rsidRDefault="0027512D" w:rsidP="0027512D">
            <w:pPr>
              <w:rPr>
                <w:b/>
                <w:sz w:val="20"/>
                <w:szCs w:val="20"/>
              </w:rPr>
            </w:pPr>
            <w:r w:rsidRPr="00211653">
              <w:rPr>
                <w:b/>
                <w:sz w:val="20"/>
                <w:szCs w:val="20"/>
              </w:rPr>
              <w:t xml:space="preserve">Baseline: </w:t>
            </w:r>
            <w:r w:rsidRPr="00211653">
              <w:rPr>
                <w:bCs/>
                <w:sz w:val="20"/>
                <w:szCs w:val="20"/>
              </w:rPr>
              <w:t xml:space="preserve">- </w:t>
            </w:r>
          </w:p>
          <w:p w14:paraId="02E8A202" w14:textId="0CDA0C12" w:rsidR="0027512D" w:rsidRPr="00211653" w:rsidRDefault="0027512D" w:rsidP="0027512D">
            <w:pPr>
              <w:rPr>
                <w:b/>
                <w:sz w:val="20"/>
                <w:szCs w:val="20"/>
              </w:rPr>
            </w:pPr>
            <w:r w:rsidRPr="00211653">
              <w:rPr>
                <w:b/>
                <w:sz w:val="20"/>
                <w:szCs w:val="20"/>
              </w:rPr>
              <w:t>Planned Target: -</w:t>
            </w:r>
          </w:p>
        </w:tc>
        <w:tc>
          <w:tcPr>
            <w:tcW w:w="2430" w:type="dxa"/>
            <w:shd w:val="clear" w:color="auto" w:fill="auto"/>
          </w:tcPr>
          <w:p w14:paraId="319BE751" w14:textId="630DA5FF" w:rsidR="0027512D" w:rsidRPr="00211653" w:rsidRDefault="0027512D" w:rsidP="00081F29">
            <w:pPr>
              <w:pStyle w:val="BodyText"/>
              <w:rPr>
                <w:rFonts w:ascii="Times New Roman" w:hAnsi="Times New Roman" w:cs="Times New Roman"/>
                <w:bCs/>
              </w:rPr>
            </w:pPr>
            <w:r w:rsidRPr="00211653">
              <w:rPr>
                <w:rFonts w:ascii="Times New Roman" w:hAnsi="Times New Roman" w:cs="Times New Roman"/>
                <w:bCs/>
              </w:rPr>
              <w:t>Not achieved</w:t>
            </w:r>
          </w:p>
          <w:p w14:paraId="4505D7EF" w14:textId="77777777" w:rsidR="0027512D" w:rsidRPr="00211653" w:rsidRDefault="0027512D" w:rsidP="0027512D">
            <w:pPr>
              <w:pStyle w:val="BodyText"/>
              <w:rPr>
                <w:rFonts w:ascii="Times New Roman" w:hAnsi="Times New Roman" w:cs="Times New Roman"/>
                <w:bCs/>
              </w:rPr>
            </w:pPr>
          </w:p>
        </w:tc>
        <w:tc>
          <w:tcPr>
            <w:tcW w:w="2520" w:type="dxa"/>
            <w:shd w:val="clear" w:color="auto" w:fill="auto"/>
          </w:tcPr>
          <w:p w14:paraId="0C39BD93" w14:textId="277FE44A" w:rsidR="0027512D" w:rsidRPr="00211653" w:rsidRDefault="0027512D" w:rsidP="0027512D">
            <w:pPr>
              <w:pStyle w:val="BodyText"/>
              <w:rPr>
                <w:rFonts w:ascii="Times New Roman" w:hAnsi="Times New Roman" w:cs="Times New Roman"/>
                <w:bCs/>
              </w:rPr>
            </w:pPr>
            <w:r w:rsidRPr="00211653">
              <w:rPr>
                <w:rFonts w:ascii="Times New Roman" w:hAnsi="Times New Roman" w:cs="Times New Roman"/>
                <w:bCs/>
              </w:rPr>
              <w:t>Poor technical knowledge and unavailability of Antennas and partners</w:t>
            </w:r>
          </w:p>
        </w:tc>
        <w:tc>
          <w:tcPr>
            <w:tcW w:w="2610" w:type="dxa"/>
            <w:shd w:val="clear" w:color="auto" w:fill="auto"/>
          </w:tcPr>
          <w:p w14:paraId="1E2A6A66" w14:textId="75C6FE22" w:rsidR="0027512D" w:rsidRPr="00211653" w:rsidRDefault="0027512D" w:rsidP="0027512D">
            <w:pPr>
              <w:pStyle w:val="BodyText"/>
              <w:jc w:val="center"/>
              <w:rPr>
                <w:rFonts w:ascii="Times New Roman" w:hAnsi="Times New Roman" w:cs="Times New Roman"/>
                <w:bCs/>
              </w:rPr>
            </w:pPr>
            <w:r w:rsidRPr="00211653">
              <w:rPr>
                <w:rFonts w:ascii="Times New Roman" w:hAnsi="Times New Roman" w:cs="Times New Roman"/>
                <w:bCs/>
              </w:rPr>
              <w:t>-</w:t>
            </w:r>
          </w:p>
        </w:tc>
      </w:tr>
      <w:tr w:rsidR="003D2979" w:rsidRPr="00211653" w14:paraId="6AC48556" w14:textId="77777777" w:rsidTr="00081F29">
        <w:trPr>
          <w:jc w:val="center"/>
        </w:trPr>
        <w:tc>
          <w:tcPr>
            <w:tcW w:w="6385" w:type="dxa"/>
            <w:shd w:val="clear" w:color="auto" w:fill="auto"/>
          </w:tcPr>
          <w:p w14:paraId="1FE94136" w14:textId="77777777" w:rsidR="00044BBC" w:rsidRPr="00211653" w:rsidRDefault="00044BBC" w:rsidP="00044BBC">
            <w:pPr>
              <w:rPr>
                <w:b/>
                <w:sz w:val="20"/>
                <w:szCs w:val="20"/>
              </w:rPr>
            </w:pPr>
            <w:r w:rsidRPr="00211653">
              <w:rPr>
                <w:b/>
                <w:sz w:val="20"/>
                <w:szCs w:val="20"/>
              </w:rPr>
              <w:t xml:space="preserve">Indicator 1.4.2: </w:t>
            </w:r>
            <w:r w:rsidRPr="00211653">
              <w:rPr>
                <w:bCs/>
                <w:sz w:val="20"/>
                <w:szCs w:val="20"/>
              </w:rPr>
              <w:t>Preparation, promotion and updating of the Microbusiness Ideas Bank (microbusiness opportunities at local level) including for women</w:t>
            </w:r>
          </w:p>
          <w:p w14:paraId="5277761B" w14:textId="77777777" w:rsidR="00044BBC" w:rsidRPr="00211653" w:rsidRDefault="00044BBC" w:rsidP="00044BBC">
            <w:pPr>
              <w:rPr>
                <w:b/>
                <w:sz w:val="20"/>
                <w:szCs w:val="20"/>
              </w:rPr>
            </w:pPr>
            <w:r w:rsidRPr="00211653">
              <w:rPr>
                <w:b/>
                <w:sz w:val="20"/>
                <w:szCs w:val="20"/>
              </w:rPr>
              <w:t xml:space="preserve">Baseline: </w:t>
            </w:r>
            <w:r w:rsidRPr="00211653">
              <w:rPr>
                <w:bCs/>
                <w:sz w:val="20"/>
                <w:szCs w:val="20"/>
              </w:rPr>
              <w:t>0</w:t>
            </w:r>
          </w:p>
          <w:p w14:paraId="1468917F" w14:textId="4BFABA35" w:rsidR="0027512D" w:rsidRPr="00211653" w:rsidRDefault="00044BBC" w:rsidP="00044BBC">
            <w:pPr>
              <w:pStyle w:val="BodyText"/>
              <w:rPr>
                <w:rFonts w:ascii="Times New Roman" w:hAnsi="Times New Roman" w:cs="Times New Roman"/>
                <w:bCs/>
              </w:rPr>
            </w:pPr>
            <w:r w:rsidRPr="00211653">
              <w:rPr>
                <w:rFonts w:ascii="Times New Roman" w:hAnsi="Times New Roman" w:cs="Times New Roman"/>
                <w:b/>
              </w:rPr>
              <w:t xml:space="preserve">Planned Target: </w:t>
            </w:r>
            <w:r w:rsidRPr="00211653">
              <w:rPr>
                <w:rFonts w:ascii="Times New Roman" w:hAnsi="Times New Roman" w:cs="Times New Roman"/>
                <w:bCs/>
              </w:rPr>
              <w:t>30</w:t>
            </w:r>
          </w:p>
        </w:tc>
        <w:tc>
          <w:tcPr>
            <w:tcW w:w="2430" w:type="dxa"/>
            <w:shd w:val="clear" w:color="auto" w:fill="auto"/>
          </w:tcPr>
          <w:p w14:paraId="0AA2652B" w14:textId="58535897" w:rsidR="0027512D" w:rsidRPr="00211653" w:rsidRDefault="0027512D" w:rsidP="00081F29">
            <w:pPr>
              <w:pStyle w:val="BodyText"/>
              <w:rPr>
                <w:rFonts w:ascii="Times New Roman" w:hAnsi="Times New Roman" w:cs="Times New Roman"/>
                <w:bCs/>
              </w:rPr>
            </w:pPr>
            <w:r w:rsidRPr="00211653">
              <w:rPr>
                <w:rFonts w:ascii="Times New Roman" w:hAnsi="Times New Roman" w:cs="Times New Roman"/>
                <w:bCs/>
              </w:rPr>
              <w:t xml:space="preserve">Achieved </w:t>
            </w:r>
            <w:r w:rsidR="00AB5666" w:rsidRPr="00211653">
              <w:rPr>
                <w:rFonts w:ascii="Times New Roman" w:hAnsi="Times New Roman" w:cs="Times New Roman"/>
                <w:bCs/>
              </w:rPr>
              <w:t>83%</w:t>
            </w:r>
          </w:p>
        </w:tc>
        <w:tc>
          <w:tcPr>
            <w:tcW w:w="2520" w:type="dxa"/>
            <w:shd w:val="clear" w:color="auto" w:fill="auto"/>
          </w:tcPr>
          <w:p w14:paraId="130FE6A9" w14:textId="77777777" w:rsidR="0027512D" w:rsidRPr="00211653" w:rsidRDefault="0027512D" w:rsidP="0027512D">
            <w:pPr>
              <w:pStyle w:val="BodyText"/>
              <w:rPr>
                <w:rFonts w:ascii="Times New Roman" w:hAnsi="Times New Roman" w:cs="Times New Roman"/>
                <w:bCs/>
              </w:rPr>
            </w:pPr>
          </w:p>
        </w:tc>
        <w:tc>
          <w:tcPr>
            <w:tcW w:w="2610" w:type="dxa"/>
            <w:shd w:val="clear" w:color="auto" w:fill="auto"/>
          </w:tcPr>
          <w:p w14:paraId="6410922C" w14:textId="2D4776DC" w:rsidR="0027512D" w:rsidRPr="00211653" w:rsidRDefault="00872E8E" w:rsidP="0027512D">
            <w:pPr>
              <w:pStyle w:val="BodyText"/>
              <w:rPr>
                <w:rFonts w:ascii="Times New Roman" w:hAnsi="Times New Roman" w:cs="Times New Roman"/>
                <w:bCs/>
              </w:rPr>
            </w:pPr>
            <w:r w:rsidRPr="00211653">
              <w:rPr>
                <w:rFonts w:ascii="Times New Roman" w:hAnsi="Times New Roman" w:cs="Times New Roman"/>
                <w:bCs/>
              </w:rPr>
              <w:t>File cards</w:t>
            </w:r>
          </w:p>
        </w:tc>
      </w:tr>
      <w:tr w:rsidR="003D2979" w:rsidRPr="00211653" w14:paraId="7B63F726" w14:textId="77777777" w:rsidTr="00081F29">
        <w:trPr>
          <w:jc w:val="center"/>
        </w:trPr>
        <w:tc>
          <w:tcPr>
            <w:tcW w:w="6385" w:type="dxa"/>
            <w:shd w:val="clear" w:color="auto" w:fill="auto"/>
          </w:tcPr>
          <w:p w14:paraId="2F5DF64F" w14:textId="77777777" w:rsidR="00042899" w:rsidRPr="00211653" w:rsidRDefault="00042899" w:rsidP="00042899">
            <w:pPr>
              <w:rPr>
                <w:b/>
                <w:sz w:val="20"/>
                <w:szCs w:val="20"/>
              </w:rPr>
            </w:pPr>
            <w:r w:rsidRPr="00211653">
              <w:rPr>
                <w:b/>
                <w:sz w:val="20"/>
                <w:szCs w:val="20"/>
              </w:rPr>
              <w:t xml:space="preserve">Indicator 1.4.3: </w:t>
            </w:r>
            <w:r w:rsidRPr="00211653">
              <w:rPr>
                <w:bCs/>
                <w:sz w:val="20"/>
                <w:szCs w:val="20"/>
              </w:rPr>
              <w:t>Number of vacancies identified through dialogue with and surveys of enterprises</w:t>
            </w:r>
          </w:p>
          <w:p w14:paraId="42BF0386" w14:textId="08D6EC03" w:rsidR="00042899" w:rsidRPr="00211653" w:rsidRDefault="00042899" w:rsidP="00042899">
            <w:pPr>
              <w:rPr>
                <w:b/>
                <w:sz w:val="20"/>
                <w:szCs w:val="20"/>
              </w:rPr>
            </w:pPr>
            <w:r w:rsidRPr="00211653">
              <w:rPr>
                <w:b/>
                <w:sz w:val="20"/>
                <w:szCs w:val="20"/>
              </w:rPr>
              <w:t>Baseline: -</w:t>
            </w:r>
          </w:p>
          <w:p w14:paraId="02882859" w14:textId="642B813F" w:rsidR="0027512D" w:rsidRPr="00211653" w:rsidRDefault="00042899" w:rsidP="00042899">
            <w:pPr>
              <w:rPr>
                <w:b/>
                <w:sz w:val="20"/>
                <w:szCs w:val="20"/>
              </w:rPr>
            </w:pPr>
            <w:r w:rsidRPr="00211653">
              <w:rPr>
                <w:b/>
                <w:sz w:val="20"/>
                <w:szCs w:val="20"/>
              </w:rPr>
              <w:t>Planned Target: -</w:t>
            </w:r>
          </w:p>
        </w:tc>
        <w:tc>
          <w:tcPr>
            <w:tcW w:w="2430" w:type="dxa"/>
            <w:shd w:val="clear" w:color="auto" w:fill="auto"/>
          </w:tcPr>
          <w:p w14:paraId="3C808CB7" w14:textId="54B6B861" w:rsidR="0027512D" w:rsidRPr="00211653" w:rsidRDefault="0027512D" w:rsidP="00081F29">
            <w:pPr>
              <w:pStyle w:val="BodyText"/>
              <w:rPr>
                <w:rFonts w:ascii="Times New Roman" w:hAnsi="Times New Roman" w:cs="Times New Roman"/>
                <w:bCs/>
              </w:rPr>
            </w:pPr>
            <w:r w:rsidRPr="00211653">
              <w:rPr>
                <w:rFonts w:ascii="Times New Roman" w:hAnsi="Times New Roman" w:cs="Times New Roman"/>
                <w:bCs/>
              </w:rPr>
              <w:t xml:space="preserve">Achieved </w:t>
            </w:r>
            <w:r w:rsidR="00186B59" w:rsidRPr="00211653">
              <w:rPr>
                <w:rFonts w:ascii="Times New Roman" w:hAnsi="Times New Roman" w:cs="Times New Roman"/>
                <w:bCs/>
              </w:rPr>
              <w:t>20%</w:t>
            </w:r>
          </w:p>
        </w:tc>
        <w:tc>
          <w:tcPr>
            <w:tcW w:w="2520" w:type="dxa"/>
            <w:shd w:val="clear" w:color="auto" w:fill="auto"/>
          </w:tcPr>
          <w:p w14:paraId="2AA30CAB" w14:textId="4375ED9F" w:rsidR="0027512D" w:rsidRPr="00211653" w:rsidRDefault="00994780" w:rsidP="0027512D">
            <w:pPr>
              <w:pStyle w:val="BodyText"/>
              <w:rPr>
                <w:rFonts w:ascii="Times New Roman" w:hAnsi="Times New Roman" w:cs="Times New Roman"/>
                <w:bCs/>
              </w:rPr>
            </w:pPr>
            <w:r w:rsidRPr="00211653">
              <w:rPr>
                <w:rFonts w:ascii="Times New Roman" w:hAnsi="Times New Roman" w:cs="Times New Roman"/>
                <w:bCs/>
              </w:rPr>
              <w:t>Antenna encountered difficulties</w:t>
            </w:r>
          </w:p>
        </w:tc>
        <w:tc>
          <w:tcPr>
            <w:tcW w:w="2610" w:type="dxa"/>
            <w:shd w:val="clear" w:color="auto" w:fill="auto"/>
          </w:tcPr>
          <w:p w14:paraId="4C29D1D7" w14:textId="77DA020A" w:rsidR="0027512D" w:rsidRPr="00211653" w:rsidRDefault="001F752D" w:rsidP="001F752D">
            <w:pPr>
              <w:pStyle w:val="BodyText"/>
              <w:jc w:val="center"/>
              <w:rPr>
                <w:rFonts w:ascii="Times New Roman" w:hAnsi="Times New Roman" w:cs="Times New Roman"/>
                <w:bCs/>
              </w:rPr>
            </w:pPr>
            <w:r w:rsidRPr="00211653">
              <w:rPr>
                <w:rFonts w:ascii="Times New Roman" w:hAnsi="Times New Roman" w:cs="Times New Roman"/>
                <w:bCs/>
              </w:rPr>
              <w:t>-</w:t>
            </w:r>
          </w:p>
        </w:tc>
      </w:tr>
      <w:tr w:rsidR="003D2979" w:rsidRPr="00211653" w14:paraId="12342B64" w14:textId="77777777" w:rsidTr="00081F29">
        <w:trPr>
          <w:jc w:val="center"/>
        </w:trPr>
        <w:tc>
          <w:tcPr>
            <w:tcW w:w="6385" w:type="dxa"/>
            <w:shd w:val="pct15" w:color="auto" w:fill="auto"/>
          </w:tcPr>
          <w:p w14:paraId="1DE36468" w14:textId="36037BBA" w:rsidR="0027512D" w:rsidRPr="00211653" w:rsidRDefault="0027512D" w:rsidP="0027512D">
            <w:pPr>
              <w:rPr>
                <w:b/>
                <w:sz w:val="20"/>
                <w:szCs w:val="20"/>
              </w:rPr>
            </w:pPr>
            <w:r w:rsidRPr="00211653">
              <w:rPr>
                <w:b/>
                <w:sz w:val="20"/>
                <w:szCs w:val="20"/>
              </w:rPr>
              <w:t xml:space="preserve">Outcome 2 </w:t>
            </w:r>
          </w:p>
          <w:p w14:paraId="378F9FA8" w14:textId="10FBAE12" w:rsidR="0027512D" w:rsidRPr="00211653" w:rsidRDefault="0027512D" w:rsidP="0027512D">
            <w:pPr>
              <w:pStyle w:val="Default"/>
              <w:rPr>
                <w:color w:val="auto"/>
                <w:sz w:val="20"/>
                <w:szCs w:val="20"/>
                <w:lang w:val="en-GB"/>
              </w:rPr>
            </w:pPr>
            <w:r w:rsidRPr="00211653">
              <w:rPr>
                <w:color w:val="auto"/>
                <w:sz w:val="20"/>
                <w:szCs w:val="20"/>
                <w:lang w:val="en-GB"/>
              </w:rPr>
              <w:t>The insertion of young people according to the demand-driven approach is effective</w:t>
            </w:r>
          </w:p>
        </w:tc>
        <w:tc>
          <w:tcPr>
            <w:tcW w:w="2430" w:type="dxa"/>
            <w:shd w:val="pct15" w:color="auto" w:fill="auto"/>
          </w:tcPr>
          <w:p w14:paraId="1BECBA83" w14:textId="5C54CD59" w:rsidR="0027512D" w:rsidRPr="00211653" w:rsidRDefault="0027512D" w:rsidP="0027512D">
            <w:pPr>
              <w:pStyle w:val="BodyText"/>
              <w:rPr>
                <w:rFonts w:ascii="Times New Roman" w:hAnsi="Times New Roman" w:cs="Times New Roman"/>
                <w:bCs/>
              </w:rPr>
            </w:pPr>
          </w:p>
        </w:tc>
        <w:tc>
          <w:tcPr>
            <w:tcW w:w="2520" w:type="dxa"/>
            <w:shd w:val="pct15" w:color="auto" w:fill="auto"/>
          </w:tcPr>
          <w:p w14:paraId="63BBFC32" w14:textId="77777777" w:rsidR="0027512D" w:rsidRPr="00211653" w:rsidRDefault="0027512D" w:rsidP="0027512D">
            <w:pPr>
              <w:pStyle w:val="BodyText"/>
              <w:rPr>
                <w:rFonts w:ascii="Times New Roman" w:hAnsi="Times New Roman" w:cs="Times New Roman"/>
                <w:bCs/>
              </w:rPr>
            </w:pPr>
          </w:p>
        </w:tc>
        <w:tc>
          <w:tcPr>
            <w:tcW w:w="2610" w:type="dxa"/>
            <w:shd w:val="pct15" w:color="auto" w:fill="auto"/>
          </w:tcPr>
          <w:p w14:paraId="3DC6E461" w14:textId="2997C265" w:rsidR="0027512D" w:rsidRPr="00211653" w:rsidRDefault="0027512D" w:rsidP="0027512D">
            <w:pPr>
              <w:pStyle w:val="BodyText"/>
              <w:rPr>
                <w:rFonts w:ascii="Times New Roman" w:hAnsi="Times New Roman" w:cs="Times New Roman"/>
                <w:bCs/>
              </w:rPr>
            </w:pPr>
          </w:p>
        </w:tc>
      </w:tr>
      <w:tr w:rsidR="003D2979" w:rsidRPr="00211653" w14:paraId="3C45543B" w14:textId="77777777" w:rsidTr="00081F29">
        <w:trPr>
          <w:trHeight w:val="1470"/>
          <w:jc w:val="center"/>
        </w:trPr>
        <w:tc>
          <w:tcPr>
            <w:tcW w:w="6385" w:type="dxa"/>
            <w:shd w:val="clear" w:color="auto" w:fill="auto"/>
          </w:tcPr>
          <w:p w14:paraId="7FE46467" w14:textId="77777777" w:rsidR="00167D65" w:rsidRPr="00211653" w:rsidRDefault="00167D65" w:rsidP="00167D65">
            <w:pPr>
              <w:rPr>
                <w:b/>
                <w:sz w:val="20"/>
                <w:szCs w:val="20"/>
              </w:rPr>
            </w:pPr>
            <w:r w:rsidRPr="00211653">
              <w:rPr>
                <w:b/>
                <w:sz w:val="20"/>
                <w:szCs w:val="20"/>
              </w:rPr>
              <w:t>Output 2.1</w:t>
            </w:r>
          </w:p>
          <w:p w14:paraId="77ECD0E1" w14:textId="477CD938" w:rsidR="00167D65" w:rsidRPr="00211653" w:rsidRDefault="00167D65" w:rsidP="00167D65">
            <w:pPr>
              <w:rPr>
                <w:sz w:val="20"/>
                <w:szCs w:val="20"/>
              </w:rPr>
            </w:pPr>
            <w:r w:rsidRPr="00211653">
              <w:rPr>
                <w:sz w:val="20"/>
                <w:szCs w:val="20"/>
              </w:rPr>
              <w:t xml:space="preserve">The employability capacities of job seekers and self-employed supported by the </w:t>
            </w:r>
            <w:r w:rsidR="00CA7A60" w:rsidRPr="00211653">
              <w:rPr>
                <w:sz w:val="20"/>
                <w:szCs w:val="20"/>
              </w:rPr>
              <w:t>P</w:t>
            </w:r>
            <w:r w:rsidRPr="00211653">
              <w:rPr>
                <w:sz w:val="20"/>
                <w:szCs w:val="20"/>
              </w:rPr>
              <w:t>rogram</w:t>
            </w:r>
            <w:r w:rsidR="00CA7A60" w:rsidRPr="00211653">
              <w:rPr>
                <w:sz w:val="20"/>
                <w:szCs w:val="20"/>
              </w:rPr>
              <w:t>me</w:t>
            </w:r>
            <w:r w:rsidRPr="00211653">
              <w:rPr>
                <w:sz w:val="20"/>
                <w:szCs w:val="20"/>
              </w:rPr>
              <w:t xml:space="preserve"> are strengthened for their insertion in the labour market </w:t>
            </w:r>
          </w:p>
          <w:p w14:paraId="5316458B" w14:textId="77777777" w:rsidR="00167D65" w:rsidRPr="00211653" w:rsidRDefault="00167D65" w:rsidP="00167D65">
            <w:pPr>
              <w:rPr>
                <w:b/>
                <w:sz w:val="20"/>
                <w:szCs w:val="20"/>
              </w:rPr>
            </w:pPr>
            <w:r w:rsidRPr="00211653">
              <w:rPr>
                <w:b/>
                <w:sz w:val="20"/>
                <w:szCs w:val="20"/>
              </w:rPr>
              <w:t xml:space="preserve">Indicator 2.1.1: </w:t>
            </w:r>
            <w:r w:rsidRPr="00211653">
              <w:rPr>
                <w:bCs/>
                <w:sz w:val="20"/>
                <w:szCs w:val="20"/>
              </w:rPr>
              <w:t>Meetings and information days for young people</w:t>
            </w:r>
          </w:p>
          <w:p w14:paraId="1876BE70" w14:textId="2FEB5CB9" w:rsidR="00167D65" w:rsidRPr="00211653" w:rsidRDefault="00167D65" w:rsidP="00167D65">
            <w:pPr>
              <w:rPr>
                <w:b/>
                <w:sz w:val="20"/>
                <w:szCs w:val="20"/>
              </w:rPr>
            </w:pPr>
            <w:r w:rsidRPr="00211653">
              <w:rPr>
                <w:b/>
                <w:sz w:val="20"/>
                <w:szCs w:val="20"/>
              </w:rPr>
              <w:t>Baseline: -</w:t>
            </w:r>
          </w:p>
          <w:p w14:paraId="5DFE4B32" w14:textId="1E749978" w:rsidR="0027512D" w:rsidRPr="00211653" w:rsidRDefault="00167D65" w:rsidP="00167D65">
            <w:pPr>
              <w:rPr>
                <w:b/>
                <w:sz w:val="20"/>
                <w:szCs w:val="20"/>
              </w:rPr>
            </w:pPr>
            <w:r w:rsidRPr="00211653">
              <w:rPr>
                <w:b/>
                <w:sz w:val="20"/>
                <w:szCs w:val="20"/>
              </w:rPr>
              <w:t xml:space="preserve">Planned Target: </w:t>
            </w:r>
            <w:r w:rsidRPr="00211653">
              <w:rPr>
                <w:bCs/>
                <w:sz w:val="20"/>
                <w:szCs w:val="20"/>
              </w:rPr>
              <w:t>72</w:t>
            </w:r>
          </w:p>
        </w:tc>
        <w:tc>
          <w:tcPr>
            <w:tcW w:w="2430" w:type="dxa"/>
            <w:shd w:val="clear" w:color="auto" w:fill="auto"/>
          </w:tcPr>
          <w:p w14:paraId="7F97A59C" w14:textId="06619BF9" w:rsidR="0027512D" w:rsidRPr="00211653" w:rsidRDefault="0027512D" w:rsidP="00081F29">
            <w:pPr>
              <w:pStyle w:val="BodyText"/>
              <w:rPr>
                <w:rFonts w:ascii="Times New Roman" w:hAnsi="Times New Roman" w:cs="Times New Roman"/>
                <w:bCs/>
              </w:rPr>
            </w:pPr>
            <w:r w:rsidRPr="00211653">
              <w:rPr>
                <w:rFonts w:ascii="Times New Roman" w:hAnsi="Times New Roman" w:cs="Times New Roman"/>
                <w:bCs/>
              </w:rPr>
              <w:t>Achieved 1</w:t>
            </w:r>
            <w:r w:rsidR="005655F0" w:rsidRPr="00211653">
              <w:rPr>
                <w:rFonts w:ascii="Times New Roman" w:hAnsi="Times New Roman" w:cs="Times New Roman"/>
                <w:bCs/>
              </w:rPr>
              <w:t>10</w:t>
            </w:r>
            <w:r w:rsidRPr="00211653">
              <w:rPr>
                <w:rFonts w:ascii="Times New Roman" w:hAnsi="Times New Roman" w:cs="Times New Roman"/>
                <w:bCs/>
              </w:rPr>
              <w:t>%</w:t>
            </w:r>
          </w:p>
          <w:p w14:paraId="77B959D0" w14:textId="77777777" w:rsidR="0027512D" w:rsidRPr="00211653" w:rsidRDefault="0027512D" w:rsidP="0027512D">
            <w:pPr>
              <w:pStyle w:val="BodyText"/>
              <w:rPr>
                <w:rFonts w:ascii="Times New Roman" w:hAnsi="Times New Roman" w:cs="Times New Roman"/>
                <w:bCs/>
              </w:rPr>
            </w:pPr>
          </w:p>
        </w:tc>
        <w:tc>
          <w:tcPr>
            <w:tcW w:w="2520" w:type="dxa"/>
            <w:shd w:val="clear" w:color="auto" w:fill="auto"/>
          </w:tcPr>
          <w:p w14:paraId="1CB7826A" w14:textId="77777777" w:rsidR="0027512D" w:rsidRPr="00211653" w:rsidRDefault="0027512D" w:rsidP="0027512D">
            <w:pPr>
              <w:pStyle w:val="BodyText"/>
              <w:rPr>
                <w:rFonts w:ascii="Times New Roman" w:hAnsi="Times New Roman" w:cs="Times New Roman"/>
                <w:bCs/>
              </w:rPr>
            </w:pPr>
          </w:p>
        </w:tc>
        <w:tc>
          <w:tcPr>
            <w:tcW w:w="2610" w:type="dxa"/>
            <w:shd w:val="clear" w:color="auto" w:fill="auto"/>
          </w:tcPr>
          <w:p w14:paraId="4712EE1B" w14:textId="6420949F" w:rsidR="0027512D" w:rsidRPr="00211653" w:rsidRDefault="00DE4D31" w:rsidP="0027512D">
            <w:pPr>
              <w:pStyle w:val="BodyText"/>
              <w:rPr>
                <w:rFonts w:ascii="Times New Roman" w:hAnsi="Times New Roman" w:cs="Times New Roman"/>
                <w:bCs/>
              </w:rPr>
            </w:pPr>
            <w:r w:rsidRPr="00211653">
              <w:rPr>
                <w:rFonts w:ascii="Times New Roman" w:hAnsi="Times New Roman" w:cs="Times New Roman"/>
                <w:bCs/>
              </w:rPr>
              <w:t>Reports</w:t>
            </w:r>
          </w:p>
        </w:tc>
      </w:tr>
      <w:tr w:rsidR="003D2979" w:rsidRPr="00211653" w14:paraId="6DDC3A53" w14:textId="77777777" w:rsidTr="00081F29">
        <w:trPr>
          <w:trHeight w:val="1175"/>
          <w:jc w:val="center"/>
        </w:trPr>
        <w:tc>
          <w:tcPr>
            <w:tcW w:w="6385" w:type="dxa"/>
            <w:shd w:val="clear" w:color="auto" w:fill="auto"/>
          </w:tcPr>
          <w:p w14:paraId="06DA0C1B" w14:textId="30C3E6DB" w:rsidR="00420EE9" w:rsidRPr="00211653" w:rsidRDefault="00420EE9" w:rsidP="00420EE9">
            <w:pPr>
              <w:rPr>
                <w:b/>
                <w:sz w:val="20"/>
                <w:szCs w:val="20"/>
              </w:rPr>
            </w:pPr>
            <w:r w:rsidRPr="00211653">
              <w:rPr>
                <w:b/>
                <w:sz w:val="20"/>
                <w:szCs w:val="20"/>
              </w:rPr>
              <w:t xml:space="preserve">Indicator 2.1.2: </w:t>
            </w:r>
            <w:r w:rsidRPr="00211653">
              <w:rPr>
                <w:bCs/>
                <w:sz w:val="20"/>
                <w:szCs w:val="20"/>
              </w:rPr>
              <w:t>Number of companies visits to identify vacancies</w:t>
            </w:r>
          </w:p>
          <w:p w14:paraId="760F1F07" w14:textId="01D3DF61" w:rsidR="00420EE9" w:rsidRPr="00211653" w:rsidRDefault="00420EE9" w:rsidP="00420EE9">
            <w:pPr>
              <w:rPr>
                <w:b/>
                <w:sz w:val="20"/>
                <w:szCs w:val="20"/>
              </w:rPr>
            </w:pPr>
            <w:r w:rsidRPr="00211653">
              <w:rPr>
                <w:b/>
                <w:sz w:val="20"/>
                <w:szCs w:val="20"/>
              </w:rPr>
              <w:t xml:space="preserve">Baseline: </w:t>
            </w:r>
            <w:r w:rsidR="00471CAA" w:rsidRPr="00211653">
              <w:rPr>
                <w:b/>
                <w:sz w:val="20"/>
                <w:szCs w:val="20"/>
              </w:rPr>
              <w:t>-</w:t>
            </w:r>
          </w:p>
          <w:p w14:paraId="30BCD2B7" w14:textId="3D264ABA" w:rsidR="006D0900" w:rsidRPr="00211653" w:rsidRDefault="00420EE9" w:rsidP="00420EE9">
            <w:pPr>
              <w:rPr>
                <w:b/>
                <w:sz w:val="20"/>
                <w:szCs w:val="20"/>
              </w:rPr>
            </w:pPr>
            <w:r w:rsidRPr="00211653">
              <w:rPr>
                <w:b/>
                <w:sz w:val="20"/>
                <w:szCs w:val="20"/>
              </w:rPr>
              <w:t xml:space="preserve">Planned Target: </w:t>
            </w:r>
            <w:r w:rsidRPr="00211653">
              <w:rPr>
                <w:bCs/>
                <w:sz w:val="20"/>
                <w:szCs w:val="20"/>
              </w:rPr>
              <w:t>144</w:t>
            </w:r>
          </w:p>
        </w:tc>
        <w:tc>
          <w:tcPr>
            <w:tcW w:w="2430" w:type="dxa"/>
            <w:shd w:val="clear" w:color="auto" w:fill="auto"/>
          </w:tcPr>
          <w:p w14:paraId="56EC836E" w14:textId="44FC18B5" w:rsidR="006D0900" w:rsidRPr="00211653" w:rsidRDefault="00CC0957" w:rsidP="00081F29">
            <w:pPr>
              <w:pStyle w:val="BodyText"/>
              <w:rPr>
                <w:rFonts w:ascii="Times New Roman" w:hAnsi="Times New Roman" w:cs="Times New Roman"/>
                <w:bCs/>
              </w:rPr>
            </w:pPr>
            <w:r w:rsidRPr="00211653">
              <w:rPr>
                <w:rFonts w:ascii="Times New Roman" w:hAnsi="Times New Roman" w:cs="Times New Roman"/>
                <w:bCs/>
              </w:rPr>
              <w:t>Achieved 150%</w:t>
            </w:r>
          </w:p>
        </w:tc>
        <w:tc>
          <w:tcPr>
            <w:tcW w:w="2520" w:type="dxa"/>
            <w:shd w:val="clear" w:color="auto" w:fill="auto"/>
          </w:tcPr>
          <w:p w14:paraId="4A7B01B4" w14:textId="77777777" w:rsidR="006D0900" w:rsidRPr="00211653" w:rsidRDefault="006D0900" w:rsidP="0027512D">
            <w:pPr>
              <w:pStyle w:val="BodyText"/>
              <w:rPr>
                <w:rFonts w:ascii="Times New Roman" w:hAnsi="Times New Roman" w:cs="Times New Roman"/>
                <w:bCs/>
              </w:rPr>
            </w:pPr>
          </w:p>
        </w:tc>
        <w:tc>
          <w:tcPr>
            <w:tcW w:w="2610" w:type="dxa"/>
            <w:shd w:val="clear" w:color="auto" w:fill="auto"/>
          </w:tcPr>
          <w:p w14:paraId="6BFD420F" w14:textId="6A5ADB95" w:rsidR="006D0900" w:rsidRPr="00211653" w:rsidRDefault="00BE5048" w:rsidP="0027512D">
            <w:pPr>
              <w:pStyle w:val="BodyText"/>
              <w:rPr>
                <w:rFonts w:ascii="Times New Roman" w:hAnsi="Times New Roman" w:cs="Times New Roman"/>
                <w:bCs/>
              </w:rPr>
            </w:pPr>
            <w:r w:rsidRPr="00211653">
              <w:rPr>
                <w:rFonts w:ascii="Times New Roman" w:hAnsi="Times New Roman" w:cs="Times New Roman"/>
                <w:bCs/>
              </w:rPr>
              <w:t>Reports</w:t>
            </w:r>
          </w:p>
        </w:tc>
      </w:tr>
      <w:tr w:rsidR="003D2979" w:rsidRPr="00211653" w14:paraId="14D90CA4" w14:textId="77777777" w:rsidTr="00081F29">
        <w:trPr>
          <w:jc w:val="center"/>
        </w:trPr>
        <w:tc>
          <w:tcPr>
            <w:tcW w:w="6385" w:type="dxa"/>
            <w:shd w:val="clear" w:color="auto" w:fill="auto"/>
          </w:tcPr>
          <w:p w14:paraId="54D988FD" w14:textId="71BF141F" w:rsidR="00D52FA4" w:rsidRPr="00211653" w:rsidRDefault="00D52FA4" w:rsidP="00D52FA4">
            <w:pPr>
              <w:rPr>
                <w:b/>
                <w:sz w:val="20"/>
                <w:szCs w:val="20"/>
              </w:rPr>
            </w:pPr>
            <w:r w:rsidRPr="00211653">
              <w:rPr>
                <w:b/>
                <w:sz w:val="20"/>
                <w:szCs w:val="20"/>
              </w:rPr>
              <w:t xml:space="preserve">Indicator 2.1.3: </w:t>
            </w:r>
            <w:r w:rsidRPr="00211653">
              <w:rPr>
                <w:bCs/>
                <w:sz w:val="20"/>
                <w:szCs w:val="20"/>
              </w:rPr>
              <w:t>Number of initial receptions, attendance and orientation to young people and women</w:t>
            </w:r>
            <w:r w:rsidRPr="00211653" w:rsidDel="001633F7">
              <w:rPr>
                <w:bCs/>
                <w:sz w:val="20"/>
                <w:szCs w:val="20"/>
              </w:rPr>
              <w:t xml:space="preserve"> </w:t>
            </w:r>
          </w:p>
          <w:p w14:paraId="386925D5" w14:textId="4CAB61F0" w:rsidR="00D52FA4" w:rsidRPr="00211653" w:rsidRDefault="00D52FA4" w:rsidP="00D52FA4">
            <w:pPr>
              <w:rPr>
                <w:b/>
                <w:sz w:val="20"/>
                <w:szCs w:val="20"/>
              </w:rPr>
            </w:pPr>
            <w:r w:rsidRPr="00211653">
              <w:rPr>
                <w:b/>
                <w:sz w:val="20"/>
                <w:szCs w:val="20"/>
              </w:rPr>
              <w:t>Baseline: -</w:t>
            </w:r>
          </w:p>
          <w:p w14:paraId="3E70B1C5" w14:textId="34DD20A4" w:rsidR="0027512D" w:rsidRPr="00211653" w:rsidRDefault="00D52FA4" w:rsidP="00D52FA4">
            <w:pPr>
              <w:pStyle w:val="BodyText"/>
              <w:rPr>
                <w:rFonts w:ascii="Times New Roman" w:hAnsi="Times New Roman" w:cs="Times New Roman"/>
                <w:bCs/>
              </w:rPr>
            </w:pPr>
            <w:r w:rsidRPr="00211653">
              <w:rPr>
                <w:rFonts w:ascii="Times New Roman" w:hAnsi="Times New Roman" w:cs="Times New Roman"/>
                <w:b/>
              </w:rPr>
              <w:t xml:space="preserve">Planned Target: </w:t>
            </w:r>
            <w:r w:rsidRPr="00211653">
              <w:rPr>
                <w:rFonts w:ascii="Times New Roman" w:hAnsi="Times New Roman" w:cs="Times New Roman"/>
                <w:bCs/>
              </w:rPr>
              <w:t>2.560</w:t>
            </w:r>
          </w:p>
        </w:tc>
        <w:tc>
          <w:tcPr>
            <w:tcW w:w="2430" w:type="dxa"/>
            <w:shd w:val="clear" w:color="auto" w:fill="auto"/>
          </w:tcPr>
          <w:p w14:paraId="0460A1B2" w14:textId="4B4590C8" w:rsidR="0027512D" w:rsidRPr="00211653" w:rsidRDefault="0027512D" w:rsidP="00081F29">
            <w:pPr>
              <w:pStyle w:val="BodyText"/>
              <w:rPr>
                <w:rFonts w:ascii="Times New Roman" w:hAnsi="Times New Roman" w:cs="Times New Roman"/>
                <w:bCs/>
              </w:rPr>
            </w:pPr>
            <w:r w:rsidRPr="00211653">
              <w:rPr>
                <w:rFonts w:ascii="Times New Roman" w:hAnsi="Times New Roman" w:cs="Times New Roman"/>
                <w:bCs/>
              </w:rPr>
              <w:t>Achieved 1</w:t>
            </w:r>
            <w:r w:rsidR="000C1E7C" w:rsidRPr="00211653">
              <w:rPr>
                <w:rFonts w:ascii="Times New Roman" w:hAnsi="Times New Roman" w:cs="Times New Roman"/>
                <w:bCs/>
              </w:rPr>
              <w:t>35</w:t>
            </w:r>
            <w:r w:rsidRPr="00211653">
              <w:rPr>
                <w:rFonts w:ascii="Times New Roman" w:hAnsi="Times New Roman" w:cs="Times New Roman"/>
                <w:bCs/>
              </w:rPr>
              <w:t xml:space="preserve">% </w:t>
            </w:r>
          </w:p>
        </w:tc>
        <w:tc>
          <w:tcPr>
            <w:tcW w:w="2520" w:type="dxa"/>
            <w:shd w:val="clear" w:color="auto" w:fill="auto"/>
          </w:tcPr>
          <w:p w14:paraId="0A27D5F3" w14:textId="77777777" w:rsidR="0027512D" w:rsidRPr="00211653" w:rsidRDefault="0027512D" w:rsidP="0027512D">
            <w:pPr>
              <w:pStyle w:val="BodyText"/>
              <w:rPr>
                <w:rFonts w:ascii="Times New Roman" w:hAnsi="Times New Roman" w:cs="Times New Roman"/>
                <w:bCs/>
              </w:rPr>
            </w:pPr>
          </w:p>
        </w:tc>
        <w:tc>
          <w:tcPr>
            <w:tcW w:w="2610" w:type="dxa"/>
            <w:shd w:val="clear" w:color="auto" w:fill="auto"/>
          </w:tcPr>
          <w:p w14:paraId="35478C2B" w14:textId="49599ABB" w:rsidR="0027512D" w:rsidRPr="00211653" w:rsidRDefault="00EE0809" w:rsidP="0027512D">
            <w:pPr>
              <w:pStyle w:val="BodyText"/>
              <w:rPr>
                <w:rFonts w:ascii="Times New Roman" w:hAnsi="Times New Roman" w:cs="Times New Roman"/>
                <w:bCs/>
              </w:rPr>
            </w:pPr>
            <w:r w:rsidRPr="00211653">
              <w:rPr>
                <w:rFonts w:ascii="Times New Roman" w:hAnsi="Times New Roman" w:cs="Times New Roman"/>
                <w:bCs/>
              </w:rPr>
              <w:t>Reports</w:t>
            </w:r>
          </w:p>
        </w:tc>
      </w:tr>
      <w:tr w:rsidR="003D2979" w:rsidRPr="00211653" w14:paraId="3C02019D" w14:textId="77777777" w:rsidTr="00081F29">
        <w:trPr>
          <w:jc w:val="center"/>
        </w:trPr>
        <w:tc>
          <w:tcPr>
            <w:tcW w:w="6385" w:type="dxa"/>
            <w:shd w:val="clear" w:color="auto" w:fill="auto"/>
          </w:tcPr>
          <w:p w14:paraId="37EE9E8F" w14:textId="77777777" w:rsidR="00EB2CDE" w:rsidRPr="00211653" w:rsidRDefault="00EB2CDE" w:rsidP="00EB2CDE">
            <w:pPr>
              <w:rPr>
                <w:b/>
                <w:sz w:val="20"/>
                <w:szCs w:val="20"/>
              </w:rPr>
            </w:pPr>
            <w:r w:rsidRPr="00211653">
              <w:rPr>
                <w:b/>
                <w:sz w:val="20"/>
                <w:szCs w:val="20"/>
              </w:rPr>
              <w:t xml:space="preserve">Indicator 2.1.4: </w:t>
            </w:r>
            <w:r w:rsidRPr="00211653">
              <w:rPr>
                <w:bCs/>
                <w:sz w:val="20"/>
                <w:szCs w:val="20"/>
              </w:rPr>
              <w:t>Number of ateliers for active search of employment</w:t>
            </w:r>
          </w:p>
          <w:p w14:paraId="5845AF96" w14:textId="0DDD6F29" w:rsidR="00EB2CDE" w:rsidRPr="00211653" w:rsidRDefault="00EB2CDE" w:rsidP="00EB2CDE">
            <w:pPr>
              <w:rPr>
                <w:b/>
                <w:sz w:val="20"/>
                <w:szCs w:val="20"/>
              </w:rPr>
            </w:pPr>
            <w:r w:rsidRPr="00211653">
              <w:rPr>
                <w:b/>
                <w:sz w:val="20"/>
                <w:szCs w:val="20"/>
              </w:rPr>
              <w:lastRenderedPageBreak/>
              <w:t>Baseline: -</w:t>
            </w:r>
          </w:p>
          <w:p w14:paraId="56C90850" w14:textId="046DECF4" w:rsidR="0027512D" w:rsidRPr="00211653" w:rsidRDefault="00EB2CDE" w:rsidP="00EB2CDE">
            <w:pPr>
              <w:rPr>
                <w:b/>
                <w:sz w:val="20"/>
                <w:szCs w:val="20"/>
              </w:rPr>
            </w:pPr>
            <w:r w:rsidRPr="00211653">
              <w:rPr>
                <w:b/>
                <w:sz w:val="20"/>
                <w:szCs w:val="20"/>
              </w:rPr>
              <w:t xml:space="preserve">Planned Target: </w:t>
            </w:r>
            <w:r w:rsidRPr="00211653">
              <w:rPr>
                <w:bCs/>
                <w:sz w:val="20"/>
                <w:szCs w:val="20"/>
              </w:rPr>
              <w:t>104</w:t>
            </w:r>
          </w:p>
        </w:tc>
        <w:tc>
          <w:tcPr>
            <w:tcW w:w="2430" w:type="dxa"/>
            <w:shd w:val="clear" w:color="auto" w:fill="auto"/>
          </w:tcPr>
          <w:p w14:paraId="7950D1EE" w14:textId="32DF88A8" w:rsidR="0027512D" w:rsidRPr="00211653" w:rsidRDefault="0027512D" w:rsidP="00081F29">
            <w:pPr>
              <w:pStyle w:val="BodyText"/>
              <w:rPr>
                <w:rFonts w:ascii="Times New Roman" w:hAnsi="Times New Roman" w:cs="Times New Roman"/>
                <w:bCs/>
              </w:rPr>
            </w:pPr>
            <w:r w:rsidRPr="00211653">
              <w:rPr>
                <w:rFonts w:ascii="Times New Roman" w:hAnsi="Times New Roman" w:cs="Times New Roman"/>
                <w:bCs/>
              </w:rPr>
              <w:lastRenderedPageBreak/>
              <w:t xml:space="preserve">Achieved </w:t>
            </w:r>
            <w:r w:rsidR="00337B01" w:rsidRPr="00211653">
              <w:rPr>
                <w:rFonts w:ascii="Times New Roman" w:hAnsi="Times New Roman" w:cs="Times New Roman"/>
                <w:bCs/>
              </w:rPr>
              <w:t>61%</w:t>
            </w:r>
          </w:p>
        </w:tc>
        <w:tc>
          <w:tcPr>
            <w:tcW w:w="2520" w:type="dxa"/>
            <w:shd w:val="clear" w:color="auto" w:fill="auto"/>
          </w:tcPr>
          <w:p w14:paraId="2C9294BE" w14:textId="77777777" w:rsidR="0027512D" w:rsidRPr="00211653" w:rsidRDefault="0027512D" w:rsidP="0027512D">
            <w:pPr>
              <w:pStyle w:val="BodyText"/>
              <w:rPr>
                <w:rFonts w:ascii="Times New Roman" w:hAnsi="Times New Roman" w:cs="Times New Roman"/>
                <w:bCs/>
              </w:rPr>
            </w:pPr>
          </w:p>
        </w:tc>
        <w:tc>
          <w:tcPr>
            <w:tcW w:w="2610" w:type="dxa"/>
            <w:shd w:val="clear" w:color="auto" w:fill="auto"/>
          </w:tcPr>
          <w:p w14:paraId="0E610B7A" w14:textId="3BC7488E" w:rsidR="0027512D" w:rsidRPr="00211653" w:rsidRDefault="00AD228E" w:rsidP="0027512D">
            <w:pPr>
              <w:pStyle w:val="BodyText"/>
              <w:rPr>
                <w:rFonts w:ascii="Times New Roman" w:hAnsi="Times New Roman" w:cs="Times New Roman"/>
                <w:bCs/>
              </w:rPr>
            </w:pPr>
            <w:r w:rsidRPr="00211653">
              <w:rPr>
                <w:rFonts w:ascii="Times New Roman" w:hAnsi="Times New Roman" w:cs="Times New Roman"/>
                <w:bCs/>
              </w:rPr>
              <w:t>Reports</w:t>
            </w:r>
          </w:p>
        </w:tc>
      </w:tr>
      <w:tr w:rsidR="003D2979" w:rsidRPr="00211653" w14:paraId="24CA6841" w14:textId="77777777" w:rsidTr="00081F29">
        <w:trPr>
          <w:jc w:val="center"/>
        </w:trPr>
        <w:tc>
          <w:tcPr>
            <w:tcW w:w="6385" w:type="dxa"/>
            <w:shd w:val="clear" w:color="auto" w:fill="auto"/>
          </w:tcPr>
          <w:p w14:paraId="280B9E9E" w14:textId="77777777" w:rsidR="0051359B" w:rsidRPr="00211653" w:rsidRDefault="0051359B" w:rsidP="0051359B">
            <w:pPr>
              <w:rPr>
                <w:b/>
                <w:sz w:val="20"/>
                <w:szCs w:val="20"/>
              </w:rPr>
            </w:pPr>
            <w:r w:rsidRPr="00211653">
              <w:rPr>
                <w:b/>
                <w:sz w:val="20"/>
                <w:szCs w:val="20"/>
              </w:rPr>
              <w:t xml:space="preserve">Indicator 2.1.5: </w:t>
            </w:r>
            <w:r w:rsidRPr="00211653">
              <w:rPr>
                <w:bCs/>
                <w:sz w:val="20"/>
                <w:szCs w:val="20"/>
              </w:rPr>
              <w:t>Number of modules for guidance and reflection on the idea of a business - GIN</w:t>
            </w:r>
          </w:p>
          <w:p w14:paraId="60D0D75B" w14:textId="104037CA" w:rsidR="0051359B" w:rsidRPr="00211653" w:rsidRDefault="0051359B" w:rsidP="0051359B">
            <w:pPr>
              <w:rPr>
                <w:b/>
                <w:sz w:val="20"/>
                <w:szCs w:val="20"/>
              </w:rPr>
            </w:pPr>
            <w:r w:rsidRPr="00211653">
              <w:rPr>
                <w:b/>
                <w:sz w:val="20"/>
                <w:szCs w:val="20"/>
              </w:rPr>
              <w:t xml:space="preserve">Baseline: </w:t>
            </w:r>
            <w:r w:rsidR="00471CAA" w:rsidRPr="00211653">
              <w:rPr>
                <w:b/>
                <w:sz w:val="20"/>
                <w:szCs w:val="20"/>
              </w:rPr>
              <w:t>-</w:t>
            </w:r>
          </w:p>
          <w:p w14:paraId="006B040A" w14:textId="46E2B498" w:rsidR="0027512D" w:rsidRPr="00211653" w:rsidRDefault="0051359B" w:rsidP="0051359B">
            <w:pPr>
              <w:rPr>
                <w:b/>
                <w:sz w:val="20"/>
                <w:szCs w:val="20"/>
              </w:rPr>
            </w:pPr>
            <w:r w:rsidRPr="00211653">
              <w:rPr>
                <w:b/>
                <w:sz w:val="20"/>
                <w:szCs w:val="20"/>
              </w:rPr>
              <w:t xml:space="preserve">Planned Target: </w:t>
            </w:r>
            <w:r w:rsidRPr="00211653">
              <w:rPr>
                <w:bCs/>
                <w:sz w:val="20"/>
                <w:szCs w:val="20"/>
              </w:rPr>
              <w:t>50</w:t>
            </w:r>
          </w:p>
        </w:tc>
        <w:tc>
          <w:tcPr>
            <w:tcW w:w="2430" w:type="dxa"/>
            <w:shd w:val="clear" w:color="auto" w:fill="auto"/>
          </w:tcPr>
          <w:p w14:paraId="7AC8DC63" w14:textId="77777777" w:rsidR="006E13F7" w:rsidRPr="00211653" w:rsidRDefault="006E13F7" w:rsidP="00081F29">
            <w:pPr>
              <w:pStyle w:val="BodyText"/>
              <w:rPr>
                <w:rFonts w:ascii="Times New Roman" w:hAnsi="Times New Roman" w:cs="Times New Roman"/>
                <w:bCs/>
              </w:rPr>
            </w:pPr>
            <w:r w:rsidRPr="00211653">
              <w:rPr>
                <w:rFonts w:ascii="Times New Roman" w:hAnsi="Times New Roman" w:cs="Times New Roman"/>
                <w:bCs/>
              </w:rPr>
              <w:t>Achieved 124%</w:t>
            </w:r>
          </w:p>
          <w:p w14:paraId="2486B1D3" w14:textId="06BBC6B4" w:rsidR="0027512D" w:rsidRPr="00211653" w:rsidRDefault="006E13F7" w:rsidP="00081F29">
            <w:pPr>
              <w:pStyle w:val="BodyText"/>
              <w:rPr>
                <w:rFonts w:ascii="Times New Roman" w:hAnsi="Times New Roman" w:cs="Times New Roman"/>
                <w:bCs/>
              </w:rPr>
            </w:pPr>
            <w:r w:rsidRPr="00211653">
              <w:rPr>
                <w:rFonts w:ascii="Times New Roman" w:hAnsi="Times New Roman" w:cs="Times New Roman"/>
                <w:bCs/>
              </w:rPr>
              <w:t>67% women</w:t>
            </w:r>
          </w:p>
        </w:tc>
        <w:tc>
          <w:tcPr>
            <w:tcW w:w="2520" w:type="dxa"/>
            <w:shd w:val="clear" w:color="auto" w:fill="auto"/>
          </w:tcPr>
          <w:p w14:paraId="5E60BC5A" w14:textId="77777777" w:rsidR="0027512D" w:rsidRPr="00211653" w:rsidRDefault="0027512D" w:rsidP="0027512D">
            <w:pPr>
              <w:pStyle w:val="BodyText"/>
              <w:rPr>
                <w:rFonts w:ascii="Times New Roman" w:hAnsi="Times New Roman" w:cs="Times New Roman"/>
                <w:bCs/>
              </w:rPr>
            </w:pPr>
          </w:p>
        </w:tc>
        <w:tc>
          <w:tcPr>
            <w:tcW w:w="2610" w:type="dxa"/>
            <w:shd w:val="clear" w:color="auto" w:fill="auto"/>
          </w:tcPr>
          <w:p w14:paraId="40269FBA" w14:textId="28324D47" w:rsidR="0027512D" w:rsidRPr="00211653" w:rsidRDefault="00E27A68" w:rsidP="0027512D">
            <w:pPr>
              <w:pStyle w:val="BodyText"/>
              <w:rPr>
                <w:rFonts w:ascii="Times New Roman" w:hAnsi="Times New Roman" w:cs="Times New Roman"/>
                <w:bCs/>
              </w:rPr>
            </w:pPr>
            <w:r w:rsidRPr="00211653">
              <w:rPr>
                <w:rFonts w:ascii="Times New Roman" w:hAnsi="Times New Roman" w:cs="Times New Roman"/>
                <w:bCs/>
              </w:rPr>
              <w:t>Reports</w:t>
            </w:r>
          </w:p>
        </w:tc>
      </w:tr>
      <w:tr w:rsidR="003D2979" w:rsidRPr="00211653" w14:paraId="30CB18C1" w14:textId="77777777" w:rsidTr="00081F29">
        <w:trPr>
          <w:jc w:val="center"/>
        </w:trPr>
        <w:tc>
          <w:tcPr>
            <w:tcW w:w="6385" w:type="dxa"/>
            <w:shd w:val="clear" w:color="auto" w:fill="auto"/>
          </w:tcPr>
          <w:p w14:paraId="350BF710" w14:textId="77777777" w:rsidR="00207BA1" w:rsidRPr="00211653" w:rsidRDefault="00207BA1" w:rsidP="00207BA1">
            <w:pPr>
              <w:rPr>
                <w:bCs/>
                <w:sz w:val="20"/>
                <w:szCs w:val="20"/>
              </w:rPr>
            </w:pPr>
            <w:r w:rsidRPr="00211653">
              <w:rPr>
                <w:b/>
                <w:sz w:val="20"/>
                <w:szCs w:val="20"/>
              </w:rPr>
              <w:t xml:space="preserve">Indicator 2.1.6: </w:t>
            </w:r>
            <w:r w:rsidRPr="00211653">
              <w:rPr>
                <w:bCs/>
                <w:sz w:val="20"/>
                <w:szCs w:val="20"/>
              </w:rPr>
              <w:t xml:space="preserve">Number of short technical trainings adapted to market needs </w:t>
            </w:r>
          </w:p>
          <w:p w14:paraId="2711E9DF" w14:textId="1D0C4FF6" w:rsidR="00207BA1" w:rsidRPr="00211653" w:rsidRDefault="00207BA1" w:rsidP="00207BA1">
            <w:pPr>
              <w:rPr>
                <w:b/>
                <w:sz w:val="20"/>
                <w:szCs w:val="20"/>
              </w:rPr>
            </w:pPr>
            <w:r w:rsidRPr="00211653">
              <w:rPr>
                <w:b/>
                <w:sz w:val="20"/>
                <w:szCs w:val="20"/>
              </w:rPr>
              <w:t>Baseline: -</w:t>
            </w:r>
          </w:p>
          <w:p w14:paraId="3FF767D8" w14:textId="7545C74E" w:rsidR="00367C6B" w:rsidRPr="00211653" w:rsidRDefault="00207BA1" w:rsidP="00207BA1">
            <w:pPr>
              <w:rPr>
                <w:b/>
                <w:sz w:val="20"/>
                <w:szCs w:val="20"/>
              </w:rPr>
            </w:pPr>
            <w:r w:rsidRPr="00211653">
              <w:rPr>
                <w:b/>
                <w:sz w:val="20"/>
                <w:szCs w:val="20"/>
              </w:rPr>
              <w:t xml:space="preserve">Planned Target: </w:t>
            </w:r>
            <w:r w:rsidRPr="00211653">
              <w:rPr>
                <w:bCs/>
                <w:sz w:val="20"/>
                <w:szCs w:val="20"/>
              </w:rPr>
              <w:t>23</w:t>
            </w:r>
          </w:p>
        </w:tc>
        <w:tc>
          <w:tcPr>
            <w:tcW w:w="2430" w:type="dxa"/>
            <w:shd w:val="clear" w:color="auto" w:fill="auto"/>
          </w:tcPr>
          <w:p w14:paraId="11579347" w14:textId="1BD0F5D0" w:rsidR="00367C6B" w:rsidRPr="00211653" w:rsidRDefault="0047083E" w:rsidP="00081F29">
            <w:pPr>
              <w:pStyle w:val="BodyText"/>
              <w:rPr>
                <w:rFonts w:ascii="Times New Roman" w:hAnsi="Times New Roman" w:cs="Times New Roman"/>
                <w:bCs/>
              </w:rPr>
            </w:pPr>
            <w:r w:rsidRPr="00211653">
              <w:rPr>
                <w:rFonts w:ascii="Times New Roman" w:hAnsi="Times New Roman" w:cs="Times New Roman"/>
                <w:bCs/>
              </w:rPr>
              <w:t>Achieved 44%</w:t>
            </w:r>
          </w:p>
        </w:tc>
        <w:tc>
          <w:tcPr>
            <w:tcW w:w="2520" w:type="dxa"/>
            <w:shd w:val="clear" w:color="auto" w:fill="auto"/>
          </w:tcPr>
          <w:p w14:paraId="67B9BB0B" w14:textId="77777777" w:rsidR="00367C6B" w:rsidRPr="00211653" w:rsidRDefault="00367C6B" w:rsidP="0027512D">
            <w:pPr>
              <w:pStyle w:val="BodyText"/>
              <w:rPr>
                <w:rFonts w:ascii="Times New Roman" w:hAnsi="Times New Roman" w:cs="Times New Roman"/>
                <w:bCs/>
              </w:rPr>
            </w:pPr>
          </w:p>
        </w:tc>
        <w:tc>
          <w:tcPr>
            <w:tcW w:w="2610" w:type="dxa"/>
            <w:shd w:val="clear" w:color="auto" w:fill="auto"/>
          </w:tcPr>
          <w:p w14:paraId="5B49944C" w14:textId="5CB94C5C" w:rsidR="00367C6B" w:rsidRPr="00211653" w:rsidRDefault="0009348A" w:rsidP="0027512D">
            <w:pPr>
              <w:pStyle w:val="BodyText"/>
              <w:rPr>
                <w:rFonts w:ascii="Times New Roman" w:hAnsi="Times New Roman" w:cs="Times New Roman"/>
                <w:bCs/>
              </w:rPr>
            </w:pPr>
            <w:r w:rsidRPr="00211653">
              <w:rPr>
                <w:rFonts w:ascii="Times New Roman" w:hAnsi="Times New Roman" w:cs="Times New Roman"/>
                <w:bCs/>
              </w:rPr>
              <w:t>Reports</w:t>
            </w:r>
          </w:p>
        </w:tc>
      </w:tr>
      <w:tr w:rsidR="003D2979" w:rsidRPr="00211653" w14:paraId="6892686B" w14:textId="77777777" w:rsidTr="00081F29">
        <w:trPr>
          <w:jc w:val="center"/>
        </w:trPr>
        <w:tc>
          <w:tcPr>
            <w:tcW w:w="6385" w:type="dxa"/>
            <w:shd w:val="clear" w:color="auto" w:fill="auto"/>
          </w:tcPr>
          <w:p w14:paraId="3ADAD4F4" w14:textId="48AE3ED7" w:rsidR="00145C82" w:rsidRPr="00211653" w:rsidRDefault="00145C82" w:rsidP="00145C82">
            <w:pPr>
              <w:rPr>
                <w:b/>
                <w:sz w:val="20"/>
                <w:szCs w:val="20"/>
              </w:rPr>
            </w:pPr>
            <w:r w:rsidRPr="00211653">
              <w:rPr>
                <w:b/>
                <w:sz w:val="20"/>
                <w:szCs w:val="20"/>
              </w:rPr>
              <w:t xml:space="preserve">Indicator 2.1.7: </w:t>
            </w:r>
            <w:r w:rsidRPr="00211653">
              <w:rPr>
                <w:bCs/>
                <w:sz w:val="20"/>
                <w:szCs w:val="20"/>
              </w:rPr>
              <w:t xml:space="preserve">Number of training actions for business creation and development (PIN- GERME) </w:t>
            </w:r>
            <w:r w:rsidRPr="00211653">
              <w:rPr>
                <w:b/>
                <w:sz w:val="20"/>
                <w:szCs w:val="20"/>
              </w:rPr>
              <w:t>Baseline: -</w:t>
            </w:r>
          </w:p>
          <w:p w14:paraId="41C20886" w14:textId="78287465" w:rsidR="00367C6B" w:rsidRPr="00211653" w:rsidRDefault="00145C82" w:rsidP="00145C82">
            <w:pPr>
              <w:rPr>
                <w:b/>
                <w:sz w:val="20"/>
                <w:szCs w:val="20"/>
              </w:rPr>
            </w:pPr>
            <w:r w:rsidRPr="00211653">
              <w:rPr>
                <w:b/>
                <w:sz w:val="20"/>
                <w:szCs w:val="20"/>
              </w:rPr>
              <w:t xml:space="preserve">Planned Target: </w:t>
            </w:r>
            <w:r w:rsidRPr="00211653">
              <w:rPr>
                <w:bCs/>
                <w:sz w:val="20"/>
                <w:szCs w:val="20"/>
              </w:rPr>
              <w:t>21</w:t>
            </w:r>
          </w:p>
        </w:tc>
        <w:tc>
          <w:tcPr>
            <w:tcW w:w="2430" w:type="dxa"/>
            <w:shd w:val="clear" w:color="auto" w:fill="auto"/>
          </w:tcPr>
          <w:p w14:paraId="63123F1A" w14:textId="77777777" w:rsidR="00C010D7" w:rsidRPr="00211653" w:rsidRDefault="00C010D7" w:rsidP="00081F29">
            <w:pPr>
              <w:pStyle w:val="BodyText"/>
              <w:rPr>
                <w:rFonts w:ascii="Times New Roman" w:hAnsi="Times New Roman" w:cs="Times New Roman"/>
                <w:bCs/>
              </w:rPr>
            </w:pPr>
            <w:r w:rsidRPr="00211653">
              <w:rPr>
                <w:rFonts w:ascii="Times New Roman" w:hAnsi="Times New Roman" w:cs="Times New Roman"/>
                <w:bCs/>
              </w:rPr>
              <w:t>Achieved 181%</w:t>
            </w:r>
          </w:p>
          <w:p w14:paraId="4BCDCC41" w14:textId="42FC45E5" w:rsidR="00367C6B" w:rsidRPr="00211653" w:rsidRDefault="00C010D7" w:rsidP="00081F29">
            <w:pPr>
              <w:pStyle w:val="BodyText"/>
              <w:rPr>
                <w:rFonts w:ascii="Times New Roman" w:hAnsi="Times New Roman" w:cs="Times New Roman"/>
                <w:bCs/>
              </w:rPr>
            </w:pPr>
            <w:r w:rsidRPr="00211653">
              <w:rPr>
                <w:rFonts w:ascii="Times New Roman" w:hAnsi="Times New Roman" w:cs="Times New Roman"/>
                <w:bCs/>
              </w:rPr>
              <w:t>63% women</w:t>
            </w:r>
          </w:p>
        </w:tc>
        <w:tc>
          <w:tcPr>
            <w:tcW w:w="2520" w:type="dxa"/>
            <w:shd w:val="clear" w:color="auto" w:fill="auto"/>
          </w:tcPr>
          <w:p w14:paraId="3121AFB5" w14:textId="77777777" w:rsidR="00367C6B" w:rsidRPr="00211653" w:rsidRDefault="00367C6B" w:rsidP="0027512D">
            <w:pPr>
              <w:pStyle w:val="BodyText"/>
              <w:rPr>
                <w:rFonts w:ascii="Times New Roman" w:hAnsi="Times New Roman" w:cs="Times New Roman"/>
                <w:bCs/>
              </w:rPr>
            </w:pPr>
          </w:p>
        </w:tc>
        <w:tc>
          <w:tcPr>
            <w:tcW w:w="2610" w:type="dxa"/>
            <w:shd w:val="clear" w:color="auto" w:fill="auto"/>
          </w:tcPr>
          <w:p w14:paraId="745E8147" w14:textId="5F01662C" w:rsidR="00367C6B" w:rsidRPr="00211653" w:rsidRDefault="002E1C1B" w:rsidP="0027512D">
            <w:pPr>
              <w:pStyle w:val="BodyText"/>
              <w:rPr>
                <w:rFonts w:ascii="Times New Roman" w:hAnsi="Times New Roman" w:cs="Times New Roman"/>
                <w:bCs/>
              </w:rPr>
            </w:pPr>
            <w:r w:rsidRPr="00211653">
              <w:rPr>
                <w:rFonts w:ascii="Times New Roman" w:hAnsi="Times New Roman" w:cs="Times New Roman"/>
                <w:bCs/>
              </w:rPr>
              <w:t>Reports</w:t>
            </w:r>
          </w:p>
        </w:tc>
      </w:tr>
      <w:tr w:rsidR="003D2979" w:rsidRPr="00211653" w14:paraId="49E35051" w14:textId="77777777" w:rsidTr="00081F29">
        <w:trPr>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07C936BB" w14:textId="77777777" w:rsidR="00DA2E95" w:rsidRPr="00211653" w:rsidRDefault="00DA2E95" w:rsidP="00614C4E">
            <w:pPr>
              <w:rPr>
                <w:b/>
                <w:sz w:val="20"/>
                <w:szCs w:val="20"/>
              </w:rPr>
            </w:pPr>
            <w:r w:rsidRPr="00211653">
              <w:rPr>
                <w:b/>
                <w:sz w:val="20"/>
                <w:szCs w:val="20"/>
              </w:rPr>
              <w:t xml:space="preserve">Indicator 2.1.8: </w:t>
            </w:r>
            <w:r w:rsidRPr="00211653">
              <w:rPr>
                <w:bCs/>
                <w:sz w:val="20"/>
                <w:szCs w:val="20"/>
              </w:rPr>
              <w:t>Number of training actions and support to the formalization of small businesses (Women – Get Ahead)</w:t>
            </w:r>
          </w:p>
          <w:p w14:paraId="4D45499F" w14:textId="7F786D3D" w:rsidR="00DA2E95" w:rsidRPr="00211653" w:rsidRDefault="00DA2E95" w:rsidP="00614C4E">
            <w:pPr>
              <w:rPr>
                <w:b/>
                <w:sz w:val="20"/>
                <w:szCs w:val="20"/>
              </w:rPr>
            </w:pPr>
            <w:r w:rsidRPr="00211653">
              <w:rPr>
                <w:b/>
                <w:sz w:val="20"/>
                <w:szCs w:val="20"/>
              </w:rPr>
              <w:t>Baseline: -</w:t>
            </w:r>
          </w:p>
          <w:p w14:paraId="7626409C" w14:textId="77777777" w:rsidR="00DA2E95" w:rsidRPr="00211653" w:rsidRDefault="00DA2E95" w:rsidP="00614C4E">
            <w:pPr>
              <w:rPr>
                <w:b/>
                <w:sz w:val="20"/>
                <w:szCs w:val="20"/>
              </w:rPr>
            </w:pPr>
            <w:r w:rsidRPr="00211653">
              <w:rPr>
                <w:b/>
                <w:sz w:val="20"/>
                <w:szCs w:val="20"/>
              </w:rPr>
              <w:t xml:space="preserve">Planned Target: </w:t>
            </w:r>
            <w:r w:rsidRPr="00211653">
              <w:rPr>
                <w:bCs/>
                <w:sz w:val="20"/>
                <w:szCs w:val="20"/>
              </w:rPr>
              <w:t>18</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3192256" w14:textId="77777777" w:rsidR="00DA2E95" w:rsidRPr="00211653" w:rsidRDefault="00DA2E95" w:rsidP="00081F29">
            <w:pPr>
              <w:pStyle w:val="BodyText"/>
              <w:rPr>
                <w:rFonts w:ascii="Times New Roman" w:hAnsi="Times New Roman" w:cs="Times New Roman"/>
                <w:bCs/>
              </w:rPr>
            </w:pPr>
            <w:r w:rsidRPr="00211653">
              <w:rPr>
                <w:rFonts w:ascii="Times New Roman" w:hAnsi="Times New Roman" w:cs="Times New Roman"/>
                <w:bCs/>
              </w:rPr>
              <w:t>Achieved 116%</w:t>
            </w:r>
          </w:p>
          <w:p w14:paraId="3489976F" w14:textId="1DB7E6AC" w:rsidR="00DA2E95" w:rsidRPr="00211653" w:rsidRDefault="00DA2E95" w:rsidP="00081F29">
            <w:pPr>
              <w:pStyle w:val="BodyText"/>
              <w:rPr>
                <w:rFonts w:ascii="Times New Roman" w:hAnsi="Times New Roman" w:cs="Times New Roman"/>
                <w:bCs/>
              </w:rPr>
            </w:pPr>
            <w:r w:rsidRPr="00211653">
              <w:rPr>
                <w:rFonts w:ascii="Times New Roman" w:hAnsi="Times New Roman" w:cs="Times New Roman"/>
                <w:bCs/>
              </w:rPr>
              <w:t>83% women</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D83536B" w14:textId="77777777" w:rsidR="00DA2E95" w:rsidRPr="00211653" w:rsidRDefault="00DA2E95" w:rsidP="00614C4E">
            <w:pPr>
              <w:pStyle w:val="BodyText"/>
              <w:rPr>
                <w:rFonts w:ascii="Times New Roman" w:hAnsi="Times New Roman" w:cs="Times New Roman"/>
                <w:bCs/>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223FE65" w14:textId="77777777" w:rsidR="00DA2E95" w:rsidRPr="00211653" w:rsidRDefault="00DA2E95" w:rsidP="00614C4E">
            <w:pPr>
              <w:pStyle w:val="BodyText"/>
              <w:rPr>
                <w:rFonts w:ascii="Times New Roman" w:hAnsi="Times New Roman" w:cs="Times New Roman"/>
                <w:bCs/>
              </w:rPr>
            </w:pPr>
            <w:r w:rsidRPr="00211653">
              <w:rPr>
                <w:rFonts w:ascii="Times New Roman" w:hAnsi="Times New Roman" w:cs="Times New Roman"/>
                <w:bCs/>
              </w:rPr>
              <w:t>Reports</w:t>
            </w:r>
          </w:p>
        </w:tc>
      </w:tr>
      <w:tr w:rsidR="003D2979" w:rsidRPr="00211653" w14:paraId="0A66A43C" w14:textId="77777777" w:rsidTr="00081F29">
        <w:trPr>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308D1549" w14:textId="77777777" w:rsidR="00DA2E95" w:rsidRPr="00211653" w:rsidRDefault="00DA2E95" w:rsidP="00614C4E">
            <w:pPr>
              <w:rPr>
                <w:b/>
                <w:sz w:val="20"/>
                <w:szCs w:val="20"/>
              </w:rPr>
            </w:pPr>
            <w:r w:rsidRPr="00211653">
              <w:rPr>
                <w:b/>
                <w:sz w:val="20"/>
                <w:szCs w:val="20"/>
              </w:rPr>
              <w:t>Indicator 2.1.9:</w:t>
            </w:r>
            <w:r w:rsidRPr="00211653">
              <w:rPr>
                <w:bCs/>
                <w:sz w:val="20"/>
                <w:szCs w:val="20"/>
              </w:rPr>
              <w:t xml:space="preserve"> Number of replicas / Soft Skills formations</w:t>
            </w:r>
          </w:p>
          <w:p w14:paraId="2F764D8A" w14:textId="14266D58" w:rsidR="00DA2E95" w:rsidRPr="00211653" w:rsidRDefault="00DA2E95" w:rsidP="00614C4E">
            <w:pPr>
              <w:rPr>
                <w:b/>
                <w:sz w:val="20"/>
                <w:szCs w:val="20"/>
              </w:rPr>
            </w:pPr>
            <w:r w:rsidRPr="00211653">
              <w:rPr>
                <w:b/>
                <w:sz w:val="20"/>
                <w:szCs w:val="20"/>
              </w:rPr>
              <w:t xml:space="preserve">Baseline: </w:t>
            </w:r>
            <w:r w:rsidR="00405E84" w:rsidRPr="00211653">
              <w:rPr>
                <w:b/>
                <w:sz w:val="20"/>
                <w:szCs w:val="20"/>
              </w:rPr>
              <w:t>-</w:t>
            </w:r>
          </w:p>
          <w:p w14:paraId="68896D90" w14:textId="77777777" w:rsidR="00DA2E95" w:rsidRPr="00211653" w:rsidRDefault="00DA2E95" w:rsidP="00614C4E">
            <w:pPr>
              <w:rPr>
                <w:b/>
                <w:sz w:val="20"/>
                <w:szCs w:val="20"/>
              </w:rPr>
            </w:pPr>
            <w:r w:rsidRPr="00211653">
              <w:rPr>
                <w:b/>
                <w:sz w:val="20"/>
                <w:szCs w:val="20"/>
              </w:rPr>
              <w:t xml:space="preserve">Planned Target: </w:t>
            </w:r>
            <w:r w:rsidRPr="00211653">
              <w:rPr>
                <w:bCs/>
                <w:sz w:val="20"/>
                <w:szCs w:val="20"/>
              </w:rPr>
              <w:t>40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6609D76" w14:textId="77777777" w:rsidR="00405E84" w:rsidRPr="00211653" w:rsidRDefault="00DA2E95" w:rsidP="00081F29">
            <w:pPr>
              <w:pStyle w:val="BodyText"/>
              <w:rPr>
                <w:rFonts w:ascii="Times New Roman" w:hAnsi="Times New Roman" w:cs="Times New Roman"/>
                <w:bCs/>
              </w:rPr>
            </w:pPr>
            <w:r w:rsidRPr="00211653">
              <w:rPr>
                <w:rFonts w:ascii="Times New Roman" w:hAnsi="Times New Roman" w:cs="Times New Roman"/>
                <w:bCs/>
              </w:rPr>
              <w:t>Achieved 165%</w:t>
            </w:r>
          </w:p>
          <w:p w14:paraId="7B3D239F" w14:textId="2042310E" w:rsidR="00DA2E95" w:rsidRPr="00211653" w:rsidRDefault="00DA2E95" w:rsidP="00081F29">
            <w:pPr>
              <w:pStyle w:val="BodyText"/>
              <w:rPr>
                <w:rFonts w:ascii="Times New Roman" w:hAnsi="Times New Roman" w:cs="Times New Roman"/>
                <w:bCs/>
              </w:rPr>
            </w:pPr>
            <w:r w:rsidRPr="00211653">
              <w:rPr>
                <w:rFonts w:ascii="Times New Roman" w:hAnsi="Times New Roman" w:cs="Times New Roman"/>
                <w:bCs/>
              </w:rPr>
              <w:t>1296 young people, of which 60% women</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38C83B1" w14:textId="77777777" w:rsidR="00DA2E95" w:rsidRPr="00211653" w:rsidRDefault="00DA2E95" w:rsidP="00614C4E">
            <w:pPr>
              <w:pStyle w:val="BodyText"/>
              <w:rPr>
                <w:rFonts w:ascii="Times New Roman" w:hAnsi="Times New Roman" w:cs="Times New Roman"/>
                <w:bCs/>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0A52418" w14:textId="77777777" w:rsidR="00DA2E95" w:rsidRPr="00211653" w:rsidRDefault="00DA2E95" w:rsidP="00614C4E">
            <w:pPr>
              <w:pStyle w:val="BodyText"/>
              <w:rPr>
                <w:rFonts w:ascii="Times New Roman" w:hAnsi="Times New Roman" w:cs="Times New Roman"/>
                <w:bCs/>
              </w:rPr>
            </w:pPr>
            <w:r w:rsidRPr="00211653">
              <w:rPr>
                <w:rFonts w:ascii="Times New Roman" w:hAnsi="Times New Roman" w:cs="Times New Roman"/>
                <w:bCs/>
              </w:rPr>
              <w:t>Reports</w:t>
            </w:r>
          </w:p>
        </w:tc>
      </w:tr>
      <w:tr w:rsidR="003D2979" w:rsidRPr="00211653" w14:paraId="20FFE60B" w14:textId="77777777" w:rsidTr="00081F29">
        <w:trPr>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1EB73A7C" w14:textId="77777777" w:rsidR="00DA2E95" w:rsidRPr="00211653" w:rsidRDefault="00DA2E95" w:rsidP="00614C4E">
            <w:pPr>
              <w:rPr>
                <w:b/>
                <w:sz w:val="20"/>
                <w:szCs w:val="20"/>
              </w:rPr>
            </w:pPr>
            <w:r w:rsidRPr="00211653">
              <w:rPr>
                <w:b/>
                <w:sz w:val="20"/>
                <w:szCs w:val="20"/>
              </w:rPr>
              <w:t xml:space="preserve">Indicator 2.1.10: </w:t>
            </w:r>
            <w:r w:rsidRPr="00211653">
              <w:rPr>
                <w:bCs/>
                <w:sz w:val="20"/>
                <w:szCs w:val="20"/>
              </w:rPr>
              <w:t>Number of trainers with international certification (GERME and Get Ahead)</w:t>
            </w:r>
          </w:p>
          <w:p w14:paraId="764B72B9" w14:textId="4A93F85B" w:rsidR="00DA2E95" w:rsidRPr="00211653" w:rsidRDefault="00DA2E95" w:rsidP="00614C4E">
            <w:pPr>
              <w:rPr>
                <w:b/>
                <w:sz w:val="20"/>
                <w:szCs w:val="20"/>
              </w:rPr>
            </w:pPr>
            <w:r w:rsidRPr="00211653">
              <w:rPr>
                <w:b/>
                <w:sz w:val="20"/>
                <w:szCs w:val="20"/>
              </w:rPr>
              <w:t xml:space="preserve">Baseline: </w:t>
            </w:r>
            <w:r w:rsidR="00BA44F2" w:rsidRPr="00211653">
              <w:rPr>
                <w:b/>
                <w:sz w:val="20"/>
                <w:szCs w:val="20"/>
              </w:rPr>
              <w:t>-</w:t>
            </w:r>
          </w:p>
          <w:p w14:paraId="477D0E94" w14:textId="77777777" w:rsidR="00DA2E95" w:rsidRPr="00211653" w:rsidRDefault="00DA2E95" w:rsidP="00614C4E">
            <w:pPr>
              <w:rPr>
                <w:b/>
                <w:sz w:val="20"/>
                <w:szCs w:val="20"/>
              </w:rPr>
            </w:pPr>
            <w:r w:rsidRPr="00211653">
              <w:rPr>
                <w:b/>
                <w:sz w:val="20"/>
                <w:szCs w:val="20"/>
              </w:rPr>
              <w:t xml:space="preserve">Planned Target: </w:t>
            </w:r>
            <w:r w:rsidRPr="00211653">
              <w:rPr>
                <w:bCs/>
                <w:sz w:val="20"/>
                <w:szCs w:val="20"/>
              </w:rPr>
              <w:t>18</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3A528D9" w14:textId="77777777" w:rsidR="00DA2E95" w:rsidRPr="00211653" w:rsidRDefault="00DA2E95" w:rsidP="00D51D3D">
            <w:pPr>
              <w:pStyle w:val="BodyText"/>
              <w:rPr>
                <w:rFonts w:ascii="Times New Roman" w:hAnsi="Times New Roman" w:cs="Times New Roman"/>
                <w:bCs/>
              </w:rPr>
            </w:pPr>
            <w:r w:rsidRPr="00211653">
              <w:rPr>
                <w:rFonts w:ascii="Times New Roman" w:hAnsi="Times New Roman" w:cs="Times New Roman"/>
                <w:bCs/>
              </w:rPr>
              <w:t xml:space="preserve">Achieved 223%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21CC196" w14:textId="77777777" w:rsidR="00DA2E95" w:rsidRPr="00211653" w:rsidRDefault="00DA2E95" w:rsidP="00614C4E">
            <w:pPr>
              <w:pStyle w:val="BodyText"/>
              <w:rPr>
                <w:rFonts w:ascii="Times New Roman" w:hAnsi="Times New Roman" w:cs="Times New Roman"/>
                <w:bCs/>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43B462B" w14:textId="77777777" w:rsidR="00DA2E95" w:rsidRPr="00211653" w:rsidRDefault="00DA2E95" w:rsidP="00614C4E">
            <w:pPr>
              <w:pStyle w:val="BodyText"/>
              <w:rPr>
                <w:rFonts w:ascii="Times New Roman" w:hAnsi="Times New Roman" w:cs="Times New Roman"/>
                <w:bCs/>
              </w:rPr>
            </w:pPr>
            <w:r w:rsidRPr="00211653">
              <w:rPr>
                <w:rFonts w:ascii="Times New Roman" w:hAnsi="Times New Roman" w:cs="Times New Roman"/>
                <w:bCs/>
              </w:rPr>
              <w:t>Reports and certificates</w:t>
            </w:r>
          </w:p>
        </w:tc>
      </w:tr>
      <w:tr w:rsidR="003D2979" w:rsidRPr="00211653" w14:paraId="0ED1D63E" w14:textId="77777777" w:rsidTr="00081F29">
        <w:trPr>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3DE7A074" w14:textId="77777777" w:rsidR="00B0463E" w:rsidRPr="00211653" w:rsidRDefault="00B0463E" w:rsidP="00B0463E">
            <w:pPr>
              <w:rPr>
                <w:b/>
                <w:sz w:val="20"/>
                <w:szCs w:val="20"/>
              </w:rPr>
            </w:pPr>
            <w:r w:rsidRPr="00211653">
              <w:rPr>
                <w:b/>
                <w:sz w:val="20"/>
                <w:szCs w:val="20"/>
              </w:rPr>
              <w:t>Output 2.2</w:t>
            </w:r>
          </w:p>
          <w:p w14:paraId="7A035828" w14:textId="4C12B4F6" w:rsidR="00B0463E" w:rsidRPr="00211653" w:rsidRDefault="00B0463E" w:rsidP="00B0463E">
            <w:pPr>
              <w:rPr>
                <w:bCs/>
                <w:sz w:val="20"/>
                <w:szCs w:val="20"/>
              </w:rPr>
            </w:pPr>
            <w:r w:rsidRPr="00211653">
              <w:rPr>
                <w:bCs/>
                <w:sz w:val="20"/>
                <w:szCs w:val="20"/>
              </w:rPr>
              <w:t>Young people find salaried work and/or start their own business</w:t>
            </w:r>
          </w:p>
          <w:p w14:paraId="04B511D8" w14:textId="77777777" w:rsidR="00B0463E" w:rsidRPr="00211653" w:rsidRDefault="00B0463E" w:rsidP="00B0463E">
            <w:pPr>
              <w:rPr>
                <w:b/>
                <w:sz w:val="20"/>
                <w:szCs w:val="20"/>
              </w:rPr>
            </w:pPr>
          </w:p>
          <w:p w14:paraId="4CE36AB4" w14:textId="3A465628" w:rsidR="00B0463E" w:rsidRPr="00211653" w:rsidRDefault="00B0463E" w:rsidP="00B0463E">
            <w:pPr>
              <w:rPr>
                <w:b/>
                <w:sz w:val="20"/>
                <w:szCs w:val="20"/>
              </w:rPr>
            </w:pPr>
            <w:r w:rsidRPr="00211653">
              <w:rPr>
                <w:b/>
                <w:sz w:val="20"/>
                <w:szCs w:val="20"/>
              </w:rPr>
              <w:t xml:space="preserve">Indicator 2.2.1: </w:t>
            </w:r>
            <w:r w:rsidRPr="00211653">
              <w:rPr>
                <w:bCs/>
                <w:sz w:val="20"/>
                <w:szCs w:val="20"/>
              </w:rPr>
              <w:t>Number of young people supported by the Programme who have found salaried employment or self-employment</w:t>
            </w:r>
          </w:p>
          <w:p w14:paraId="4B8157C7" w14:textId="18F4C2C9" w:rsidR="00B0463E" w:rsidRPr="00211653" w:rsidRDefault="00B0463E" w:rsidP="00B0463E">
            <w:pPr>
              <w:rPr>
                <w:b/>
                <w:sz w:val="20"/>
                <w:szCs w:val="20"/>
              </w:rPr>
            </w:pPr>
            <w:r w:rsidRPr="00211653">
              <w:rPr>
                <w:b/>
                <w:sz w:val="20"/>
                <w:szCs w:val="20"/>
              </w:rPr>
              <w:t>Baseline: -</w:t>
            </w:r>
          </w:p>
          <w:p w14:paraId="6D59E473" w14:textId="3C1145B5" w:rsidR="00B0463E" w:rsidRPr="00211653" w:rsidRDefault="00B0463E" w:rsidP="00B0463E">
            <w:pPr>
              <w:rPr>
                <w:b/>
                <w:sz w:val="20"/>
                <w:szCs w:val="20"/>
              </w:rPr>
            </w:pPr>
            <w:r w:rsidRPr="00211653">
              <w:rPr>
                <w:b/>
                <w:sz w:val="20"/>
                <w:szCs w:val="20"/>
              </w:rPr>
              <w:t xml:space="preserve">Planned Target: </w:t>
            </w:r>
            <w:r w:rsidRPr="00211653">
              <w:rPr>
                <w:bCs/>
                <w:sz w:val="20"/>
                <w:szCs w:val="20"/>
              </w:rPr>
              <w:t>880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EE94D5E" w14:textId="77777777" w:rsidR="00B44B09" w:rsidRPr="00211653" w:rsidRDefault="00B0463E" w:rsidP="00D51D3D">
            <w:pPr>
              <w:pStyle w:val="BodyText"/>
              <w:rPr>
                <w:rFonts w:ascii="Times New Roman" w:hAnsi="Times New Roman" w:cs="Times New Roman"/>
                <w:bCs/>
              </w:rPr>
            </w:pPr>
            <w:r w:rsidRPr="00211653">
              <w:rPr>
                <w:rFonts w:ascii="Times New Roman" w:hAnsi="Times New Roman" w:cs="Times New Roman"/>
                <w:bCs/>
              </w:rPr>
              <w:t>Achieved 60%</w:t>
            </w:r>
          </w:p>
          <w:p w14:paraId="2C9DFB9A" w14:textId="628762E1" w:rsidR="00B0463E" w:rsidRPr="00211653" w:rsidRDefault="00B0463E" w:rsidP="00D51D3D">
            <w:pPr>
              <w:pStyle w:val="BodyText"/>
              <w:rPr>
                <w:rFonts w:ascii="Times New Roman" w:hAnsi="Times New Roman" w:cs="Times New Roman"/>
                <w:bCs/>
              </w:rPr>
            </w:pPr>
            <w:r w:rsidRPr="00211653">
              <w:rPr>
                <w:rFonts w:ascii="Times New Roman" w:hAnsi="Times New Roman" w:cs="Times New Roman"/>
                <w:bCs/>
              </w:rPr>
              <w:t>62% women</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3CA051B" w14:textId="77777777" w:rsidR="00B0463E" w:rsidRPr="00211653" w:rsidRDefault="00B0463E" w:rsidP="00B0463E">
            <w:pPr>
              <w:pStyle w:val="BodyText"/>
              <w:rPr>
                <w:rFonts w:ascii="Times New Roman" w:hAnsi="Times New Roman" w:cs="Times New Roman"/>
                <w:bCs/>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832C58F" w14:textId="15A40D44" w:rsidR="00B0463E" w:rsidRPr="00211653" w:rsidRDefault="00B0463E" w:rsidP="00B0463E">
            <w:pPr>
              <w:pStyle w:val="BodyText"/>
              <w:rPr>
                <w:rFonts w:ascii="Times New Roman" w:hAnsi="Times New Roman" w:cs="Times New Roman"/>
                <w:bCs/>
              </w:rPr>
            </w:pPr>
            <w:r w:rsidRPr="00211653">
              <w:rPr>
                <w:rFonts w:ascii="Times New Roman" w:hAnsi="Times New Roman" w:cs="Times New Roman"/>
                <w:bCs/>
              </w:rPr>
              <w:t>Reports</w:t>
            </w:r>
          </w:p>
        </w:tc>
      </w:tr>
      <w:tr w:rsidR="003D2979" w:rsidRPr="00211653" w14:paraId="26259D00" w14:textId="77777777" w:rsidTr="00081F29">
        <w:trPr>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3ADA651C" w14:textId="77777777" w:rsidR="00B0463E" w:rsidRPr="00211653" w:rsidRDefault="00B0463E" w:rsidP="00B0463E">
            <w:pPr>
              <w:rPr>
                <w:b/>
                <w:sz w:val="20"/>
                <w:szCs w:val="20"/>
              </w:rPr>
            </w:pPr>
            <w:r w:rsidRPr="00211653">
              <w:rPr>
                <w:b/>
                <w:sz w:val="20"/>
                <w:szCs w:val="20"/>
              </w:rPr>
              <w:t xml:space="preserve">Indicator 2.1.4: </w:t>
            </w:r>
            <w:r w:rsidRPr="00211653">
              <w:rPr>
                <w:bCs/>
                <w:sz w:val="20"/>
                <w:szCs w:val="20"/>
              </w:rPr>
              <w:t>Number of Young Entrepreneur Coaching Sessions</w:t>
            </w:r>
          </w:p>
          <w:p w14:paraId="6765B448" w14:textId="4A8DD302" w:rsidR="00B0463E" w:rsidRPr="00211653" w:rsidRDefault="00B0463E" w:rsidP="00B0463E">
            <w:pPr>
              <w:rPr>
                <w:b/>
                <w:sz w:val="20"/>
                <w:szCs w:val="20"/>
              </w:rPr>
            </w:pPr>
            <w:r w:rsidRPr="00211653">
              <w:rPr>
                <w:b/>
                <w:sz w:val="20"/>
                <w:szCs w:val="20"/>
              </w:rPr>
              <w:t xml:space="preserve">Baseline: </w:t>
            </w:r>
            <w:r w:rsidR="00A52CDC" w:rsidRPr="00211653">
              <w:rPr>
                <w:b/>
                <w:sz w:val="20"/>
                <w:szCs w:val="20"/>
              </w:rPr>
              <w:t>-</w:t>
            </w:r>
          </w:p>
          <w:p w14:paraId="43C20CDE" w14:textId="0EDFB7A4" w:rsidR="00B0463E" w:rsidRPr="00211653" w:rsidRDefault="00B0463E" w:rsidP="00B0463E">
            <w:pPr>
              <w:rPr>
                <w:b/>
                <w:sz w:val="20"/>
                <w:szCs w:val="20"/>
              </w:rPr>
            </w:pPr>
            <w:r w:rsidRPr="00211653">
              <w:rPr>
                <w:b/>
                <w:sz w:val="20"/>
                <w:szCs w:val="20"/>
              </w:rPr>
              <w:t xml:space="preserve">Planned Target: </w:t>
            </w:r>
            <w:r w:rsidR="00A52CDC" w:rsidRPr="00211653">
              <w:rPr>
                <w:bCs/>
                <w:sz w:val="20"/>
                <w:szCs w:val="20"/>
              </w:rPr>
              <w:t>-</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B35F9FB" w14:textId="64E8369C" w:rsidR="00B0463E" w:rsidRPr="00211653" w:rsidRDefault="00B0463E" w:rsidP="00D51D3D">
            <w:pPr>
              <w:pStyle w:val="BodyText"/>
              <w:rPr>
                <w:rFonts w:ascii="Times New Roman" w:hAnsi="Times New Roman" w:cs="Times New Roman"/>
                <w:bCs/>
              </w:rPr>
            </w:pPr>
            <w:r w:rsidRPr="00211653">
              <w:rPr>
                <w:rFonts w:ascii="Times New Roman" w:hAnsi="Times New Roman" w:cs="Times New Roman"/>
                <w:bCs/>
              </w:rPr>
              <w:t>Not achieved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0C3F8C3" w14:textId="32BF7D01" w:rsidR="00B0463E" w:rsidRPr="00211653" w:rsidRDefault="00A52CDC" w:rsidP="00B0463E">
            <w:pPr>
              <w:pStyle w:val="BodyText"/>
              <w:rPr>
                <w:rFonts w:ascii="Times New Roman" w:hAnsi="Times New Roman" w:cs="Times New Roman"/>
                <w:bCs/>
              </w:rPr>
            </w:pPr>
            <w:r w:rsidRPr="00211653">
              <w:rPr>
                <w:rFonts w:ascii="Times New Roman" w:hAnsi="Times New Roman" w:cs="Times New Roman"/>
                <w:bCs/>
              </w:rPr>
              <w:t>Postponed</w:t>
            </w:r>
            <w:r w:rsidR="00B0463E" w:rsidRPr="00211653">
              <w:rPr>
                <w:rFonts w:ascii="Times New Roman" w:hAnsi="Times New Roman" w:cs="Times New Roman"/>
                <w:bCs/>
              </w:rPr>
              <w:t xml:space="preserve"> to 2020</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192B1DDE" w14:textId="77777777" w:rsidR="00B0463E" w:rsidRPr="00211653" w:rsidRDefault="00B0463E" w:rsidP="00B0463E">
            <w:pPr>
              <w:pStyle w:val="BodyText"/>
              <w:rPr>
                <w:rFonts w:ascii="Times New Roman" w:hAnsi="Times New Roman" w:cs="Times New Roman"/>
                <w:bCs/>
              </w:rPr>
            </w:pPr>
          </w:p>
        </w:tc>
      </w:tr>
      <w:tr w:rsidR="003D2979" w:rsidRPr="00211653" w14:paraId="4E2DDDD4" w14:textId="77777777" w:rsidTr="00081F29">
        <w:trPr>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0C04CA31" w14:textId="77777777" w:rsidR="00B0463E" w:rsidRPr="00211653" w:rsidRDefault="00B0463E" w:rsidP="00B0463E">
            <w:pPr>
              <w:rPr>
                <w:b/>
                <w:sz w:val="20"/>
                <w:szCs w:val="20"/>
              </w:rPr>
            </w:pPr>
            <w:r w:rsidRPr="00211653">
              <w:rPr>
                <w:b/>
                <w:sz w:val="20"/>
                <w:szCs w:val="20"/>
              </w:rPr>
              <w:t xml:space="preserve">Outcome 3 </w:t>
            </w:r>
          </w:p>
          <w:p w14:paraId="2ECD6E54" w14:textId="77777777" w:rsidR="00B0463E" w:rsidRPr="00211653" w:rsidRDefault="00B0463E" w:rsidP="00B0463E">
            <w:pPr>
              <w:rPr>
                <w:bCs/>
                <w:sz w:val="20"/>
                <w:szCs w:val="20"/>
              </w:rPr>
            </w:pPr>
            <w:r w:rsidRPr="00211653">
              <w:rPr>
                <w:bCs/>
                <w:sz w:val="20"/>
                <w:szCs w:val="20"/>
              </w:rPr>
              <w:t>Access to finance is improved and adapted to the needs of young entrepreneurs in Cabo Verde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A0E4CA8" w14:textId="53D7EAF2" w:rsidR="00B0463E" w:rsidRPr="00211653" w:rsidRDefault="00B0463E" w:rsidP="00B0463E">
            <w:pPr>
              <w:pStyle w:val="BodyText"/>
              <w:ind w:left="720" w:hanging="360"/>
              <w:rPr>
                <w:rFonts w:ascii="Times New Roman" w:hAnsi="Times New Roman" w:cs="Times New Roman"/>
                <w:b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19F8F17" w14:textId="77777777" w:rsidR="00B0463E" w:rsidRPr="00211653" w:rsidRDefault="00B0463E" w:rsidP="00B0463E">
            <w:pPr>
              <w:pStyle w:val="BodyText"/>
              <w:rPr>
                <w:rFonts w:ascii="Times New Roman" w:hAnsi="Times New Roman" w:cs="Times New Roman"/>
                <w:bCs/>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14138D3" w14:textId="1D5D2DD8" w:rsidR="00B0463E" w:rsidRPr="00211653" w:rsidRDefault="00B0463E" w:rsidP="00B0463E">
            <w:pPr>
              <w:pStyle w:val="BodyText"/>
              <w:rPr>
                <w:rFonts w:ascii="Times New Roman" w:hAnsi="Times New Roman" w:cs="Times New Roman"/>
                <w:bCs/>
              </w:rPr>
            </w:pPr>
          </w:p>
        </w:tc>
      </w:tr>
      <w:tr w:rsidR="003D2979" w:rsidRPr="00211653" w14:paraId="0C259BE4" w14:textId="77777777" w:rsidTr="00081F29">
        <w:trPr>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3BB1E658" w14:textId="0E044895" w:rsidR="00B0463E" w:rsidRPr="00211653" w:rsidRDefault="00B0463E" w:rsidP="00B0463E">
            <w:pPr>
              <w:rPr>
                <w:bCs/>
                <w:sz w:val="20"/>
                <w:szCs w:val="20"/>
              </w:rPr>
            </w:pPr>
            <w:r w:rsidRPr="00211653">
              <w:rPr>
                <w:b/>
                <w:sz w:val="20"/>
                <w:szCs w:val="20"/>
              </w:rPr>
              <w:t>Output 3.1</w:t>
            </w:r>
            <w:r w:rsidR="00667090" w:rsidRPr="00211653">
              <w:rPr>
                <w:b/>
                <w:sz w:val="20"/>
                <w:szCs w:val="20"/>
              </w:rPr>
              <w:t xml:space="preserve">: </w:t>
            </w:r>
            <w:r w:rsidRPr="00211653">
              <w:rPr>
                <w:bCs/>
                <w:sz w:val="20"/>
                <w:szCs w:val="20"/>
              </w:rPr>
              <w:t>MSME promoters are better prepared to access credit</w:t>
            </w:r>
          </w:p>
          <w:p w14:paraId="55612F01" w14:textId="77777777" w:rsidR="00667090" w:rsidRPr="00211653" w:rsidRDefault="00667090" w:rsidP="00B0463E">
            <w:pPr>
              <w:rPr>
                <w:b/>
                <w:sz w:val="20"/>
                <w:szCs w:val="20"/>
              </w:rPr>
            </w:pPr>
          </w:p>
          <w:p w14:paraId="32DE8228" w14:textId="02ACCE4B" w:rsidR="00B0463E" w:rsidRPr="00211653" w:rsidRDefault="00B0463E" w:rsidP="00B0463E">
            <w:pPr>
              <w:rPr>
                <w:bCs/>
                <w:sz w:val="20"/>
                <w:szCs w:val="20"/>
              </w:rPr>
            </w:pPr>
            <w:r w:rsidRPr="00211653">
              <w:rPr>
                <w:b/>
                <w:sz w:val="20"/>
                <w:szCs w:val="20"/>
              </w:rPr>
              <w:t xml:space="preserve">Indicator 3.1.1: </w:t>
            </w:r>
            <w:r w:rsidRPr="00211653">
              <w:rPr>
                <w:bCs/>
                <w:sz w:val="20"/>
                <w:szCs w:val="20"/>
              </w:rPr>
              <w:t>Educational materials adapted to the Ca</w:t>
            </w:r>
            <w:r w:rsidR="00667090" w:rsidRPr="00211653">
              <w:rPr>
                <w:bCs/>
                <w:sz w:val="20"/>
                <w:szCs w:val="20"/>
              </w:rPr>
              <w:t>bo</w:t>
            </w:r>
            <w:r w:rsidRPr="00211653">
              <w:rPr>
                <w:bCs/>
                <w:sz w:val="20"/>
                <w:szCs w:val="20"/>
              </w:rPr>
              <w:t xml:space="preserve"> Verdean context, edited and printed</w:t>
            </w:r>
          </w:p>
          <w:p w14:paraId="1D33F740" w14:textId="61D1417F" w:rsidR="00B0463E" w:rsidRPr="00211653" w:rsidRDefault="00B0463E" w:rsidP="00B0463E">
            <w:pPr>
              <w:rPr>
                <w:bCs/>
                <w:sz w:val="20"/>
                <w:szCs w:val="20"/>
              </w:rPr>
            </w:pPr>
            <w:r w:rsidRPr="00211653">
              <w:rPr>
                <w:b/>
                <w:sz w:val="20"/>
                <w:szCs w:val="20"/>
              </w:rPr>
              <w:t>Baseline</w:t>
            </w:r>
            <w:r w:rsidRPr="00211653">
              <w:rPr>
                <w:bCs/>
                <w:sz w:val="20"/>
                <w:szCs w:val="20"/>
              </w:rPr>
              <w:t xml:space="preserve">: </w:t>
            </w:r>
            <w:r w:rsidR="00667090" w:rsidRPr="00211653">
              <w:rPr>
                <w:bCs/>
                <w:sz w:val="20"/>
                <w:szCs w:val="20"/>
              </w:rPr>
              <w:t>-</w:t>
            </w:r>
          </w:p>
          <w:p w14:paraId="6DA106FF" w14:textId="7B2286BB" w:rsidR="00B0463E" w:rsidRPr="00211653" w:rsidRDefault="00B0463E" w:rsidP="00B0463E">
            <w:pPr>
              <w:rPr>
                <w:b/>
                <w:sz w:val="20"/>
                <w:szCs w:val="20"/>
              </w:rPr>
            </w:pPr>
            <w:r w:rsidRPr="00211653">
              <w:rPr>
                <w:b/>
                <w:sz w:val="20"/>
                <w:szCs w:val="20"/>
              </w:rPr>
              <w:t xml:space="preserve">Planned Target: </w:t>
            </w:r>
            <w:r w:rsidR="00667090" w:rsidRPr="00211653">
              <w:rPr>
                <w:bCs/>
                <w:sz w:val="20"/>
                <w:szCs w:val="20"/>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596600B" w14:textId="77777777" w:rsidR="00B0463E" w:rsidRPr="00211653" w:rsidRDefault="00B0463E" w:rsidP="00D51D3D">
            <w:pPr>
              <w:pStyle w:val="BodyText"/>
              <w:rPr>
                <w:rFonts w:ascii="Times New Roman" w:hAnsi="Times New Roman" w:cs="Times New Roman"/>
                <w:bCs/>
              </w:rPr>
            </w:pPr>
            <w:r w:rsidRPr="00211653">
              <w:rPr>
                <w:rFonts w:ascii="Times New Roman" w:hAnsi="Times New Roman" w:cs="Times New Roman"/>
                <w:bCs/>
              </w:rPr>
              <w:t xml:space="preserve">Achieved 100% </w:t>
            </w:r>
          </w:p>
          <w:p w14:paraId="04EF6622" w14:textId="77777777" w:rsidR="00B0463E" w:rsidRPr="00211653" w:rsidRDefault="00B0463E" w:rsidP="00B0463E">
            <w:pPr>
              <w:pStyle w:val="BodyText"/>
              <w:ind w:left="720" w:hanging="360"/>
              <w:rPr>
                <w:rFonts w:ascii="Times New Roman" w:hAnsi="Times New Roman" w:cs="Times New Roman"/>
                <w:b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F2DDB8C" w14:textId="77777777" w:rsidR="00B0463E" w:rsidRPr="00211653" w:rsidRDefault="00B0463E" w:rsidP="00B0463E">
            <w:pPr>
              <w:pStyle w:val="BodyText"/>
              <w:rPr>
                <w:rFonts w:ascii="Times New Roman" w:hAnsi="Times New Roman" w:cs="Times New Roman"/>
                <w:bCs/>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D4C88B6" w14:textId="77777777" w:rsidR="00B0463E" w:rsidRPr="00211653" w:rsidRDefault="00B0463E" w:rsidP="00B0463E">
            <w:pPr>
              <w:pStyle w:val="BodyText"/>
              <w:rPr>
                <w:rFonts w:ascii="Times New Roman" w:hAnsi="Times New Roman" w:cs="Times New Roman"/>
                <w:bCs/>
              </w:rPr>
            </w:pPr>
            <w:r w:rsidRPr="00211653">
              <w:rPr>
                <w:rFonts w:ascii="Times New Roman" w:hAnsi="Times New Roman" w:cs="Times New Roman"/>
                <w:bCs/>
              </w:rPr>
              <w:t>Financial education: Trainer's manual and trainee's manual</w:t>
            </w:r>
          </w:p>
        </w:tc>
      </w:tr>
      <w:tr w:rsidR="003D2979" w:rsidRPr="00211653" w14:paraId="7C0FC3BA" w14:textId="77777777" w:rsidTr="00081F29">
        <w:trPr>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19DA3147" w14:textId="77777777" w:rsidR="00B0463E" w:rsidRPr="00211653" w:rsidRDefault="00B0463E" w:rsidP="00B0463E">
            <w:pPr>
              <w:rPr>
                <w:bCs/>
                <w:sz w:val="20"/>
                <w:szCs w:val="20"/>
              </w:rPr>
            </w:pPr>
            <w:r w:rsidRPr="00211653">
              <w:rPr>
                <w:b/>
                <w:sz w:val="20"/>
                <w:szCs w:val="20"/>
              </w:rPr>
              <w:t xml:space="preserve">Indicator 3.1.2: </w:t>
            </w:r>
            <w:r w:rsidRPr="00211653">
              <w:rPr>
                <w:bCs/>
                <w:sz w:val="20"/>
                <w:szCs w:val="20"/>
              </w:rPr>
              <w:t>Number of trained trainers</w:t>
            </w:r>
          </w:p>
          <w:p w14:paraId="62A13427" w14:textId="2581A75B" w:rsidR="00B0463E" w:rsidRPr="00211653" w:rsidRDefault="00B0463E" w:rsidP="00B0463E">
            <w:pPr>
              <w:rPr>
                <w:bCs/>
                <w:sz w:val="20"/>
                <w:szCs w:val="20"/>
              </w:rPr>
            </w:pPr>
            <w:r w:rsidRPr="00211653">
              <w:rPr>
                <w:bCs/>
                <w:sz w:val="20"/>
                <w:szCs w:val="20"/>
              </w:rPr>
              <w:t>Baseline: add baseline</w:t>
            </w:r>
          </w:p>
          <w:p w14:paraId="79FE25F2" w14:textId="5BF79BB2" w:rsidR="00E22AD0" w:rsidRPr="00211653" w:rsidRDefault="00E22AD0" w:rsidP="00B0463E">
            <w:pPr>
              <w:rPr>
                <w:bCs/>
                <w:sz w:val="20"/>
                <w:szCs w:val="20"/>
              </w:rPr>
            </w:pPr>
            <w:r w:rsidRPr="00211653">
              <w:rPr>
                <w:b/>
                <w:sz w:val="20"/>
                <w:szCs w:val="20"/>
              </w:rPr>
              <w:lastRenderedPageBreak/>
              <w:t>Baseline</w:t>
            </w:r>
            <w:r w:rsidRPr="00211653">
              <w:rPr>
                <w:bCs/>
                <w:sz w:val="20"/>
                <w:szCs w:val="20"/>
              </w:rPr>
              <w:t>: -</w:t>
            </w:r>
          </w:p>
          <w:p w14:paraId="5D5AA152" w14:textId="77777777" w:rsidR="00B0463E" w:rsidRPr="00211653" w:rsidRDefault="00B0463E" w:rsidP="00B0463E">
            <w:pPr>
              <w:rPr>
                <w:b/>
                <w:sz w:val="20"/>
                <w:szCs w:val="20"/>
              </w:rPr>
            </w:pPr>
            <w:r w:rsidRPr="00211653">
              <w:rPr>
                <w:b/>
                <w:sz w:val="20"/>
                <w:szCs w:val="20"/>
              </w:rPr>
              <w:t xml:space="preserve">Planned Target: </w:t>
            </w:r>
            <w:r w:rsidRPr="00211653">
              <w:rPr>
                <w:bCs/>
                <w:sz w:val="20"/>
                <w:szCs w:val="20"/>
              </w:rPr>
              <w:t>25</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9CC9635" w14:textId="77777777" w:rsidR="00E22AD0" w:rsidRPr="00211653" w:rsidRDefault="00B0463E" w:rsidP="00D51D3D">
            <w:pPr>
              <w:pStyle w:val="BodyText"/>
              <w:rPr>
                <w:rFonts w:ascii="Times New Roman" w:hAnsi="Times New Roman" w:cs="Times New Roman"/>
                <w:bCs/>
              </w:rPr>
            </w:pPr>
            <w:r w:rsidRPr="00211653">
              <w:rPr>
                <w:rFonts w:ascii="Times New Roman" w:hAnsi="Times New Roman" w:cs="Times New Roman"/>
                <w:bCs/>
              </w:rPr>
              <w:lastRenderedPageBreak/>
              <w:t>Achieved 112%</w:t>
            </w:r>
          </w:p>
          <w:p w14:paraId="03BA43F0" w14:textId="0706C552" w:rsidR="00B0463E" w:rsidRPr="00211653" w:rsidRDefault="00B0463E" w:rsidP="00D51D3D">
            <w:pPr>
              <w:pStyle w:val="BodyText"/>
              <w:rPr>
                <w:rFonts w:ascii="Times New Roman" w:hAnsi="Times New Roman" w:cs="Times New Roman"/>
                <w:bCs/>
              </w:rPr>
            </w:pPr>
            <w:r w:rsidRPr="00211653">
              <w:rPr>
                <w:rFonts w:ascii="Times New Roman" w:hAnsi="Times New Roman" w:cs="Times New Roman"/>
                <w:bCs/>
              </w:rPr>
              <w:t>17 women and 11 men</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BCD0842" w14:textId="77777777" w:rsidR="00B0463E" w:rsidRPr="00211653" w:rsidRDefault="00B0463E" w:rsidP="00B0463E">
            <w:pPr>
              <w:pStyle w:val="BodyText"/>
              <w:rPr>
                <w:rFonts w:ascii="Times New Roman" w:hAnsi="Times New Roman" w:cs="Times New Roman"/>
                <w:bCs/>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3C29D0D" w14:textId="77777777" w:rsidR="00B0463E" w:rsidRPr="00211653" w:rsidRDefault="00B0463E" w:rsidP="00B0463E">
            <w:pPr>
              <w:pStyle w:val="BodyText"/>
              <w:rPr>
                <w:rFonts w:ascii="Times New Roman" w:hAnsi="Times New Roman" w:cs="Times New Roman"/>
                <w:bCs/>
              </w:rPr>
            </w:pPr>
            <w:r w:rsidRPr="00211653">
              <w:rPr>
                <w:rFonts w:ascii="Times New Roman" w:hAnsi="Times New Roman" w:cs="Times New Roman"/>
                <w:bCs/>
              </w:rPr>
              <w:t>Reports</w:t>
            </w:r>
          </w:p>
        </w:tc>
      </w:tr>
      <w:tr w:rsidR="003D2979" w:rsidRPr="00211653" w14:paraId="79915E84" w14:textId="77777777" w:rsidTr="00081F29">
        <w:trPr>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03D4A5C5" w14:textId="77777777" w:rsidR="00B0463E" w:rsidRPr="00211653" w:rsidRDefault="00B0463E" w:rsidP="00B0463E">
            <w:pPr>
              <w:rPr>
                <w:b/>
                <w:sz w:val="20"/>
                <w:szCs w:val="20"/>
              </w:rPr>
            </w:pPr>
            <w:r w:rsidRPr="00211653">
              <w:rPr>
                <w:b/>
                <w:sz w:val="20"/>
                <w:szCs w:val="20"/>
              </w:rPr>
              <w:t xml:space="preserve">Indicator 3.1.3: </w:t>
            </w:r>
            <w:r w:rsidRPr="00211653">
              <w:rPr>
                <w:bCs/>
                <w:sz w:val="20"/>
                <w:szCs w:val="20"/>
              </w:rPr>
              <w:t>Preparation of a financing guide with technical sheets</w:t>
            </w:r>
          </w:p>
          <w:p w14:paraId="0FE818F6" w14:textId="734D2A79" w:rsidR="00B0463E" w:rsidRPr="00211653" w:rsidRDefault="00B0463E" w:rsidP="00B0463E">
            <w:pPr>
              <w:rPr>
                <w:b/>
                <w:sz w:val="20"/>
                <w:szCs w:val="20"/>
              </w:rPr>
            </w:pPr>
            <w:r w:rsidRPr="00211653">
              <w:rPr>
                <w:b/>
                <w:sz w:val="20"/>
                <w:szCs w:val="20"/>
              </w:rPr>
              <w:t xml:space="preserve">Baseline: </w:t>
            </w:r>
            <w:r w:rsidR="0034215D" w:rsidRPr="00211653">
              <w:rPr>
                <w:b/>
                <w:sz w:val="20"/>
                <w:szCs w:val="20"/>
              </w:rPr>
              <w:t>-</w:t>
            </w:r>
          </w:p>
          <w:p w14:paraId="56125727" w14:textId="72634A9B" w:rsidR="00B0463E" w:rsidRPr="00211653" w:rsidRDefault="00B0463E" w:rsidP="00B0463E">
            <w:pPr>
              <w:rPr>
                <w:b/>
                <w:sz w:val="20"/>
                <w:szCs w:val="20"/>
              </w:rPr>
            </w:pPr>
            <w:r w:rsidRPr="00211653">
              <w:rPr>
                <w:b/>
                <w:sz w:val="20"/>
                <w:szCs w:val="20"/>
              </w:rPr>
              <w:t xml:space="preserve">Planned Target: </w:t>
            </w:r>
            <w:r w:rsidRPr="00211653">
              <w:rPr>
                <w:bCs/>
                <w:sz w:val="20"/>
                <w:szCs w:val="20"/>
              </w:rPr>
              <w:t>1</w:t>
            </w:r>
            <w:r w:rsidR="0034215D" w:rsidRPr="00211653">
              <w:rPr>
                <w:bCs/>
                <w:sz w:val="20"/>
                <w:szCs w:val="20"/>
              </w:rPr>
              <w:t xml:space="preserve"> </w:t>
            </w:r>
            <w:r w:rsidRPr="00211653">
              <w:rPr>
                <w:bCs/>
                <w:sz w:val="20"/>
                <w:szCs w:val="20"/>
              </w:rPr>
              <w:t>guide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8A65F71" w14:textId="77777777" w:rsidR="00B0463E" w:rsidRPr="00211653" w:rsidRDefault="00B0463E" w:rsidP="00D51D3D">
            <w:pPr>
              <w:pStyle w:val="BodyText"/>
              <w:rPr>
                <w:rFonts w:ascii="Times New Roman" w:hAnsi="Times New Roman" w:cs="Times New Roman"/>
                <w:bCs/>
              </w:rPr>
            </w:pPr>
            <w:r w:rsidRPr="00211653">
              <w:rPr>
                <w:rFonts w:ascii="Times New Roman" w:hAnsi="Times New Roman" w:cs="Times New Roman"/>
                <w:bCs/>
              </w:rPr>
              <w:t xml:space="preserve">Achieved 50%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1A83796" w14:textId="77777777" w:rsidR="00B0463E" w:rsidRPr="00211653" w:rsidRDefault="00B0463E" w:rsidP="00B0463E">
            <w:pPr>
              <w:pStyle w:val="BodyText"/>
              <w:rPr>
                <w:rFonts w:ascii="Times New Roman" w:hAnsi="Times New Roman" w:cs="Times New Roman"/>
                <w:bCs/>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6D693E8B" w14:textId="77777777" w:rsidR="00B0463E" w:rsidRPr="00211653" w:rsidRDefault="00B0463E" w:rsidP="00B0463E">
            <w:pPr>
              <w:pStyle w:val="BodyText"/>
              <w:rPr>
                <w:rFonts w:ascii="Times New Roman" w:hAnsi="Times New Roman" w:cs="Times New Roman"/>
                <w:bCs/>
              </w:rPr>
            </w:pPr>
            <w:r w:rsidRPr="00211653">
              <w:rPr>
                <w:rFonts w:ascii="Times New Roman" w:hAnsi="Times New Roman" w:cs="Times New Roman"/>
                <w:bCs/>
              </w:rPr>
              <w:t>Draft report</w:t>
            </w:r>
          </w:p>
        </w:tc>
      </w:tr>
      <w:tr w:rsidR="003D2979" w:rsidRPr="00211653" w14:paraId="2B3908E5" w14:textId="77777777" w:rsidTr="00081F29">
        <w:trPr>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58E3F041" w14:textId="77777777" w:rsidR="00B0463E" w:rsidRPr="00211653" w:rsidRDefault="00B0463E" w:rsidP="00B0463E">
            <w:pPr>
              <w:rPr>
                <w:b/>
                <w:sz w:val="20"/>
                <w:szCs w:val="20"/>
              </w:rPr>
            </w:pPr>
            <w:r w:rsidRPr="00211653">
              <w:rPr>
                <w:b/>
                <w:sz w:val="20"/>
                <w:szCs w:val="20"/>
              </w:rPr>
              <w:t xml:space="preserve">Indicator 3.1.4: </w:t>
            </w:r>
            <w:r w:rsidRPr="00211653">
              <w:rPr>
                <w:bCs/>
                <w:sz w:val="20"/>
                <w:szCs w:val="20"/>
              </w:rPr>
              <w:t>Number of training workshops in financial education for young people</w:t>
            </w:r>
            <w:r w:rsidRPr="00211653" w:rsidDel="00783430">
              <w:rPr>
                <w:b/>
                <w:sz w:val="20"/>
                <w:szCs w:val="20"/>
              </w:rPr>
              <w:t xml:space="preserve"> </w:t>
            </w:r>
          </w:p>
          <w:p w14:paraId="3B84C2A8" w14:textId="5E22AACE" w:rsidR="00B0463E" w:rsidRPr="00211653" w:rsidRDefault="00B0463E" w:rsidP="00B0463E">
            <w:pPr>
              <w:rPr>
                <w:b/>
                <w:sz w:val="20"/>
                <w:szCs w:val="20"/>
              </w:rPr>
            </w:pPr>
            <w:r w:rsidRPr="00211653">
              <w:rPr>
                <w:b/>
                <w:sz w:val="20"/>
                <w:szCs w:val="20"/>
              </w:rPr>
              <w:t xml:space="preserve">Baseline: </w:t>
            </w:r>
            <w:r w:rsidR="0034215D" w:rsidRPr="00211653">
              <w:rPr>
                <w:b/>
                <w:sz w:val="20"/>
                <w:szCs w:val="20"/>
              </w:rPr>
              <w:t>-</w:t>
            </w:r>
          </w:p>
          <w:p w14:paraId="6F2C8716" w14:textId="77777777" w:rsidR="00B0463E" w:rsidRPr="00211653" w:rsidRDefault="00B0463E" w:rsidP="00B0463E">
            <w:pPr>
              <w:rPr>
                <w:b/>
                <w:sz w:val="20"/>
                <w:szCs w:val="20"/>
              </w:rPr>
            </w:pPr>
            <w:r w:rsidRPr="00211653">
              <w:rPr>
                <w:b/>
                <w:sz w:val="20"/>
                <w:szCs w:val="20"/>
              </w:rPr>
              <w:t xml:space="preserve">Planned Target: </w:t>
            </w:r>
            <w:r w:rsidRPr="00211653">
              <w:rPr>
                <w:bCs/>
                <w:sz w:val="20"/>
                <w:szCs w:val="20"/>
              </w:rPr>
              <w:t>30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BC4C40C" w14:textId="77777777" w:rsidR="0034215D" w:rsidRPr="00211653" w:rsidRDefault="00B0463E" w:rsidP="00D51D3D">
            <w:pPr>
              <w:pStyle w:val="BodyText"/>
              <w:rPr>
                <w:rFonts w:ascii="Times New Roman" w:hAnsi="Times New Roman" w:cs="Times New Roman"/>
                <w:bCs/>
              </w:rPr>
            </w:pPr>
            <w:r w:rsidRPr="00211653">
              <w:rPr>
                <w:rFonts w:ascii="Times New Roman" w:hAnsi="Times New Roman" w:cs="Times New Roman"/>
                <w:bCs/>
              </w:rPr>
              <w:t>Achieved 17%</w:t>
            </w:r>
          </w:p>
          <w:p w14:paraId="3D1FB3F7" w14:textId="2BB2F744" w:rsidR="00B0463E" w:rsidRPr="00211653" w:rsidRDefault="00B0463E" w:rsidP="00D51D3D">
            <w:pPr>
              <w:pStyle w:val="BodyText"/>
              <w:rPr>
                <w:rFonts w:ascii="Times New Roman" w:hAnsi="Times New Roman" w:cs="Times New Roman"/>
                <w:bCs/>
              </w:rPr>
            </w:pPr>
            <w:r w:rsidRPr="00211653">
              <w:rPr>
                <w:rFonts w:ascii="Times New Roman" w:hAnsi="Times New Roman" w:cs="Times New Roman"/>
                <w:bCs/>
              </w:rPr>
              <w:t>84 young people (75% women)</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447D8A9" w14:textId="77777777" w:rsidR="00B0463E" w:rsidRPr="00211653" w:rsidRDefault="00B0463E" w:rsidP="00B0463E">
            <w:pPr>
              <w:pStyle w:val="BodyText"/>
              <w:rPr>
                <w:rFonts w:ascii="Times New Roman" w:hAnsi="Times New Roman" w:cs="Times New Roman"/>
                <w:bCs/>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34F7B46" w14:textId="77777777" w:rsidR="00B0463E" w:rsidRPr="00211653" w:rsidRDefault="00B0463E" w:rsidP="00B0463E">
            <w:pPr>
              <w:pStyle w:val="BodyText"/>
              <w:rPr>
                <w:rFonts w:ascii="Times New Roman" w:hAnsi="Times New Roman" w:cs="Times New Roman"/>
                <w:bCs/>
              </w:rPr>
            </w:pPr>
            <w:r w:rsidRPr="00211653">
              <w:rPr>
                <w:rFonts w:ascii="Times New Roman" w:hAnsi="Times New Roman" w:cs="Times New Roman"/>
                <w:bCs/>
              </w:rPr>
              <w:t>Reports</w:t>
            </w:r>
          </w:p>
        </w:tc>
      </w:tr>
      <w:tr w:rsidR="003D2979" w:rsidRPr="00211653" w14:paraId="0EF08D9A" w14:textId="77777777" w:rsidTr="00081F29">
        <w:trPr>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4616F236" w14:textId="77777777" w:rsidR="00B0463E" w:rsidRPr="00211653" w:rsidRDefault="00B0463E" w:rsidP="00B0463E">
            <w:pPr>
              <w:rPr>
                <w:b/>
                <w:sz w:val="20"/>
                <w:szCs w:val="20"/>
              </w:rPr>
            </w:pPr>
            <w:r w:rsidRPr="00211653">
              <w:rPr>
                <w:b/>
                <w:sz w:val="20"/>
                <w:szCs w:val="20"/>
              </w:rPr>
              <w:t>Output 3.2</w:t>
            </w:r>
          </w:p>
          <w:p w14:paraId="7956E438" w14:textId="63D64D3F" w:rsidR="00B0463E" w:rsidRPr="00211653" w:rsidRDefault="00B0463E" w:rsidP="00B0463E">
            <w:pPr>
              <w:rPr>
                <w:bCs/>
                <w:sz w:val="20"/>
                <w:szCs w:val="20"/>
              </w:rPr>
            </w:pPr>
            <w:r w:rsidRPr="00211653">
              <w:rPr>
                <w:bCs/>
                <w:sz w:val="20"/>
                <w:szCs w:val="20"/>
              </w:rPr>
              <w:t>Financing structures strengthened including the knowledge of the insertion of young people in the labour market</w:t>
            </w:r>
          </w:p>
          <w:p w14:paraId="2F5E5868" w14:textId="77777777" w:rsidR="00771608" w:rsidRPr="00211653" w:rsidRDefault="00771608" w:rsidP="00B0463E">
            <w:pPr>
              <w:rPr>
                <w:bCs/>
                <w:sz w:val="20"/>
                <w:szCs w:val="20"/>
              </w:rPr>
            </w:pPr>
          </w:p>
          <w:p w14:paraId="157E3A0C" w14:textId="77777777" w:rsidR="00B0463E" w:rsidRPr="00211653" w:rsidRDefault="00B0463E" w:rsidP="00B0463E">
            <w:pPr>
              <w:rPr>
                <w:b/>
                <w:sz w:val="20"/>
                <w:szCs w:val="20"/>
              </w:rPr>
            </w:pPr>
            <w:r w:rsidRPr="00211653">
              <w:rPr>
                <w:b/>
                <w:sz w:val="20"/>
                <w:szCs w:val="20"/>
              </w:rPr>
              <w:t xml:space="preserve">Indicator 3.2.1: </w:t>
            </w:r>
            <w:r w:rsidRPr="00211653">
              <w:rPr>
                <w:bCs/>
                <w:sz w:val="20"/>
                <w:szCs w:val="20"/>
              </w:rPr>
              <w:t>Number of training to strengthen financial institutions for the development of microfinance products tailored to the target public (Making Microfinance Work- MMW)</w:t>
            </w:r>
            <w:r w:rsidRPr="00211653" w:rsidDel="005E1A92">
              <w:rPr>
                <w:b/>
                <w:sz w:val="20"/>
                <w:szCs w:val="20"/>
              </w:rPr>
              <w:t xml:space="preserve"> </w:t>
            </w:r>
          </w:p>
          <w:p w14:paraId="2685A206" w14:textId="2C8835BD" w:rsidR="00B0463E" w:rsidRPr="00211653" w:rsidRDefault="00B0463E" w:rsidP="00B0463E">
            <w:pPr>
              <w:rPr>
                <w:b/>
                <w:sz w:val="20"/>
                <w:szCs w:val="20"/>
              </w:rPr>
            </w:pPr>
            <w:r w:rsidRPr="00211653">
              <w:rPr>
                <w:b/>
                <w:sz w:val="20"/>
                <w:szCs w:val="20"/>
              </w:rPr>
              <w:t xml:space="preserve">Baseline: </w:t>
            </w:r>
            <w:r w:rsidR="00771608" w:rsidRPr="00211653">
              <w:rPr>
                <w:b/>
                <w:sz w:val="20"/>
                <w:szCs w:val="20"/>
              </w:rPr>
              <w:t>-</w:t>
            </w:r>
          </w:p>
          <w:p w14:paraId="6FA5747A" w14:textId="77777777" w:rsidR="00B0463E" w:rsidRPr="00211653" w:rsidRDefault="00B0463E" w:rsidP="00B0463E">
            <w:pPr>
              <w:rPr>
                <w:b/>
                <w:sz w:val="20"/>
                <w:szCs w:val="20"/>
              </w:rPr>
            </w:pPr>
            <w:r w:rsidRPr="00211653">
              <w:rPr>
                <w:b/>
                <w:sz w:val="20"/>
                <w:szCs w:val="20"/>
              </w:rPr>
              <w:t xml:space="preserve">Planned Target: </w:t>
            </w:r>
            <w:r w:rsidRPr="00211653">
              <w:rPr>
                <w:bCs/>
                <w:sz w:val="20"/>
                <w:szCs w:val="20"/>
              </w:rPr>
              <w:t>20</w:t>
            </w:r>
          </w:p>
          <w:p w14:paraId="39726448" w14:textId="77777777" w:rsidR="00B0463E" w:rsidRPr="00211653" w:rsidRDefault="00B0463E" w:rsidP="00B0463E">
            <w:pPr>
              <w:rPr>
                <w:b/>
                <w:sz w:val="20"/>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47DF0A6" w14:textId="77777777" w:rsidR="00B0463E" w:rsidRPr="00211653" w:rsidRDefault="00B0463E" w:rsidP="00D51D3D">
            <w:pPr>
              <w:rPr>
                <w:sz w:val="20"/>
                <w:szCs w:val="20"/>
              </w:rPr>
            </w:pPr>
            <w:r w:rsidRPr="00211653">
              <w:rPr>
                <w:sz w:val="20"/>
                <w:szCs w:val="20"/>
              </w:rPr>
              <w:t xml:space="preserve">Achieved 95% </w:t>
            </w:r>
          </w:p>
          <w:p w14:paraId="746BE400" w14:textId="396AE57B" w:rsidR="00AE2A7E" w:rsidRPr="00211653" w:rsidRDefault="00AE2A7E" w:rsidP="00D51D3D">
            <w:pPr>
              <w:rPr>
                <w:sz w:val="20"/>
                <w:szCs w:val="20"/>
              </w:rPr>
            </w:pPr>
            <w:r w:rsidRPr="00211653">
              <w:rPr>
                <w:sz w:val="20"/>
                <w:szCs w:val="20"/>
              </w:rPr>
              <w:t>Technical report on MFIs’ technical assistance;</w:t>
            </w:r>
          </w:p>
          <w:p w14:paraId="6A16DB51" w14:textId="16CBDE2C" w:rsidR="00AE2A7E" w:rsidRPr="00211653" w:rsidRDefault="00AE2A7E" w:rsidP="00D51D3D">
            <w:pPr>
              <w:rPr>
                <w:sz w:val="20"/>
                <w:szCs w:val="20"/>
              </w:rPr>
            </w:pPr>
            <w:r w:rsidRPr="00211653">
              <w:rPr>
                <w:sz w:val="20"/>
                <w:szCs w:val="20"/>
              </w:rPr>
              <w:t>Technical sheets for the design of new microfinance products designed for MFIs</w:t>
            </w:r>
            <w:r w:rsidR="000D6A01" w:rsidRPr="00211653">
              <w:rPr>
                <w:sz w:val="20"/>
                <w:szCs w:val="20"/>
              </w:rPr>
              <w:t>;</w:t>
            </w:r>
          </w:p>
          <w:p w14:paraId="09E8B46E" w14:textId="716426EF" w:rsidR="00AE2A7E" w:rsidRPr="00211653" w:rsidRDefault="00AE2A7E" w:rsidP="00D51D3D">
            <w:pPr>
              <w:rPr>
                <w:sz w:val="20"/>
                <w:szCs w:val="20"/>
              </w:rPr>
            </w:pPr>
            <w:r w:rsidRPr="00211653">
              <w:rPr>
                <w:sz w:val="20"/>
                <w:szCs w:val="20"/>
              </w:rPr>
              <w:t>Product/Indicators</w:t>
            </w:r>
          </w:p>
          <w:p w14:paraId="3F5E990F" w14:textId="6EC77880" w:rsidR="00AE2A7E" w:rsidRPr="00211653" w:rsidRDefault="00AE2A7E" w:rsidP="00D51D3D">
            <w:pPr>
              <w:rPr>
                <w:sz w:val="20"/>
                <w:szCs w:val="20"/>
              </w:rPr>
            </w:pPr>
            <w:r w:rsidRPr="00211653">
              <w:rPr>
                <w:sz w:val="20"/>
                <w:szCs w:val="20"/>
              </w:rPr>
              <w:t>Mapping of funding experiences and alternative funding mechanisms in the country and region and list of potential funding sources</w:t>
            </w:r>
            <w:r w:rsidR="000D6A01" w:rsidRPr="00211653">
              <w:rPr>
                <w:sz w:val="20"/>
                <w:szCs w:val="20"/>
              </w:rPr>
              <w:t>;</w:t>
            </w:r>
          </w:p>
          <w:p w14:paraId="5328E103" w14:textId="7566C6C6" w:rsidR="00B0463E" w:rsidRPr="00211653" w:rsidRDefault="00AE2A7E" w:rsidP="00D51D3D">
            <w:pPr>
              <w:rPr>
                <w:sz w:val="20"/>
                <w:szCs w:val="20"/>
              </w:rPr>
            </w:pPr>
            <w:r w:rsidRPr="00211653">
              <w:rPr>
                <w:sz w:val="20"/>
                <w:szCs w:val="20"/>
              </w:rPr>
              <w:t>Financing mechanism designed and implemented in a pilot way</w:t>
            </w:r>
            <w:r w:rsidR="000D6A01" w:rsidRPr="00211653">
              <w:rPr>
                <w:sz w:val="20"/>
                <w:szCs w:val="20"/>
              </w:rPr>
              <w: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24D03DC" w14:textId="77777777" w:rsidR="00B0463E" w:rsidRPr="00211653" w:rsidRDefault="00B0463E" w:rsidP="00650DE7">
            <w:pPr>
              <w:rPr>
                <w:sz w:val="20"/>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F99EB9C" w14:textId="77777777" w:rsidR="00B0463E" w:rsidRPr="00211653" w:rsidRDefault="00B0463E" w:rsidP="00B0463E">
            <w:pPr>
              <w:pStyle w:val="BodyText"/>
              <w:rPr>
                <w:rFonts w:ascii="Times New Roman" w:hAnsi="Times New Roman" w:cs="Times New Roman"/>
                <w:bCs/>
              </w:rPr>
            </w:pPr>
            <w:r w:rsidRPr="00211653">
              <w:rPr>
                <w:rFonts w:ascii="Times New Roman" w:hAnsi="Times New Roman" w:cs="Times New Roman"/>
                <w:bCs/>
              </w:rPr>
              <w:t>Report</w:t>
            </w:r>
          </w:p>
        </w:tc>
      </w:tr>
      <w:tr w:rsidR="003D2979" w:rsidRPr="00211653" w14:paraId="70CFCB60" w14:textId="77777777" w:rsidTr="00081F29">
        <w:trPr>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3D74FCD3" w14:textId="7C9F574D" w:rsidR="00B0463E" w:rsidRPr="00211653" w:rsidRDefault="00B0463E" w:rsidP="00B0463E">
            <w:pPr>
              <w:rPr>
                <w:b/>
                <w:sz w:val="20"/>
                <w:szCs w:val="20"/>
              </w:rPr>
            </w:pPr>
            <w:r w:rsidRPr="00211653">
              <w:rPr>
                <w:b/>
                <w:sz w:val="20"/>
                <w:szCs w:val="20"/>
              </w:rPr>
              <w:t xml:space="preserve">Indicator 3.2.2: </w:t>
            </w:r>
            <w:r w:rsidRPr="00211653">
              <w:rPr>
                <w:bCs/>
                <w:sz w:val="20"/>
                <w:szCs w:val="20"/>
              </w:rPr>
              <w:t>Number of new microfinance product design data sheets designed for MFIs</w:t>
            </w:r>
          </w:p>
          <w:p w14:paraId="4C14071D" w14:textId="1980821D" w:rsidR="00B0463E" w:rsidRPr="00211653" w:rsidRDefault="00B0463E" w:rsidP="00B0463E">
            <w:pPr>
              <w:rPr>
                <w:b/>
                <w:sz w:val="20"/>
                <w:szCs w:val="20"/>
              </w:rPr>
            </w:pPr>
            <w:r w:rsidRPr="00211653">
              <w:rPr>
                <w:b/>
                <w:sz w:val="20"/>
                <w:szCs w:val="20"/>
              </w:rPr>
              <w:t xml:space="preserve">Baseline: </w:t>
            </w:r>
            <w:r w:rsidR="00E91CDA" w:rsidRPr="00211653">
              <w:rPr>
                <w:b/>
                <w:sz w:val="20"/>
                <w:szCs w:val="20"/>
              </w:rPr>
              <w:t>-</w:t>
            </w:r>
          </w:p>
          <w:p w14:paraId="3761C2EB" w14:textId="4BB8D047" w:rsidR="00B0463E" w:rsidRPr="00211653" w:rsidRDefault="00B0463E" w:rsidP="00B0463E">
            <w:pPr>
              <w:rPr>
                <w:b/>
                <w:sz w:val="20"/>
                <w:szCs w:val="20"/>
              </w:rPr>
            </w:pPr>
            <w:r w:rsidRPr="00211653">
              <w:rPr>
                <w:b/>
                <w:sz w:val="20"/>
                <w:szCs w:val="20"/>
              </w:rPr>
              <w:t xml:space="preserve">Planned Target: </w:t>
            </w:r>
            <w:r w:rsidR="00E91CDA" w:rsidRPr="00211653">
              <w:rPr>
                <w:b/>
                <w:sz w:val="20"/>
                <w:szCs w:val="20"/>
              </w:rPr>
              <w:t>-</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C7F93FA" w14:textId="77777777" w:rsidR="00B0463E" w:rsidRPr="00211653" w:rsidRDefault="00B0463E" w:rsidP="00D51D3D">
            <w:pPr>
              <w:pStyle w:val="BodyText"/>
              <w:rPr>
                <w:rFonts w:ascii="Times New Roman" w:hAnsi="Times New Roman" w:cs="Times New Roman"/>
                <w:bCs/>
              </w:rPr>
            </w:pPr>
            <w:r w:rsidRPr="00211653">
              <w:rPr>
                <w:rFonts w:ascii="Times New Roman" w:hAnsi="Times New Roman" w:cs="Times New Roman"/>
                <w:bCs/>
              </w:rPr>
              <w:t>5 products designed by each IMF</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55CB929" w14:textId="77777777" w:rsidR="00B0463E" w:rsidRPr="00211653" w:rsidRDefault="00B0463E" w:rsidP="00B0463E">
            <w:pPr>
              <w:pStyle w:val="BodyText"/>
              <w:rPr>
                <w:rFonts w:ascii="Times New Roman" w:hAnsi="Times New Roman" w:cs="Times New Roman"/>
                <w:bCs/>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1381D7B" w14:textId="77777777" w:rsidR="00B0463E" w:rsidRPr="00211653" w:rsidRDefault="00B0463E" w:rsidP="00B0463E">
            <w:pPr>
              <w:pStyle w:val="BodyText"/>
              <w:rPr>
                <w:rFonts w:ascii="Times New Roman" w:hAnsi="Times New Roman" w:cs="Times New Roman"/>
                <w:bCs/>
              </w:rPr>
            </w:pPr>
            <w:r w:rsidRPr="00211653">
              <w:rPr>
                <w:rFonts w:ascii="Times New Roman" w:hAnsi="Times New Roman" w:cs="Times New Roman"/>
                <w:bCs/>
              </w:rPr>
              <w:t>Reports</w:t>
            </w:r>
          </w:p>
        </w:tc>
      </w:tr>
      <w:tr w:rsidR="003D2979" w:rsidRPr="00211653" w14:paraId="748C7B46" w14:textId="77777777" w:rsidTr="00081F29">
        <w:trPr>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6EBA1DF4" w14:textId="77777777" w:rsidR="00B0463E" w:rsidRPr="00211653" w:rsidRDefault="00B0463E" w:rsidP="00B0463E">
            <w:pPr>
              <w:rPr>
                <w:b/>
                <w:sz w:val="20"/>
                <w:szCs w:val="20"/>
              </w:rPr>
            </w:pPr>
            <w:r w:rsidRPr="00211653">
              <w:rPr>
                <w:b/>
                <w:sz w:val="20"/>
                <w:szCs w:val="20"/>
              </w:rPr>
              <w:t xml:space="preserve">Indicator 3.2.3: </w:t>
            </w:r>
            <w:r w:rsidRPr="00211653">
              <w:rPr>
                <w:bCs/>
                <w:sz w:val="20"/>
                <w:szCs w:val="20"/>
              </w:rPr>
              <w:t>Number of institutions supported with technical assistance for Implementation of Financial Product Diversification Plans</w:t>
            </w:r>
          </w:p>
          <w:p w14:paraId="751C120C" w14:textId="76A91319" w:rsidR="00B0463E" w:rsidRPr="00211653" w:rsidRDefault="00B0463E" w:rsidP="00B0463E">
            <w:pPr>
              <w:rPr>
                <w:b/>
                <w:sz w:val="20"/>
                <w:szCs w:val="20"/>
              </w:rPr>
            </w:pPr>
            <w:r w:rsidRPr="00211653">
              <w:rPr>
                <w:b/>
                <w:sz w:val="20"/>
                <w:szCs w:val="20"/>
              </w:rPr>
              <w:t xml:space="preserve">Baseline: </w:t>
            </w:r>
            <w:r w:rsidR="00E91CDA" w:rsidRPr="00211653">
              <w:rPr>
                <w:b/>
                <w:sz w:val="20"/>
                <w:szCs w:val="20"/>
              </w:rPr>
              <w:t>-</w:t>
            </w:r>
          </w:p>
          <w:p w14:paraId="50ED52AA" w14:textId="04B9CA93" w:rsidR="00B0463E" w:rsidRPr="00211653" w:rsidRDefault="00B0463E" w:rsidP="00B0463E">
            <w:pPr>
              <w:rPr>
                <w:b/>
                <w:sz w:val="20"/>
                <w:szCs w:val="20"/>
              </w:rPr>
            </w:pPr>
            <w:r w:rsidRPr="00211653">
              <w:rPr>
                <w:b/>
                <w:sz w:val="20"/>
                <w:szCs w:val="20"/>
              </w:rPr>
              <w:t xml:space="preserve">Planned Target: </w:t>
            </w:r>
            <w:r w:rsidR="00E91CDA" w:rsidRPr="00211653">
              <w:rPr>
                <w:b/>
                <w:sz w:val="20"/>
                <w:szCs w:val="20"/>
              </w:rPr>
              <w:t>-</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B892AC9" w14:textId="77777777" w:rsidR="00B0463E" w:rsidRPr="00211653" w:rsidRDefault="00B0463E" w:rsidP="00D51D3D">
            <w:pPr>
              <w:pStyle w:val="BodyText"/>
              <w:rPr>
                <w:rFonts w:ascii="Times New Roman" w:hAnsi="Times New Roman" w:cs="Times New Roman"/>
                <w:bCs/>
              </w:rPr>
            </w:pPr>
            <w:r w:rsidRPr="00211653">
              <w:rPr>
                <w:rFonts w:ascii="Times New Roman" w:hAnsi="Times New Roman" w:cs="Times New Roman"/>
                <w:bCs/>
              </w:rPr>
              <w:t>2 institutions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83B317F" w14:textId="77777777" w:rsidR="00B0463E" w:rsidRPr="00211653" w:rsidRDefault="00B0463E" w:rsidP="00B0463E">
            <w:pPr>
              <w:pStyle w:val="BodyText"/>
              <w:rPr>
                <w:rFonts w:ascii="Times New Roman" w:hAnsi="Times New Roman" w:cs="Times New Roman"/>
                <w:bCs/>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1E68BC3" w14:textId="77777777" w:rsidR="00B0463E" w:rsidRPr="00211653" w:rsidRDefault="00B0463E" w:rsidP="00B0463E">
            <w:pPr>
              <w:pStyle w:val="BodyText"/>
              <w:rPr>
                <w:rFonts w:ascii="Times New Roman" w:hAnsi="Times New Roman" w:cs="Times New Roman"/>
                <w:bCs/>
              </w:rPr>
            </w:pPr>
            <w:r w:rsidRPr="00211653">
              <w:rPr>
                <w:rFonts w:ascii="Times New Roman" w:hAnsi="Times New Roman" w:cs="Times New Roman"/>
                <w:bCs/>
              </w:rPr>
              <w:t>Contracts</w:t>
            </w:r>
          </w:p>
        </w:tc>
      </w:tr>
      <w:tr w:rsidR="003D2979" w:rsidRPr="00211653" w14:paraId="3992A16A" w14:textId="77777777" w:rsidTr="00081F29">
        <w:trPr>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4C62188D" w14:textId="77777777" w:rsidR="00B0463E" w:rsidRPr="00211653" w:rsidRDefault="00B0463E" w:rsidP="00B0463E">
            <w:pPr>
              <w:rPr>
                <w:b/>
                <w:sz w:val="20"/>
                <w:szCs w:val="20"/>
              </w:rPr>
            </w:pPr>
            <w:r w:rsidRPr="00211653">
              <w:rPr>
                <w:b/>
                <w:sz w:val="20"/>
                <w:szCs w:val="20"/>
              </w:rPr>
              <w:t>Output 3.3</w:t>
            </w:r>
          </w:p>
          <w:p w14:paraId="6A54B741" w14:textId="77777777" w:rsidR="00B0463E" w:rsidRPr="00211653" w:rsidRDefault="00B0463E" w:rsidP="00B0463E">
            <w:pPr>
              <w:rPr>
                <w:bCs/>
                <w:sz w:val="20"/>
                <w:szCs w:val="20"/>
              </w:rPr>
            </w:pPr>
            <w:r w:rsidRPr="00211653">
              <w:rPr>
                <w:bCs/>
                <w:sz w:val="20"/>
                <w:szCs w:val="20"/>
              </w:rPr>
              <w:t>Ad hoc mechanisms are identified to facilitate funding of youth promoters</w:t>
            </w:r>
          </w:p>
          <w:p w14:paraId="4F07373E" w14:textId="77777777" w:rsidR="00B0463E" w:rsidRPr="00211653" w:rsidRDefault="00B0463E" w:rsidP="00B0463E">
            <w:pPr>
              <w:rPr>
                <w:b/>
                <w:sz w:val="20"/>
                <w:szCs w:val="20"/>
              </w:rPr>
            </w:pPr>
            <w:r w:rsidRPr="00211653">
              <w:rPr>
                <w:b/>
                <w:sz w:val="20"/>
                <w:szCs w:val="20"/>
              </w:rPr>
              <w:t xml:space="preserve">Indicator 3.3.1: </w:t>
            </w:r>
            <w:r w:rsidRPr="00211653">
              <w:rPr>
                <w:bCs/>
                <w:sz w:val="20"/>
                <w:szCs w:val="20"/>
              </w:rPr>
              <w:t>Funding models for young people</w:t>
            </w:r>
            <w:r w:rsidRPr="00211653">
              <w:rPr>
                <w:b/>
                <w:sz w:val="20"/>
                <w:szCs w:val="20"/>
              </w:rPr>
              <w:t xml:space="preserve"> </w:t>
            </w:r>
          </w:p>
          <w:p w14:paraId="62DF1E50" w14:textId="601C1998" w:rsidR="00B0463E" w:rsidRPr="00211653" w:rsidRDefault="00B0463E" w:rsidP="00B0463E">
            <w:pPr>
              <w:rPr>
                <w:b/>
                <w:sz w:val="20"/>
                <w:szCs w:val="20"/>
              </w:rPr>
            </w:pPr>
            <w:r w:rsidRPr="00211653">
              <w:rPr>
                <w:b/>
                <w:sz w:val="20"/>
                <w:szCs w:val="20"/>
              </w:rPr>
              <w:t xml:space="preserve">Baseline: </w:t>
            </w:r>
            <w:r w:rsidR="009D71FD" w:rsidRPr="00211653">
              <w:rPr>
                <w:b/>
                <w:sz w:val="20"/>
                <w:szCs w:val="20"/>
              </w:rPr>
              <w:t>-</w:t>
            </w:r>
          </w:p>
          <w:p w14:paraId="249AC645" w14:textId="21871448" w:rsidR="00B0463E" w:rsidRPr="00211653" w:rsidRDefault="00B0463E" w:rsidP="00B0463E">
            <w:pPr>
              <w:rPr>
                <w:b/>
                <w:sz w:val="20"/>
                <w:szCs w:val="20"/>
              </w:rPr>
            </w:pPr>
            <w:r w:rsidRPr="00211653">
              <w:rPr>
                <w:b/>
                <w:sz w:val="20"/>
                <w:szCs w:val="20"/>
              </w:rPr>
              <w:t xml:space="preserve">Planned Target: </w:t>
            </w:r>
            <w:r w:rsidR="009D71FD" w:rsidRPr="00211653">
              <w:rPr>
                <w:b/>
                <w:sz w:val="20"/>
                <w:szCs w:val="20"/>
              </w:rPr>
              <w:t>-</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0B50B6C" w14:textId="34D1DB22" w:rsidR="00B0463E" w:rsidRPr="00211653" w:rsidRDefault="00B0463E" w:rsidP="00D51D3D">
            <w:pPr>
              <w:pStyle w:val="BodyText"/>
              <w:rPr>
                <w:rFonts w:ascii="Times New Roman" w:hAnsi="Times New Roman" w:cs="Times New Roman"/>
                <w:bCs/>
              </w:rPr>
            </w:pPr>
            <w:r w:rsidRPr="00211653">
              <w:rPr>
                <w:rFonts w:ascii="Times New Roman" w:hAnsi="Times New Roman" w:cs="Times New Roman"/>
                <w:bCs/>
              </w:rPr>
              <w:t>UNDP Alt Fin Lab exploratory mission to Ca</w:t>
            </w:r>
            <w:r w:rsidR="00971457" w:rsidRPr="00211653">
              <w:rPr>
                <w:rFonts w:ascii="Times New Roman" w:hAnsi="Times New Roman" w:cs="Times New Roman"/>
                <w:bCs/>
              </w:rPr>
              <w:t>bo</w:t>
            </w:r>
            <w:r w:rsidRPr="00211653">
              <w:rPr>
                <w:rFonts w:ascii="Times New Roman" w:hAnsi="Times New Roman" w:cs="Times New Roman"/>
                <w:bCs/>
              </w:rPr>
              <w:t xml:space="preserve"> Verde to analyse how to implement crowdfunding instruments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C841D95" w14:textId="77777777" w:rsidR="00B0463E" w:rsidRPr="00211653" w:rsidRDefault="00B0463E" w:rsidP="00B0463E">
            <w:pPr>
              <w:pStyle w:val="BodyText"/>
              <w:rPr>
                <w:rFonts w:ascii="Times New Roman" w:hAnsi="Times New Roman" w:cs="Times New Roman"/>
                <w:bCs/>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136F8D76" w14:textId="77777777" w:rsidR="00B0463E" w:rsidRPr="00211653" w:rsidRDefault="00B0463E" w:rsidP="00B0463E">
            <w:pPr>
              <w:pStyle w:val="BodyText"/>
              <w:rPr>
                <w:rFonts w:ascii="Times New Roman" w:hAnsi="Times New Roman" w:cs="Times New Roman"/>
                <w:bCs/>
              </w:rPr>
            </w:pPr>
            <w:r w:rsidRPr="00211653">
              <w:rPr>
                <w:rFonts w:ascii="Times New Roman" w:hAnsi="Times New Roman" w:cs="Times New Roman"/>
                <w:bCs/>
              </w:rPr>
              <w:t>What is the source of Verification?</w:t>
            </w:r>
          </w:p>
        </w:tc>
      </w:tr>
      <w:tr w:rsidR="003D2979" w:rsidRPr="00211653" w14:paraId="2FA4805A" w14:textId="77777777" w:rsidTr="00081F29">
        <w:trPr>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4947262A" w14:textId="77777777" w:rsidR="00B0463E" w:rsidRPr="00211653" w:rsidRDefault="00B0463E" w:rsidP="00B0463E">
            <w:pPr>
              <w:rPr>
                <w:b/>
                <w:sz w:val="20"/>
                <w:szCs w:val="20"/>
              </w:rPr>
            </w:pPr>
            <w:r w:rsidRPr="00211653">
              <w:rPr>
                <w:b/>
                <w:sz w:val="20"/>
                <w:szCs w:val="20"/>
              </w:rPr>
              <w:t>Outcome 4</w:t>
            </w:r>
          </w:p>
          <w:p w14:paraId="498FFE1C" w14:textId="77777777" w:rsidR="00B0463E" w:rsidRPr="00211653" w:rsidRDefault="00B0463E" w:rsidP="00B0463E">
            <w:pPr>
              <w:rPr>
                <w:bCs/>
                <w:sz w:val="20"/>
                <w:szCs w:val="20"/>
              </w:rPr>
            </w:pPr>
            <w:r w:rsidRPr="00211653">
              <w:rPr>
                <w:bCs/>
                <w:sz w:val="20"/>
                <w:szCs w:val="20"/>
              </w:rPr>
              <w:t>The SME environment is improved</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41464BE" w14:textId="57716900" w:rsidR="00B0463E" w:rsidRPr="00211653" w:rsidRDefault="00B0463E" w:rsidP="00B0463E">
            <w:pPr>
              <w:pStyle w:val="BodyText"/>
              <w:ind w:left="720" w:hanging="360"/>
              <w:rPr>
                <w:rFonts w:ascii="Times New Roman" w:hAnsi="Times New Roman" w:cs="Times New Roman"/>
                <w:b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D69AE6F" w14:textId="77777777" w:rsidR="00B0463E" w:rsidRPr="00211653" w:rsidRDefault="00B0463E" w:rsidP="00B0463E">
            <w:pPr>
              <w:pStyle w:val="BodyText"/>
              <w:rPr>
                <w:rFonts w:ascii="Times New Roman" w:hAnsi="Times New Roman" w:cs="Times New Roman"/>
                <w:bCs/>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A5590E6" w14:textId="2EF8690B" w:rsidR="00B0463E" w:rsidRPr="00211653" w:rsidRDefault="00B0463E" w:rsidP="00B0463E">
            <w:pPr>
              <w:pStyle w:val="BodyText"/>
              <w:rPr>
                <w:rFonts w:ascii="Times New Roman" w:hAnsi="Times New Roman" w:cs="Times New Roman"/>
                <w:bCs/>
              </w:rPr>
            </w:pPr>
          </w:p>
        </w:tc>
      </w:tr>
      <w:tr w:rsidR="003D2979" w:rsidRPr="00211653" w14:paraId="56981358" w14:textId="77777777" w:rsidTr="00081F29">
        <w:trPr>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54DCCA65" w14:textId="77777777" w:rsidR="00B0463E" w:rsidRPr="00211653" w:rsidRDefault="00B0463E" w:rsidP="00B0463E">
            <w:pPr>
              <w:rPr>
                <w:b/>
                <w:sz w:val="20"/>
                <w:szCs w:val="20"/>
              </w:rPr>
            </w:pPr>
            <w:r w:rsidRPr="00211653">
              <w:rPr>
                <w:b/>
                <w:sz w:val="20"/>
                <w:szCs w:val="20"/>
              </w:rPr>
              <w:t>Output 4.1</w:t>
            </w:r>
          </w:p>
          <w:p w14:paraId="354D6C65" w14:textId="77777777" w:rsidR="00B0463E" w:rsidRPr="00211653" w:rsidRDefault="00B0463E" w:rsidP="00B0463E">
            <w:pPr>
              <w:rPr>
                <w:bCs/>
                <w:sz w:val="20"/>
                <w:szCs w:val="20"/>
              </w:rPr>
            </w:pPr>
            <w:r w:rsidRPr="00211653">
              <w:rPr>
                <w:bCs/>
                <w:sz w:val="20"/>
                <w:szCs w:val="20"/>
              </w:rPr>
              <w:t>The prospects linked to the creation of MSMEs are better known</w:t>
            </w:r>
          </w:p>
          <w:p w14:paraId="76442126" w14:textId="77777777" w:rsidR="00B0463E" w:rsidRPr="00211653" w:rsidRDefault="00B0463E" w:rsidP="00B0463E">
            <w:pPr>
              <w:rPr>
                <w:b/>
                <w:sz w:val="20"/>
                <w:szCs w:val="20"/>
              </w:rPr>
            </w:pPr>
          </w:p>
          <w:p w14:paraId="2EB8B36E" w14:textId="77777777" w:rsidR="00B0463E" w:rsidRPr="00211653" w:rsidRDefault="00B0463E" w:rsidP="00B0463E">
            <w:pPr>
              <w:rPr>
                <w:bCs/>
                <w:sz w:val="20"/>
                <w:szCs w:val="20"/>
              </w:rPr>
            </w:pPr>
            <w:r w:rsidRPr="00211653">
              <w:rPr>
                <w:b/>
                <w:sz w:val="20"/>
                <w:szCs w:val="20"/>
              </w:rPr>
              <w:t xml:space="preserve">Indicator 4.1.1: </w:t>
            </w:r>
            <w:r w:rsidRPr="00211653">
              <w:rPr>
                <w:bCs/>
                <w:sz w:val="20"/>
                <w:szCs w:val="20"/>
              </w:rPr>
              <w:t>Number of competitions organised</w:t>
            </w:r>
          </w:p>
          <w:p w14:paraId="7EC849EA" w14:textId="6B00BF49" w:rsidR="00B0463E" w:rsidRPr="00211653" w:rsidRDefault="00B0463E" w:rsidP="00B0463E">
            <w:pPr>
              <w:rPr>
                <w:b/>
                <w:sz w:val="20"/>
                <w:szCs w:val="20"/>
              </w:rPr>
            </w:pPr>
            <w:r w:rsidRPr="00211653">
              <w:rPr>
                <w:b/>
                <w:sz w:val="20"/>
                <w:szCs w:val="20"/>
              </w:rPr>
              <w:lastRenderedPageBreak/>
              <w:t>Baseline</w:t>
            </w:r>
            <w:r w:rsidR="009B5B5B" w:rsidRPr="00211653">
              <w:rPr>
                <w:b/>
                <w:sz w:val="20"/>
                <w:szCs w:val="20"/>
              </w:rPr>
              <w:t>: -</w:t>
            </w:r>
          </w:p>
          <w:p w14:paraId="64C896BC" w14:textId="77777777" w:rsidR="00B0463E" w:rsidRPr="00211653" w:rsidRDefault="00B0463E" w:rsidP="00B0463E">
            <w:pPr>
              <w:rPr>
                <w:b/>
                <w:sz w:val="20"/>
                <w:szCs w:val="20"/>
              </w:rPr>
            </w:pPr>
            <w:r w:rsidRPr="00211653">
              <w:rPr>
                <w:b/>
                <w:sz w:val="20"/>
                <w:szCs w:val="20"/>
              </w:rPr>
              <w:t>Planned Target:</w:t>
            </w:r>
            <w:r w:rsidRPr="00211653">
              <w:rPr>
                <w:bCs/>
                <w:sz w:val="20"/>
                <w:szCs w:val="20"/>
              </w:rPr>
              <w:t xml:space="preserve"> 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E4B8688" w14:textId="77777777" w:rsidR="00B0463E" w:rsidRPr="00211653" w:rsidRDefault="00B0463E" w:rsidP="00D51D3D">
            <w:pPr>
              <w:rPr>
                <w:sz w:val="20"/>
                <w:szCs w:val="20"/>
              </w:rPr>
            </w:pPr>
            <w:r w:rsidRPr="00211653">
              <w:rPr>
                <w:sz w:val="20"/>
                <w:szCs w:val="20"/>
              </w:rPr>
              <w:lastRenderedPageBreak/>
              <w:t xml:space="preserve">Achieved 100% </w:t>
            </w:r>
          </w:p>
          <w:p w14:paraId="32750040" w14:textId="6F06522D" w:rsidR="00B0463E" w:rsidRPr="00211653" w:rsidRDefault="00B0463E" w:rsidP="00D51D3D">
            <w:pPr>
              <w:rPr>
                <w:sz w:val="20"/>
                <w:szCs w:val="20"/>
              </w:rPr>
            </w:pPr>
            <w:r w:rsidRPr="00211653">
              <w:rPr>
                <w:sz w:val="20"/>
                <w:szCs w:val="20"/>
              </w:rPr>
              <w:t>The competition “</w:t>
            </w:r>
            <w:r w:rsidR="00A17B98" w:rsidRPr="00211653">
              <w:rPr>
                <w:sz w:val="20"/>
                <w:szCs w:val="20"/>
              </w:rPr>
              <w:t>Start-up</w:t>
            </w:r>
            <w:r w:rsidRPr="00211653">
              <w:rPr>
                <w:sz w:val="20"/>
                <w:szCs w:val="20"/>
              </w:rPr>
              <w:t xml:space="preserve"> Challenge” - 296 applications,</w:t>
            </w:r>
          </w:p>
          <w:p w14:paraId="4D976001" w14:textId="0F22DF78" w:rsidR="00B0463E" w:rsidRPr="00211653" w:rsidRDefault="00B0463E" w:rsidP="00D51D3D">
            <w:pPr>
              <w:rPr>
                <w:sz w:val="20"/>
                <w:szCs w:val="20"/>
              </w:rPr>
            </w:pPr>
            <w:r w:rsidRPr="00211653">
              <w:rPr>
                <w:sz w:val="20"/>
                <w:szCs w:val="20"/>
              </w:rPr>
              <w:lastRenderedPageBreak/>
              <w:t>Th</w:t>
            </w:r>
            <w:r w:rsidR="009B5B5B" w:rsidRPr="00211653">
              <w:rPr>
                <w:sz w:val="20"/>
                <w:szCs w:val="20"/>
              </w:rPr>
              <w:t>e</w:t>
            </w:r>
            <w:r w:rsidRPr="00211653">
              <w:rPr>
                <w:sz w:val="20"/>
                <w:szCs w:val="20"/>
              </w:rPr>
              <w:t xml:space="preserve"> competition “</w:t>
            </w:r>
            <w:r w:rsidR="00A17B98" w:rsidRPr="00211653">
              <w:rPr>
                <w:sz w:val="20"/>
                <w:szCs w:val="20"/>
              </w:rPr>
              <w:t>Start-up</w:t>
            </w:r>
            <w:r w:rsidRPr="00211653">
              <w:rPr>
                <w:sz w:val="20"/>
                <w:szCs w:val="20"/>
              </w:rPr>
              <w:t xml:space="preserve"> Weekend”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34AEE84" w14:textId="77777777" w:rsidR="00B0463E" w:rsidRPr="00211653" w:rsidRDefault="00B0463E" w:rsidP="00B0463E">
            <w:pPr>
              <w:pStyle w:val="BodyText"/>
              <w:rPr>
                <w:rFonts w:ascii="Times New Roman" w:hAnsi="Times New Roman" w:cs="Times New Roman"/>
                <w:bCs/>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CAD03DD" w14:textId="77777777" w:rsidR="00B0463E" w:rsidRPr="00211653" w:rsidRDefault="00B0463E" w:rsidP="00B0463E">
            <w:pPr>
              <w:pStyle w:val="BodyText"/>
              <w:rPr>
                <w:rFonts w:ascii="Times New Roman" w:hAnsi="Times New Roman" w:cs="Times New Roman"/>
                <w:bCs/>
              </w:rPr>
            </w:pPr>
            <w:r w:rsidRPr="00211653">
              <w:rPr>
                <w:rFonts w:ascii="Times New Roman" w:hAnsi="Times New Roman" w:cs="Times New Roman"/>
                <w:bCs/>
              </w:rPr>
              <w:t>Reports</w:t>
            </w:r>
          </w:p>
          <w:p w14:paraId="0479FAD3" w14:textId="77777777" w:rsidR="00B0463E" w:rsidRPr="00211653" w:rsidRDefault="00B0463E" w:rsidP="00B0463E">
            <w:pPr>
              <w:pStyle w:val="BodyText"/>
              <w:rPr>
                <w:rFonts w:ascii="Times New Roman" w:hAnsi="Times New Roman" w:cs="Times New Roman"/>
                <w:bCs/>
              </w:rPr>
            </w:pPr>
            <w:r w:rsidRPr="00211653">
              <w:rPr>
                <w:rFonts w:ascii="Times New Roman" w:hAnsi="Times New Roman" w:cs="Times New Roman"/>
                <w:bCs/>
              </w:rPr>
              <w:t>Clipping</w:t>
            </w:r>
          </w:p>
        </w:tc>
      </w:tr>
      <w:tr w:rsidR="003D2979" w:rsidRPr="00211653" w14:paraId="135A0457" w14:textId="77777777" w:rsidTr="00081F29">
        <w:trPr>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232AF4A2" w14:textId="69D8A142" w:rsidR="00B0463E" w:rsidRPr="00211653" w:rsidRDefault="00B0463E" w:rsidP="00B0463E">
            <w:pPr>
              <w:rPr>
                <w:b/>
                <w:sz w:val="20"/>
                <w:szCs w:val="20"/>
              </w:rPr>
            </w:pPr>
            <w:r w:rsidRPr="00211653">
              <w:rPr>
                <w:b/>
                <w:sz w:val="20"/>
                <w:szCs w:val="20"/>
              </w:rPr>
              <w:t xml:space="preserve">Indicator 4.1.2: </w:t>
            </w:r>
            <w:r w:rsidR="004958FE" w:rsidRPr="00211653">
              <w:rPr>
                <w:bCs/>
                <w:sz w:val="20"/>
                <w:szCs w:val="20"/>
              </w:rPr>
              <w:t>W</w:t>
            </w:r>
            <w:r w:rsidRPr="00211653">
              <w:rPr>
                <w:bCs/>
                <w:sz w:val="20"/>
                <w:szCs w:val="20"/>
              </w:rPr>
              <w:t>orkshop on Transition from Informal to Formal for the Inter-institutional Strategic Management Committee</w:t>
            </w:r>
          </w:p>
          <w:p w14:paraId="41F7A047" w14:textId="098D144B" w:rsidR="00B0463E" w:rsidRPr="00211653" w:rsidRDefault="00B0463E" w:rsidP="00B0463E">
            <w:pPr>
              <w:rPr>
                <w:b/>
                <w:sz w:val="20"/>
                <w:szCs w:val="20"/>
              </w:rPr>
            </w:pPr>
            <w:r w:rsidRPr="00211653">
              <w:rPr>
                <w:b/>
                <w:sz w:val="20"/>
                <w:szCs w:val="20"/>
              </w:rPr>
              <w:t xml:space="preserve">Baseline: </w:t>
            </w:r>
            <w:r w:rsidR="0072065F" w:rsidRPr="00211653">
              <w:rPr>
                <w:b/>
                <w:sz w:val="20"/>
                <w:szCs w:val="20"/>
              </w:rPr>
              <w:t>-</w:t>
            </w:r>
          </w:p>
          <w:p w14:paraId="53CC8AD3" w14:textId="77777777" w:rsidR="00B0463E" w:rsidRPr="00211653" w:rsidRDefault="00B0463E" w:rsidP="00B0463E">
            <w:pPr>
              <w:rPr>
                <w:b/>
                <w:sz w:val="20"/>
                <w:szCs w:val="20"/>
              </w:rPr>
            </w:pPr>
            <w:r w:rsidRPr="00211653">
              <w:rPr>
                <w:b/>
                <w:sz w:val="20"/>
                <w:szCs w:val="20"/>
              </w:rPr>
              <w:t xml:space="preserve">Planned Target: </w:t>
            </w:r>
            <w:r w:rsidRPr="00211653">
              <w:rPr>
                <w:bCs/>
                <w:sz w:val="20"/>
                <w:szCs w:val="20"/>
              </w:rPr>
              <w:t>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F6A1FB" w14:textId="77777777" w:rsidR="00B0463E" w:rsidRPr="00211653" w:rsidRDefault="00B0463E" w:rsidP="00D51D3D">
            <w:pPr>
              <w:pStyle w:val="BodyText"/>
              <w:rPr>
                <w:rFonts w:ascii="Times New Roman" w:hAnsi="Times New Roman" w:cs="Times New Roman"/>
                <w:bCs/>
              </w:rPr>
            </w:pPr>
            <w:r w:rsidRPr="00211653">
              <w:rPr>
                <w:rFonts w:ascii="Times New Roman" w:hAnsi="Times New Roman" w:cs="Times New Roman"/>
                <w:bCs/>
              </w:rPr>
              <w:t xml:space="preserve">Achieved 100%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8B11883" w14:textId="77777777" w:rsidR="00B0463E" w:rsidRPr="00211653" w:rsidRDefault="00B0463E" w:rsidP="00B0463E">
            <w:pPr>
              <w:pStyle w:val="BodyText"/>
              <w:rPr>
                <w:rFonts w:ascii="Times New Roman" w:hAnsi="Times New Roman" w:cs="Times New Roman"/>
                <w:bCs/>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1D063CDF" w14:textId="77777777" w:rsidR="00B0463E" w:rsidRPr="00211653" w:rsidRDefault="00B0463E" w:rsidP="00B0463E">
            <w:pPr>
              <w:pStyle w:val="BodyText"/>
              <w:rPr>
                <w:rFonts w:ascii="Times New Roman" w:hAnsi="Times New Roman" w:cs="Times New Roman"/>
                <w:bCs/>
              </w:rPr>
            </w:pPr>
            <w:r w:rsidRPr="00211653">
              <w:rPr>
                <w:rFonts w:ascii="Times New Roman" w:hAnsi="Times New Roman" w:cs="Times New Roman"/>
                <w:bCs/>
              </w:rPr>
              <w:t>Report</w:t>
            </w:r>
          </w:p>
        </w:tc>
      </w:tr>
      <w:tr w:rsidR="003D2979" w:rsidRPr="00211653" w14:paraId="288EB5DF" w14:textId="77777777" w:rsidTr="00081F29">
        <w:trPr>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auto"/>
          </w:tcPr>
          <w:p w14:paraId="7F654276" w14:textId="77777777" w:rsidR="00B0463E" w:rsidRPr="00211653" w:rsidRDefault="00B0463E" w:rsidP="00B0463E">
            <w:pPr>
              <w:rPr>
                <w:b/>
                <w:sz w:val="20"/>
                <w:szCs w:val="20"/>
              </w:rPr>
            </w:pPr>
            <w:r w:rsidRPr="00211653">
              <w:rPr>
                <w:b/>
                <w:sz w:val="20"/>
                <w:szCs w:val="20"/>
              </w:rPr>
              <w:t xml:space="preserve">Indicator 4.1.3: </w:t>
            </w:r>
            <w:r w:rsidRPr="00211653">
              <w:rPr>
                <w:bCs/>
                <w:sz w:val="20"/>
                <w:szCs w:val="20"/>
              </w:rPr>
              <w:t>Technical assistance for the organization and implementation of the National Microfinance Week</w:t>
            </w:r>
          </w:p>
          <w:p w14:paraId="6AB3A64B" w14:textId="4C97B6CE" w:rsidR="00B0463E" w:rsidRPr="00211653" w:rsidRDefault="00B0463E" w:rsidP="00B0463E">
            <w:pPr>
              <w:rPr>
                <w:b/>
                <w:sz w:val="20"/>
                <w:szCs w:val="20"/>
              </w:rPr>
            </w:pPr>
            <w:r w:rsidRPr="00211653">
              <w:rPr>
                <w:b/>
                <w:sz w:val="20"/>
                <w:szCs w:val="20"/>
              </w:rPr>
              <w:t xml:space="preserve">Baseline: </w:t>
            </w:r>
            <w:r w:rsidR="00071244" w:rsidRPr="00211653">
              <w:rPr>
                <w:b/>
                <w:sz w:val="20"/>
                <w:szCs w:val="20"/>
              </w:rPr>
              <w:t>-</w:t>
            </w:r>
          </w:p>
          <w:p w14:paraId="08FF8E26" w14:textId="687ADDFF" w:rsidR="00B0463E" w:rsidRPr="00211653" w:rsidRDefault="00B0463E" w:rsidP="00B0463E">
            <w:pPr>
              <w:rPr>
                <w:b/>
                <w:sz w:val="20"/>
                <w:szCs w:val="20"/>
              </w:rPr>
            </w:pPr>
            <w:r w:rsidRPr="00211653">
              <w:rPr>
                <w:b/>
                <w:sz w:val="20"/>
                <w:szCs w:val="20"/>
              </w:rPr>
              <w:t xml:space="preserve">Planned Target: </w:t>
            </w:r>
            <w:r w:rsidR="00071244" w:rsidRPr="00211653">
              <w:rPr>
                <w:b/>
                <w:sz w:val="20"/>
                <w:szCs w:val="20"/>
              </w:rPr>
              <w:t>-</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EFD07CB" w14:textId="77777777" w:rsidR="00B0463E" w:rsidRPr="00211653" w:rsidRDefault="00B0463E" w:rsidP="00D51D3D">
            <w:pPr>
              <w:pStyle w:val="BodyText"/>
              <w:rPr>
                <w:rFonts w:ascii="Times New Roman" w:hAnsi="Times New Roman" w:cs="Times New Roman"/>
                <w:bCs/>
              </w:rPr>
            </w:pPr>
            <w:r w:rsidRPr="00211653">
              <w:rPr>
                <w:rFonts w:ascii="Times New Roman" w:hAnsi="Times New Roman" w:cs="Times New Roman"/>
                <w:bCs/>
              </w:rPr>
              <w:t xml:space="preserve">Achieved 100%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C20D53B" w14:textId="77777777" w:rsidR="00B0463E" w:rsidRPr="00211653" w:rsidRDefault="00B0463E" w:rsidP="00B0463E">
            <w:pPr>
              <w:pStyle w:val="BodyText"/>
              <w:rPr>
                <w:rFonts w:ascii="Times New Roman" w:hAnsi="Times New Roman" w:cs="Times New Roman"/>
                <w:bCs/>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2A11425" w14:textId="77777777" w:rsidR="00B0463E" w:rsidRPr="00211653" w:rsidRDefault="00B0463E" w:rsidP="00B0463E">
            <w:pPr>
              <w:pStyle w:val="BodyText"/>
              <w:rPr>
                <w:rFonts w:ascii="Times New Roman" w:hAnsi="Times New Roman" w:cs="Times New Roman"/>
                <w:bCs/>
              </w:rPr>
            </w:pPr>
            <w:r w:rsidRPr="00211653">
              <w:rPr>
                <w:rFonts w:ascii="Times New Roman" w:hAnsi="Times New Roman" w:cs="Times New Roman"/>
                <w:bCs/>
              </w:rPr>
              <w:t>Reports</w:t>
            </w:r>
          </w:p>
        </w:tc>
      </w:tr>
    </w:tbl>
    <w:p w14:paraId="7DF3CBEE" w14:textId="19302008" w:rsidR="00FA6787" w:rsidRPr="00211653" w:rsidRDefault="00FA6787" w:rsidP="00C43C66">
      <w:pPr>
        <w:pStyle w:val="BodyText"/>
        <w:jc w:val="both"/>
        <w:rPr>
          <w:rFonts w:ascii="Times New Roman" w:hAnsi="Times New Roman" w:cs="Times New Roman"/>
          <w:sz w:val="24"/>
          <w:szCs w:val="24"/>
        </w:rPr>
        <w:sectPr w:rsidR="00FA6787" w:rsidRPr="00211653" w:rsidSect="006F301D">
          <w:pgSz w:w="15840" w:h="12240" w:orient="landscape" w:code="1"/>
          <w:pgMar w:top="806" w:right="810" w:bottom="810" w:left="1354" w:header="720" w:footer="418" w:gutter="0"/>
          <w:cols w:space="720"/>
          <w:docGrid w:linePitch="360"/>
        </w:sectPr>
      </w:pPr>
    </w:p>
    <w:p w14:paraId="1B7D4CF7" w14:textId="77777777" w:rsidR="00837174" w:rsidRPr="00211653" w:rsidRDefault="00837174" w:rsidP="00837174">
      <w:pPr>
        <w:pStyle w:val="BodyText"/>
        <w:jc w:val="both"/>
        <w:rPr>
          <w:rFonts w:ascii="Times New Roman" w:hAnsi="Times New Roman" w:cs="Times New Roman"/>
          <w:b/>
          <w:bCs/>
        </w:rPr>
      </w:pPr>
      <w:r w:rsidRPr="00211653">
        <w:rPr>
          <w:rFonts w:ascii="Times New Roman" w:hAnsi="Times New Roman" w:cs="Times New Roman"/>
          <w:b/>
        </w:rPr>
        <w:lastRenderedPageBreak/>
        <w:t xml:space="preserve">ANNEX 2 - </w:t>
      </w:r>
      <w:r w:rsidRPr="00211653">
        <w:rPr>
          <w:rFonts w:ascii="Times New Roman" w:hAnsi="Times New Roman" w:cs="Times New Roman"/>
          <w:b/>
          <w:bCs/>
        </w:rPr>
        <w:t>SUCCESS STORY</w:t>
      </w:r>
    </w:p>
    <w:p w14:paraId="2C9C1272" w14:textId="77777777" w:rsidR="00837174" w:rsidRPr="00211653" w:rsidRDefault="00837174" w:rsidP="00C43C66">
      <w:pPr>
        <w:jc w:val="both"/>
        <w:rPr>
          <w:b/>
          <w:bCs/>
          <w:i/>
          <w:iCs/>
          <w:sz w:val="20"/>
          <w:szCs w:val="20"/>
          <w:u w:val="single"/>
        </w:rPr>
      </w:pPr>
    </w:p>
    <w:p w14:paraId="0248FA24" w14:textId="09B20F16" w:rsidR="00E5679C" w:rsidRPr="00211653" w:rsidRDefault="00226640" w:rsidP="00C43C66">
      <w:pPr>
        <w:jc w:val="both"/>
        <w:rPr>
          <w:b/>
          <w:bCs/>
          <w:i/>
          <w:iCs/>
          <w:sz w:val="20"/>
          <w:szCs w:val="20"/>
          <w:u w:val="single"/>
        </w:rPr>
      </w:pPr>
      <w:r w:rsidRPr="00211653">
        <w:rPr>
          <w:b/>
          <w:bCs/>
          <w:i/>
          <w:iCs/>
          <w:sz w:val="20"/>
          <w:szCs w:val="20"/>
          <w:u w:val="single"/>
        </w:rPr>
        <w:t>Platform for Local Development and 2030 Objectives in Cabo Verde</w:t>
      </w:r>
      <w:r w:rsidR="00E5679C" w:rsidRPr="00211653">
        <w:rPr>
          <w:b/>
          <w:bCs/>
          <w:i/>
          <w:iCs/>
          <w:sz w:val="20"/>
          <w:szCs w:val="20"/>
          <w:u w:val="single"/>
        </w:rPr>
        <w:t xml:space="preserve"> </w:t>
      </w:r>
      <w:r w:rsidR="00461377">
        <w:rPr>
          <w:b/>
          <w:bCs/>
          <w:i/>
          <w:iCs/>
          <w:sz w:val="20"/>
          <w:szCs w:val="20"/>
          <w:u w:val="single"/>
        </w:rPr>
        <w:t>– UNDP Programme</w:t>
      </w:r>
    </w:p>
    <w:p w14:paraId="505C71E8" w14:textId="77777777" w:rsidR="00660413" w:rsidRPr="00211653" w:rsidRDefault="00660413" w:rsidP="00C43C66">
      <w:pPr>
        <w:pStyle w:val="BodyText"/>
        <w:jc w:val="both"/>
        <w:rPr>
          <w:rFonts w:ascii="Times New Roman" w:hAnsi="Times New Roman" w:cs="Times New Roman"/>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0"/>
      </w:tblGrid>
      <w:tr w:rsidR="00DD2243" w:rsidRPr="00211653" w14:paraId="63925793" w14:textId="77777777" w:rsidTr="00837174">
        <w:tc>
          <w:tcPr>
            <w:tcW w:w="10510" w:type="dxa"/>
            <w:shd w:val="clear" w:color="auto" w:fill="auto"/>
          </w:tcPr>
          <w:p w14:paraId="1C7DA526" w14:textId="1F7DD77D" w:rsidR="003207DF" w:rsidRPr="00211653" w:rsidRDefault="003207DF" w:rsidP="00C43C66">
            <w:pPr>
              <w:spacing w:after="160" w:line="259" w:lineRule="auto"/>
              <w:jc w:val="both"/>
              <w:rPr>
                <w:rFonts w:eastAsia="Calibri"/>
                <w:sz w:val="20"/>
                <w:szCs w:val="20"/>
              </w:rPr>
            </w:pPr>
            <w:r w:rsidRPr="00211653">
              <w:rPr>
                <w:rFonts w:eastAsia="Calibri"/>
                <w:sz w:val="20"/>
                <w:szCs w:val="20"/>
              </w:rPr>
              <w:t>“</w:t>
            </w:r>
            <w:r w:rsidR="008D49CA" w:rsidRPr="00211653">
              <w:rPr>
                <w:rFonts w:eastAsia="Calibri"/>
                <w:i/>
                <w:iCs/>
                <w:sz w:val="20"/>
                <w:szCs w:val="20"/>
              </w:rPr>
              <w:t>In the one hand, w</w:t>
            </w:r>
            <w:r w:rsidRPr="00211653">
              <w:rPr>
                <w:rFonts w:eastAsia="Calibri"/>
                <w:i/>
                <w:iCs/>
                <w:sz w:val="20"/>
                <w:szCs w:val="20"/>
              </w:rPr>
              <w:t>hen local association</w:t>
            </w:r>
            <w:r w:rsidR="00EE761D" w:rsidRPr="00211653">
              <w:rPr>
                <w:rFonts w:eastAsia="Calibri"/>
                <w:i/>
                <w:iCs/>
                <w:sz w:val="20"/>
                <w:szCs w:val="20"/>
              </w:rPr>
              <w:t>s</w:t>
            </w:r>
            <w:r w:rsidRPr="00211653">
              <w:rPr>
                <w:rFonts w:eastAsia="Calibri"/>
                <w:i/>
                <w:iCs/>
                <w:sz w:val="20"/>
                <w:szCs w:val="20"/>
              </w:rPr>
              <w:t xml:space="preserve"> are involved in projects execution, it means that the</w:t>
            </w:r>
            <w:r w:rsidR="00EE761D" w:rsidRPr="00211653">
              <w:rPr>
                <w:rFonts w:eastAsia="Calibri"/>
                <w:i/>
                <w:iCs/>
                <w:sz w:val="20"/>
                <w:szCs w:val="20"/>
              </w:rPr>
              <w:t xml:space="preserve">re </w:t>
            </w:r>
            <w:r w:rsidR="00F275B9" w:rsidRPr="00211653">
              <w:rPr>
                <w:rFonts w:eastAsia="Calibri"/>
                <w:i/>
                <w:iCs/>
                <w:sz w:val="20"/>
                <w:szCs w:val="20"/>
              </w:rPr>
              <w:t xml:space="preserve">will be an </w:t>
            </w:r>
            <w:r w:rsidRPr="00211653">
              <w:rPr>
                <w:rFonts w:eastAsia="Calibri"/>
                <w:i/>
                <w:iCs/>
                <w:sz w:val="20"/>
                <w:szCs w:val="20"/>
              </w:rPr>
              <w:t>involv</w:t>
            </w:r>
            <w:r w:rsidR="00F275B9" w:rsidRPr="00211653">
              <w:rPr>
                <w:rFonts w:eastAsia="Calibri"/>
                <w:i/>
                <w:iCs/>
                <w:sz w:val="20"/>
                <w:szCs w:val="20"/>
              </w:rPr>
              <w:t>ement of</w:t>
            </w:r>
            <w:r w:rsidRPr="00211653">
              <w:rPr>
                <w:rFonts w:eastAsia="Calibri"/>
                <w:i/>
                <w:iCs/>
                <w:sz w:val="20"/>
                <w:szCs w:val="20"/>
              </w:rPr>
              <w:t xml:space="preserve"> the whole community. When the community is involved </w:t>
            </w:r>
            <w:r w:rsidR="00DE0892" w:rsidRPr="00211653">
              <w:rPr>
                <w:rFonts w:eastAsia="Calibri"/>
                <w:i/>
                <w:iCs/>
                <w:sz w:val="20"/>
                <w:szCs w:val="20"/>
              </w:rPr>
              <w:t xml:space="preserve">in </w:t>
            </w:r>
            <w:r w:rsidRPr="00211653">
              <w:rPr>
                <w:rFonts w:eastAsia="Calibri"/>
                <w:i/>
                <w:iCs/>
                <w:sz w:val="20"/>
                <w:szCs w:val="20"/>
              </w:rPr>
              <w:t>the identification</w:t>
            </w:r>
            <w:r w:rsidR="00EB6452" w:rsidRPr="00211653">
              <w:rPr>
                <w:rFonts w:eastAsia="Calibri"/>
                <w:i/>
                <w:iCs/>
                <w:sz w:val="20"/>
                <w:szCs w:val="20"/>
              </w:rPr>
              <w:t xml:space="preserve"> of</w:t>
            </w:r>
            <w:r w:rsidRPr="00211653">
              <w:rPr>
                <w:rFonts w:eastAsia="Calibri"/>
                <w:i/>
                <w:iCs/>
                <w:sz w:val="20"/>
                <w:szCs w:val="20"/>
              </w:rPr>
              <w:t xml:space="preserve"> its priorities</w:t>
            </w:r>
            <w:r w:rsidR="00EB6452" w:rsidRPr="00211653">
              <w:rPr>
                <w:rFonts w:eastAsia="Calibri"/>
                <w:i/>
                <w:iCs/>
                <w:sz w:val="20"/>
                <w:szCs w:val="20"/>
              </w:rPr>
              <w:t xml:space="preserve"> </w:t>
            </w:r>
            <w:r w:rsidRPr="00211653">
              <w:rPr>
                <w:rFonts w:eastAsia="Calibri"/>
                <w:i/>
                <w:iCs/>
                <w:sz w:val="20"/>
                <w:szCs w:val="20"/>
              </w:rPr>
              <w:t xml:space="preserve">since de </w:t>
            </w:r>
            <w:r w:rsidR="00EB6452" w:rsidRPr="00211653">
              <w:rPr>
                <w:rFonts w:eastAsia="Calibri"/>
                <w:i/>
                <w:iCs/>
                <w:sz w:val="20"/>
                <w:szCs w:val="20"/>
              </w:rPr>
              <w:t>beginning</w:t>
            </w:r>
            <w:r w:rsidRPr="00211653">
              <w:rPr>
                <w:rFonts w:eastAsia="Calibri"/>
                <w:i/>
                <w:iCs/>
                <w:sz w:val="20"/>
                <w:szCs w:val="20"/>
              </w:rPr>
              <w:t xml:space="preserve"> of the project</w:t>
            </w:r>
            <w:r w:rsidR="007700CC" w:rsidRPr="00211653">
              <w:rPr>
                <w:rFonts w:eastAsia="Calibri"/>
                <w:i/>
                <w:iCs/>
                <w:sz w:val="20"/>
                <w:szCs w:val="20"/>
              </w:rPr>
              <w:t>, including</w:t>
            </w:r>
            <w:r w:rsidRPr="00211653">
              <w:rPr>
                <w:rFonts w:eastAsia="Calibri"/>
                <w:i/>
                <w:iCs/>
                <w:sz w:val="20"/>
                <w:szCs w:val="20"/>
              </w:rPr>
              <w:t xml:space="preserve"> its implementation and maintenance of infrastructures, they automatically </w:t>
            </w:r>
            <w:r w:rsidR="007700CC" w:rsidRPr="00211653">
              <w:rPr>
                <w:rFonts w:eastAsia="Calibri"/>
                <w:i/>
                <w:iCs/>
                <w:sz w:val="20"/>
                <w:szCs w:val="20"/>
              </w:rPr>
              <w:t>a</w:t>
            </w:r>
            <w:r w:rsidR="00E4699C" w:rsidRPr="00211653">
              <w:rPr>
                <w:rFonts w:eastAsia="Calibri"/>
                <w:i/>
                <w:iCs/>
                <w:sz w:val="20"/>
                <w:szCs w:val="20"/>
              </w:rPr>
              <w:t>ppropriate</w:t>
            </w:r>
            <w:r w:rsidRPr="00211653">
              <w:rPr>
                <w:rFonts w:eastAsia="Calibri"/>
                <w:i/>
                <w:iCs/>
                <w:sz w:val="20"/>
                <w:szCs w:val="20"/>
              </w:rPr>
              <w:t xml:space="preserve"> the project</w:t>
            </w:r>
            <w:r w:rsidR="00782787" w:rsidRPr="00211653">
              <w:rPr>
                <w:rFonts w:eastAsia="Calibri"/>
                <w:i/>
                <w:iCs/>
                <w:sz w:val="20"/>
                <w:szCs w:val="20"/>
              </w:rPr>
              <w:t xml:space="preserve">. On the other hand, </w:t>
            </w:r>
            <w:r w:rsidRPr="00211653">
              <w:rPr>
                <w:rFonts w:eastAsia="Calibri"/>
                <w:i/>
                <w:iCs/>
                <w:sz w:val="20"/>
                <w:szCs w:val="20"/>
              </w:rPr>
              <w:t xml:space="preserve">when the project do not involve </w:t>
            </w:r>
            <w:r w:rsidR="00D2578D" w:rsidRPr="00211653">
              <w:rPr>
                <w:rFonts w:eastAsia="Calibri"/>
                <w:i/>
                <w:iCs/>
                <w:sz w:val="20"/>
                <w:szCs w:val="20"/>
              </w:rPr>
              <w:t xml:space="preserve">the </w:t>
            </w:r>
            <w:r w:rsidRPr="00211653">
              <w:rPr>
                <w:rFonts w:eastAsia="Calibri"/>
                <w:i/>
                <w:iCs/>
                <w:sz w:val="20"/>
                <w:szCs w:val="20"/>
              </w:rPr>
              <w:t>local association</w:t>
            </w:r>
            <w:r w:rsidR="00981E58" w:rsidRPr="00211653">
              <w:rPr>
                <w:rFonts w:eastAsia="Calibri"/>
                <w:i/>
                <w:iCs/>
                <w:sz w:val="20"/>
                <w:szCs w:val="20"/>
              </w:rPr>
              <w:t>s</w:t>
            </w:r>
            <w:r w:rsidR="00D2578D" w:rsidRPr="00211653">
              <w:rPr>
                <w:rFonts w:eastAsia="Calibri"/>
                <w:i/>
                <w:iCs/>
                <w:sz w:val="20"/>
                <w:szCs w:val="20"/>
              </w:rPr>
              <w:t>,</w:t>
            </w:r>
            <w:r w:rsidR="0002536C" w:rsidRPr="00211653">
              <w:rPr>
                <w:rFonts w:eastAsia="Calibri"/>
                <w:i/>
                <w:iCs/>
                <w:sz w:val="20"/>
                <w:szCs w:val="20"/>
              </w:rPr>
              <w:t xml:space="preserve"> which means that</w:t>
            </w:r>
            <w:r w:rsidRPr="00211653">
              <w:rPr>
                <w:rFonts w:eastAsia="Calibri"/>
                <w:i/>
                <w:iCs/>
                <w:sz w:val="20"/>
                <w:szCs w:val="20"/>
              </w:rPr>
              <w:t xml:space="preserve"> </w:t>
            </w:r>
            <w:r w:rsidR="00E4699C" w:rsidRPr="00211653">
              <w:rPr>
                <w:rFonts w:eastAsia="Calibri"/>
                <w:i/>
                <w:iCs/>
                <w:sz w:val="20"/>
                <w:szCs w:val="20"/>
              </w:rPr>
              <w:t xml:space="preserve">the initiative </w:t>
            </w:r>
            <w:r w:rsidR="001E259F" w:rsidRPr="00211653">
              <w:rPr>
                <w:rFonts w:eastAsia="Calibri"/>
                <w:i/>
                <w:iCs/>
                <w:sz w:val="20"/>
                <w:szCs w:val="20"/>
              </w:rPr>
              <w:t>“</w:t>
            </w:r>
            <w:r w:rsidRPr="00211653">
              <w:rPr>
                <w:rFonts w:eastAsia="Calibri"/>
                <w:i/>
                <w:iCs/>
                <w:sz w:val="20"/>
                <w:szCs w:val="20"/>
              </w:rPr>
              <w:t xml:space="preserve">came from </w:t>
            </w:r>
            <w:r w:rsidR="00234F70" w:rsidRPr="00211653">
              <w:rPr>
                <w:rFonts w:eastAsia="Calibri"/>
                <w:i/>
                <w:iCs/>
                <w:sz w:val="20"/>
                <w:szCs w:val="20"/>
              </w:rPr>
              <w:t xml:space="preserve">the </w:t>
            </w:r>
            <w:r w:rsidRPr="00211653">
              <w:rPr>
                <w:rFonts w:eastAsia="Calibri"/>
                <w:i/>
                <w:iCs/>
                <w:sz w:val="20"/>
                <w:szCs w:val="20"/>
              </w:rPr>
              <w:t>outside</w:t>
            </w:r>
            <w:r w:rsidR="001E259F" w:rsidRPr="00211653">
              <w:rPr>
                <w:rFonts w:eastAsia="Calibri"/>
                <w:i/>
                <w:iCs/>
                <w:sz w:val="20"/>
                <w:szCs w:val="20"/>
              </w:rPr>
              <w:t>”</w:t>
            </w:r>
            <w:r w:rsidRPr="00211653">
              <w:rPr>
                <w:rFonts w:eastAsia="Calibri"/>
                <w:i/>
                <w:iCs/>
                <w:sz w:val="20"/>
                <w:szCs w:val="20"/>
              </w:rPr>
              <w:t>, that is,</w:t>
            </w:r>
            <w:r w:rsidR="005E764B" w:rsidRPr="00211653">
              <w:rPr>
                <w:rFonts w:eastAsia="Calibri"/>
                <w:i/>
                <w:iCs/>
                <w:sz w:val="20"/>
                <w:szCs w:val="20"/>
              </w:rPr>
              <w:t xml:space="preserve"> it</w:t>
            </w:r>
            <w:r w:rsidR="004D65A7" w:rsidRPr="00211653">
              <w:rPr>
                <w:rFonts w:eastAsia="Calibri"/>
                <w:i/>
                <w:iCs/>
                <w:sz w:val="20"/>
                <w:szCs w:val="20"/>
              </w:rPr>
              <w:t xml:space="preserve"> is </w:t>
            </w:r>
            <w:r w:rsidR="005E764B" w:rsidRPr="00211653">
              <w:rPr>
                <w:rFonts w:eastAsia="Calibri"/>
                <w:i/>
                <w:iCs/>
                <w:sz w:val="20"/>
                <w:szCs w:val="20"/>
              </w:rPr>
              <w:t xml:space="preserve">from </w:t>
            </w:r>
            <w:r w:rsidR="00384F2C" w:rsidRPr="00211653">
              <w:rPr>
                <w:rFonts w:eastAsia="Calibri"/>
                <w:i/>
                <w:iCs/>
                <w:sz w:val="20"/>
                <w:szCs w:val="20"/>
              </w:rPr>
              <w:t>“</w:t>
            </w:r>
            <w:r w:rsidRPr="00211653">
              <w:rPr>
                <w:rFonts w:eastAsia="Calibri"/>
                <w:i/>
                <w:iCs/>
                <w:sz w:val="20"/>
                <w:szCs w:val="20"/>
              </w:rPr>
              <w:t>someone else</w:t>
            </w:r>
            <w:r w:rsidR="00384F2C" w:rsidRPr="00211653">
              <w:rPr>
                <w:rFonts w:eastAsia="Calibri"/>
                <w:i/>
                <w:iCs/>
                <w:sz w:val="20"/>
                <w:szCs w:val="20"/>
              </w:rPr>
              <w:t>”</w:t>
            </w:r>
            <w:r w:rsidR="0002536C" w:rsidRPr="00211653">
              <w:rPr>
                <w:rFonts w:eastAsia="Calibri"/>
                <w:i/>
                <w:iCs/>
                <w:sz w:val="20"/>
                <w:szCs w:val="20"/>
              </w:rPr>
              <w:t xml:space="preserve">, it </w:t>
            </w:r>
            <w:r w:rsidR="004D65A7" w:rsidRPr="00211653">
              <w:rPr>
                <w:rFonts w:eastAsia="Calibri"/>
                <w:i/>
                <w:iCs/>
                <w:sz w:val="20"/>
                <w:szCs w:val="20"/>
              </w:rPr>
              <w:t>means that the</w:t>
            </w:r>
            <w:r w:rsidRPr="00211653">
              <w:rPr>
                <w:rFonts w:eastAsia="Calibri"/>
                <w:i/>
                <w:iCs/>
                <w:sz w:val="20"/>
                <w:szCs w:val="20"/>
              </w:rPr>
              <w:t xml:space="preserve"> appreciation </w:t>
            </w:r>
            <w:r w:rsidR="00CB379E" w:rsidRPr="00211653">
              <w:rPr>
                <w:rFonts w:eastAsia="Calibri"/>
                <w:i/>
                <w:iCs/>
                <w:sz w:val="20"/>
                <w:szCs w:val="20"/>
              </w:rPr>
              <w:t xml:space="preserve">and appropriation </w:t>
            </w:r>
            <w:r w:rsidR="00B01DDF" w:rsidRPr="00211653">
              <w:rPr>
                <w:rFonts w:eastAsia="Calibri"/>
                <w:i/>
                <w:iCs/>
                <w:sz w:val="20"/>
                <w:szCs w:val="20"/>
              </w:rPr>
              <w:t xml:space="preserve">by the community and </w:t>
            </w:r>
            <w:r w:rsidRPr="00211653">
              <w:rPr>
                <w:rFonts w:eastAsia="Calibri"/>
                <w:i/>
                <w:iCs/>
                <w:sz w:val="20"/>
                <w:szCs w:val="20"/>
              </w:rPr>
              <w:t>even by the beneficiaries</w:t>
            </w:r>
            <w:r w:rsidR="00B01DDF" w:rsidRPr="00211653">
              <w:rPr>
                <w:rFonts w:eastAsia="Calibri"/>
                <w:i/>
                <w:iCs/>
                <w:sz w:val="20"/>
                <w:szCs w:val="20"/>
              </w:rPr>
              <w:t xml:space="preserve"> will not be</w:t>
            </w:r>
            <w:r w:rsidR="00981E58" w:rsidRPr="00211653">
              <w:rPr>
                <w:rFonts w:eastAsia="Calibri"/>
                <w:i/>
                <w:iCs/>
                <w:sz w:val="20"/>
                <w:szCs w:val="20"/>
              </w:rPr>
              <w:t xml:space="preserve"> with</w:t>
            </w:r>
            <w:r w:rsidR="00B01DDF" w:rsidRPr="00211653">
              <w:rPr>
                <w:rFonts w:eastAsia="Calibri"/>
                <w:i/>
                <w:iCs/>
                <w:sz w:val="20"/>
                <w:szCs w:val="20"/>
              </w:rPr>
              <w:t xml:space="preserve"> the same</w:t>
            </w:r>
            <w:r w:rsidR="00981E58" w:rsidRPr="00211653">
              <w:rPr>
                <w:rFonts w:eastAsia="Calibri"/>
                <w:i/>
                <w:iCs/>
                <w:sz w:val="20"/>
                <w:szCs w:val="20"/>
              </w:rPr>
              <w:t xml:space="preserve"> enthusiasm and dedication</w:t>
            </w:r>
            <w:r w:rsidRPr="00211653">
              <w:rPr>
                <w:rFonts w:eastAsia="Calibri"/>
                <w:i/>
                <w:iCs/>
                <w:sz w:val="20"/>
                <w:szCs w:val="20"/>
              </w:rPr>
              <w:t>.</w:t>
            </w:r>
            <w:r w:rsidR="00AC3EE8" w:rsidRPr="00211653">
              <w:rPr>
                <w:rFonts w:eastAsia="Calibri"/>
                <w:i/>
                <w:iCs/>
                <w:sz w:val="20"/>
                <w:szCs w:val="20"/>
              </w:rPr>
              <w:t xml:space="preserve"> </w:t>
            </w:r>
            <w:r w:rsidR="00EE6A62" w:rsidRPr="00211653">
              <w:rPr>
                <w:rFonts w:eastAsia="Calibri"/>
                <w:i/>
                <w:iCs/>
                <w:sz w:val="20"/>
                <w:szCs w:val="20"/>
              </w:rPr>
              <w:t>W</w:t>
            </w:r>
            <w:r w:rsidRPr="00211653">
              <w:rPr>
                <w:rFonts w:eastAsia="Calibri"/>
                <w:i/>
                <w:iCs/>
                <w:sz w:val="20"/>
                <w:szCs w:val="20"/>
              </w:rPr>
              <w:t xml:space="preserve">orking on projects in the </w:t>
            </w:r>
            <w:r w:rsidR="0057049B" w:rsidRPr="00211653">
              <w:rPr>
                <w:rFonts w:eastAsia="Calibri"/>
                <w:i/>
                <w:iCs/>
                <w:sz w:val="20"/>
                <w:szCs w:val="20"/>
              </w:rPr>
              <w:t>“</w:t>
            </w:r>
            <w:r w:rsidR="00091367" w:rsidRPr="00211653">
              <w:rPr>
                <w:i/>
                <w:iCs/>
                <w:sz w:val="20"/>
                <w:szCs w:val="20"/>
              </w:rPr>
              <w:t>Local Development Platform</w:t>
            </w:r>
            <w:r w:rsidR="00091367" w:rsidRPr="00211653">
              <w:rPr>
                <w:rFonts w:eastAsia="Calibri"/>
                <w:i/>
                <w:iCs/>
                <w:sz w:val="20"/>
                <w:szCs w:val="20"/>
              </w:rPr>
              <w:t xml:space="preserve"> </w:t>
            </w:r>
            <w:r w:rsidRPr="00211653">
              <w:rPr>
                <w:rFonts w:eastAsia="Calibri"/>
                <w:i/>
                <w:iCs/>
                <w:sz w:val="20"/>
                <w:szCs w:val="20"/>
              </w:rPr>
              <w:t>Program</w:t>
            </w:r>
            <w:r w:rsidR="007025F3" w:rsidRPr="00211653">
              <w:rPr>
                <w:rFonts w:eastAsia="Calibri"/>
                <w:i/>
                <w:iCs/>
                <w:sz w:val="20"/>
                <w:szCs w:val="20"/>
              </w:rPr>
              <w:t>me</w:t>
            </w:r>
            <w:r w:rsidR="0057049B" w:rsidRPr="00211653">
              <w:rPr>
                <w:rFonts w:eastAsia="Calibri"/>
                <w:i/>
                <w:iCs/>
                <w:sz w:val="20"/>
                <w:szCs w:val="20"/>
              </w:rPr>
              <w:t>”</w:t>
            </w:r>
            <w:r w:rsidR="003A7D07" w:rsidRPr="00211653">
              <w:rPr>
                <w:rFonts w:eastAsia="Calibri"/>
                <w:i/>
                <w:iCs/>
                <w:sz w:val="20"/>
                <w:szCs w:val="20"/>
              </w:rPr>
              <w:t xml:space="preserve"> </w:t>
            </w:r>
            <w:r w:rsidR="003A7D07" w:rsidRPr="00211653">
              <w:rPr>
                <w:rFonts w:eastAsia="Calibri"/>
                <w:sz w:val="20"/>
                <w:szCs w:val="20"/>
              </w:rPr>
              <w:t>(</w:t>
            </w:r>
            <w:r w:rsidRPr="00211653">
              <w:rPr>
                <w:rFonts w:eastAsia="Calibri"/>
                <w:sz w:val="20"/>
                <w:szCs w:val="20"/>
              </w:rPr>
              <w:t>while happily explaining the philosophy of Impact Projects</w:t>
            </w:r>
            <w:r w:rsidR="002E3FB1" w:rsidRPr="00211653">
              <w:rPr>
                <w:rFonts w:eastAsia="Calibri"/>
                <w:sz w:val="20"/>
                <w:szCs w:val="20"/>
              </w:rPr>
              <w:t>)</w:t>
            </w:r>
            <w:r w:rsidRPr="00211653">
              <w:rPr>
                <w:rFonts w:eastAsia="Calibri"/>
                <w:i/>
                <w:iCs/>
                <w:sz w:val="20"/>
                <w:szCs w:val="20"/>
              </w:rPr>
              <w:t>, encourages</w:t>
            </w:r>
            <w:r w:rsidR="00203B6B" w:rsidRPr="00211653">
              <w:rPr>
                <w:rFonts w:eastAsia="Calibri"/>
                <w:i/>
                <w:iCs/>
                <w:sz w:val="20"/>
                <w:szCs w:val="20"/>
              </w:rPr>
              <w:t xml:space="preserve"> the</w:t>
            </w:r>
            <w:r w:rsidR="00295D21" w:rsidRPr="00211653">
              <w:rPr>
                <w:rFonts w:eastAsia="Calibri"/>
                <w:i/>
                <w:iCs/>
                <w:sz w:val="20"/>
                <w:szCs w:val="20"/>
              </w:rPr>
              <w:t xml:space="preserve"> </w:t>
            </w:r>
            <w:r w:rsidR="00203B6B" w:rsidRPr="00211653">
              <w:rPr>
                <w:rFonts w:eastAsia="Calibri"/>
                <w:i/>
                <w:iCs/>
                <w:sz w:val="20"/>
                <w:szCs w:val="20"/>
              </w:rPr>
              <w:t>involvement</w:t>
            </w:r>
            <w:r w:rsidR="00295D21" w:rsidRPr="00211653">
              <w:rPr>
                <w:rFonts w:eastAsia="Calibri"/>
                <w:i/>
                <w:iCs/>
                <w:sz w:val="20"/>
                <w:szCs w:val="20"/>
              </w:rPr>
              <w:t xml:space="preserve"> of the community</w:t>
            </w:r>
            <w:r w:rsidRPr="00211653">
              <w:rPr>
                <w:rFonts w:eastAsia="Calibri"/>
                <w:i/>
                <w:iCs/>
                <w:sz w:val="20"/>
                <w:szCs w:val="20"/>
              </w:rPr>
              <w:t xml:space="preserve"> since its identification, participation and engagement</w:t>
            </w:r>
            <w:r w:rsidR="00E014CF" w:rsidRPr="00211653">
              <w:rPr>
                <w:rFonts w:eastAsia="Calibri"/>
                <w:i/>
                <w:iCs/>
                <w:sz w:val="20"/>
                <w:szCs w:val="20"/>
              </w:rPr>
              <w:t xml:space="preserve"> process, as well as</w:t>
            </w:r>
            <w:r w:rsidRPr="00211653">
              <w:rPr>
                <w:rFonts w:eastAsia="Calibri"/>
                <w:i/>
                <w:iCs/>
                <w:sz w:val="20"/>
                <w:szCs w:val="20"/>
              </w:rPr>
              <w:t xml:space="preserve"> in the search for partners and financiers which is in the </w:t>
            </w:r>
            <w:r w:rsidR="000C2476" w:rsidRPr="00211653">
              <w:rPr>
                <w:rFonts w:eastAsia="Calibri"/>
                <w:i/>
                <w:iCs/>
                <w:sz w:val="20"/>
                <w:szCs w:val="20"/>
              </w:rPr>
              <w:t>Municipal Strategic Plan For Sustainable Development</w:t>
            </w:r>
            <w:r w:rsidR="0052049D" w:rsidRPr="00211653">
              <w:rPr>
                <w:rFonts w:eastAsia="Calibri"/>
                <w:i/>
                <w:iCs/>
                <w:sz w:val="20"/>
                <w:szCs w:val="20"/>
              </w:rPr>
              <w:t xml:space="preserve"> (PEMDS)</w:t>
            </w:r>
            <w:r w:rsidRPr="00211653">
              <w:rPr>
                <w:rFonts w:eastAsia="Calibri"/>
                <w:sz w:val="20"/>
                <w:szCs w:val="20"/>
              </w:rPr>
              <w:t>”</w:t>
            </w:r>
            <w:r w:rsidR="007C3626" w:rsidRPr="00211653">
              <w:rPr>
                <w:rFonts w:eastAsia="Calibri"/>
                <w:sz w:val="20"/>
                <w:szCs w:val="20"/>
              </w:rPr>
              <w:t xml:space="preserve"> </w:t>
            </w:r>
            <w:r w:rsidRPr="00211653">
              <w:rPr>
                <w:rFonts w:eastAsia="Calibri"/>
                <w:sz w:val="20"/>
                <w:szCs w:val="20"/>
              </w:rPr>
              <w:t>says José Bandeira, who was born in Jo</w:t>
            </w:r>
            <w:r w:rsidR="00FF2D8C" w:rsidRPr="00211653">
              <w:rPr>
                <w:rFonts w:eastAsia="Calibri"/>
                <w:sz w:val="20"/>
                <w:szCs w:val="20"/>
              </w:rPr>
              <w:t>ã</w:t>
            </w:r>
            <w:r w:rsidRPr="00211653">
              <w:rPr>
                <w:rFonts w:eastAsia="Calibri"/>
                <w:sz w:val="20"/>
                <w:szCs w:val="20"/>
              </w:rPr>
              <w:t xml:space="preserve">o Afonso, a remote village </w:t>
            </w:r>
            <w:r w:rsidR="007C79D4" w:rsidRPr="00211653">
              <w:rPr>
                <w:rFonts w:eastAsia="Calibri"/>
                <w:sz w:val="20"/>
                <w:szCs w:val="20"/>
              </w:rPr>
              <w:t>in</w:t>
            </w:r>
            <w:r w:rsidRPr="00211653">
              <w:rPr>
                <w:rFonts w:eastAsia="Calibri"/>
                <w:sz w:val="20"/>
                <w:szCs w:val="20"/>
              </w:rPr>
              <w:t xml:space="preserve"> the </w:t>
            </w:r>
            <w:r w:rsidR="007C79D4" w:rsidRPr="00211653">
              <w:rPr>
                <w:rFonts w:eastAsia="Calibri"/>
                <w:sz w:val="20"/>
                <w:szCs w:val="20"/>
              </w:rPr>
              <w:t>I</w:t>
            </w:r>
            <w:r w:rsidRPr="00211653">
              <w:rPr>
                <w:rFonts w:eastAsia="Calibri"/>
                <w:sz w:val="20"/>
                <w:szCs w:val="20"/>
              </w:rPr>
              <w:t>sland of Santo Antão. Today</w:t>
            </w:r>
            <w:r w:rsidR="00486AAD" w:rsidRPr="00211653">
              <w:rPr>
                <w:rFonts w:eastAsia="Calibri"/>
                <w:sz w:val="20"/>
                <w:szCs w:val="20"/>
              </w:rPr>
              <w:t>,</w:t>
            </w:r>
            <w:r w:rsidRPr="00211653">
              <w:rPr>
                <w:rFonts w:eastAsia="Calibri"/>
                <w:sz w:val="20"/>
                <w:szCs w:val="20"/>
              </w:rPr>
              <w:t xml:space="preserve"> he is the leader of his community and </w:t>
            </w:r>
            <w:r w:rsidR="00DB518D" w:rsidRPr="00211653">
              <w:rPr>
                <w:rFonts w:eastAsia="Calibri"/>
                <w:sz w:val="20"/>
                <w:szCs w:val="20"/>
              </w:rPr>
              <w:t xml:space="preserve">the </w:t>
            </w:r>
            <w:r w:rsidRPr="00211653">
              <w:rPr>
                <w:rFonts w:eastAsia="Calibri"/>
                <w:sz w:val="20"/>
                <w:szCs w:val="20"/>
              </w:rPr>
              <w:t xml:space="preserve">president of </w:t>
            </w:r>
            <w:r w:rsidRPr="00211653">
              <w:rPr>
                <w:rFonts w:eastAsia="Calibri"/>
                <w:i/>
                <w:iCs/>
                <w:sz w:val="20"/>
                <w:szCs w:val="20"/>
              </w:rPr>
              <w:t>ADIJA</w:t>
            </w:r>
            <w:r w:rsidRPr="00211653">
              <w:rPr>
                <w:rFonts w:eastAsia="Calibri"/>
                <w:sz w:val="20"/>
                <w:szCs w:val="20"/>
              </w:rPr>
              <w:t xml:space="preserve"> Association, which has participated </w:t>
            </w:r>
            <w:r w:rsidR="00DB518D" w:rsidRPr="00211653">
              <w:rPr>
                <w:rFonts w:eastAsia="Calibri"/>
                <w:sz w:val="20"/>
                <w:szCs w:val="20"/>
              </w:rPr>
              <w:t xml:space="preserve">and engaged </w:t>
            </w:r>
            <w:r w:rsidRPr="00211653">
              <w:rPr>
                <w:rFonts w:eastAsia="Calibri"/>
                <w:sz w:val="20"/>
                <w:szCs w:val="20"/>
              </w:rPr>
              <w:t xml:space="preserve">since the beginning </w:t>
            </w:r>
            <w:r w:rsidR="00DB518D" w:rsidRPr="00211653">
              <w:rPr>
                <w:rFonts w:eastAsia="Calibri"/>
                <w:sz w:val="20"/>
                <w:szCs w:val="20"/>
              </w:rPr>
              <w:t>of the</w:t>
            </w:r>
            <w:r w:rsidRPr="00211653">
              <w:rPr>
                <w:rFonts w:eastAsia="Calibri"/>
                <w:sz w:val="20"/>
                <w:szCs w:val="20"/>
              </w:rPr>
              <w:t xml:space="preserve"> </w:t>
            </w:r>
            <w:r w:rsidR="0017359A" w:rsidRPr="00211653">
              <w:rPr>
                <w:rFonts w:eastAsia="Calibri"/>
                <w:sz w:val="20"/>
                <w:szCs w:val="20"/>
              </w:rPr>
              <w:t xml:space="preserve">project </w:t>
            </w:r>
            <w:r w:rsidRPr="00211653">
              <w:rPr>
                <w:rFonts w:eastAsia="Calibri"/>
                <w:sz w:val="20"/>
                <w:szCs w:val="20"/>
              </w:rPr>
              <w:t xml:space="preserve">implementation to strengthen the supply of drinking water in three locations </w:t>
            </w:r>
            <w:r w:rsidR="00BC77DE" w:rsidRPr="00211653">
              <w:rPr>
                <w:rFonts w:eastAsia="Calibri"/>
                <w:sz w:val="20"/>
                <w:szCs w:val="20"/>
              </w:rPr>
              <w:t>of</w:t>
            </w:r>
            <w:r w:rsidRPr="00211653">
              <w:rPr>
                <w:rFonts w:eastAsia="Calibri"/>
                <w:sz w:val="20"/>
                <w:szCs w:val="20"/>
              </w:rPr>
              <w:t xml:space="preserve"> the </w:t>
            </w:r>
            <w:r w:rsidR="00BC77DE" w:rsidRPr="00211653">
              <w:rPr>
                <w:rFonts w:eastAsia="Calibri"/>
                <w:sz w:val="20"/>
                <w:szCs w:val="20"/>
              </w:rPr>
              <w:t>i</w:t>
            </w:r>
            <w:r w:rsidRPr="00211653">
              <w:rPr>
                <w:rFonts w:eastAsia="Calibri"/>
                <w:sz w:val="20"/>
                <w:szCs w:val="20"/>
              </w:rPr>
              <w:t xml:space="preserve">sland: </w:t>
            </w:r>
            <w:r w:rsidRPr="00211653">
              <w:rPr>
                <w:rFonts w:eastAsia="Calibri"/>
                <w:i/>
                <w:iCs/>
                <w:sz w:val="20"/>
                <w:szCs w:val="20"/>
              </w:rPr>
              <w:t>João Afonso, Boca de João Afonso</w:t>
            </w:r>
            <w:r w:rsidRPr="00211653">
              <w:rPr>
                <w:rFonts w:eastAsia="Calibri"/>
                <w:sz w:val="20"/>
                <w:szCs w:val="20"/>
              </w:rPr>
              <w:t xml:space="preserve"> and </w:t>
            </w:r>
            <w:r w:rsidRPr="00211653">
              <w:rPr>
                <w:rFonts w:eastAsia="Calibri"/>
                <w:i/>
                <w:iCs/>
                <w:sz w:val="20"/>
                <w:szCs w:val="20"/>
              </w:rPr>
              <w:t>Chã de Pedras</w:t>
            </w:r>
            <w:r w:rsidRPr="00211653">
              <w:rPr>
                <w:rFonts w:eastAsia="Calibri"/>
                <w:sz w:val="20"/>
                <w:szCs w:val="20"/>
              </w:rPr>
              <w:t>.</w:t>
            </w:r>
          </w:p>
          <w:p w14:paraId="1B35595B" w14:textId="7CB36FD3" w:rsidR="003207DF" w:rsidRPr="00211653" w:rsidRDefault="009306E0" w:rsidP="00C43C66">
            <w:pPr>
              <w:spacing w:after="160" w:line="259" w:lineRule="auto"/>
              <w:jc w:val="both"/>
              <w:rPr>
                <w:rFonts w:eastAsia="Calibri"/>
                <w:sz w:val="20"/>
                <w:szCs w:val="20"/>
              </w:rPr>
            </w:pPr>
            <w:r w:rsidRPr="00211653">
              <w:rPr>
                <w:rFonts w:eastAsia="Calibri"/>
                <w:sz w:val="20"/>
                <w:szCs w:val="20"/>
              </w:rPr>
              <w:t xml:space="preserve">The participatory process of the </w:t>
            </w:r>
            <w:r w:rsidR="00F72AEF" w:rsidRPr="00211653">
              <w:rPr>
                <w:i/>
                <w:iCs/>
                <w:sz w:val="20"/>
                <w:szCs w:val="20"/>
              </w:rPr>
              <w:t>Local Development Platform</w:t>
            </w:r>
            <w:r w:rsidR="00F72AEF" w:rsidRPr="00211653">
              <w:rPr>
                <w:rFonts w:eastAsia="Calibri"/>
                <w:sz w:val="20"/>
                <w:szCs w:val="20"/>
              </w:rPr>
              <w:t xml:space="preserve"> </w:t>
            </w:r>
            <w:r w:rsidRPr="00211653">
              <w:rPr>
                <w:rFonts w:eastAsia="Calibri"/>
                <w:sz w:val="20"/>
                <w:szCs w:val="20"/>
              </w:rPr>
              <w:t>Programme</w:t>
            </w:r>
            <w:r w:rsidR="003207DF" w:rsidRPr="00211653">
              <w:rPr>
                <w:rFonts w:eastAsia="Calibri"/>
                <w:sz w:val="20"/>
                <w:szCs w:val="20"/>
              </w:rPr>
              <w:t xml:space="preserve"> gives communities a unique opportunity to look and identify their needs and propose how they want to see them resolved. Thus, the </w:t>
            </w:r>
            <w:r w:rsidR="00F7403A" w:rsidRPr="00211653">
              <w:rPr>
                <w:rFonts w:eastAsia="Calibri"/>
                <w:sz w:val="20"/>
                <w:szCs w:val="20"/>
              </w:rPr>
              <w:t>local</w:t>
            </w:r>
            <w:r w:rsidR="00D66E8B" w:rsidRPr="00211653">
              <w:rPr>
                <w:rFonts w:eastAsia="Calibri"/>
                <w:sz w:val="20"/>
                <w:szCs w:val="20"/>
              </w:rPr>
              <w:t xml:space="preserve"> </w:t>
            </w:r>
            <w:r w:rsidR="00E06042" w:rsidRPr="00211653">
              <w:rPr>
                <w:rFonts w:eastAsia="Calibri"/>
                <w:sz w:val="20"/>
                <w:szCs w:val="20"/>
              </w:rPr>
              <w:t>Ass</w:t>
            </w:r>
            <w:r w:rsidR="00F7403A" w:rsidRPr="00211653">
              <w:rPr>
                <w:rFonts w:eastAsia="Calibri"/>
                <w:sz w:val="20"/>
                <w:szCs w:val="20"/>
              </w:rPr>
              <w:t>o</w:t>
            </w:r>
            <w:r w:rsidR="00E06042" w:rsidRPr="00211653">
              <w:rPr>
                <w:rFonts w:eastAsia="Calibri"/>
                <w:sz w:val="20"/>
                <w:szCs w:val="20"/>
              </w:rPr>
              <w:t>ciation</w:t>
            </w:r>
            <w:r w:rsidR="003207DF" w:rsidRPr="00211653">
              <w:rPr>
                <w:rFonts w:eastAsia="Calibri"/>
                <w:sz w:val="20"/>
                <w:szCs w:val="20"/>
              </w:rPr>
              <w:t xml:space="preserve"> </w:t>
            </w:r>
            <w:r w:rsidR="003207DF" w:rsidRPr="00211653">
              <w:rPr>
                <w:rFonts w:eastAsia="Calibri"/>
                <w:i/>
                <w:iCs/>
                <w:sz w:val="20"/>
                <w:szCs w:val="20"/>
              </w:rPr>
              <w:t>ADIJA</w:t>
            </w:r>
            <w:r w:rsidR="003207DF" w:rsidRPr="00211653">
              <w:rPr>
                <w:rFonts w:eastAsia="Calibri"/>
                <w:sz w:val="20"/>
                <w:szCs w:val="20"/>
              </w:rPr>
              <w:t xml:space="preserve"> participated from the identification to the implementation </w:t>
            </w:r>
            <w:r w:rsidR="0083094A" w:rsidRPr="00211653">
              <w:rPr>
                <w:rFonts w:eastAsia="Calibri"/>
                <w:sz w:val="20"/>
                <w:szCs w:val="20"/>
              </w:rPr>
              <w:t xml:space="preserve">phase </w:t>
            </w:r>
            <w:r w:rsidR="003207DF" w:rsidRPr="00211653">
              <w:rPr>
                <w:rFonts w:eastAsia="Calibri"/>
                <w:sz w:val="20"/>
                <w:szCs w:val="20"/>
              </w:rPr>
              <w:t xml:space="preserve">of the project within the framework of the local </w:t>
            </w:r>
            <w:r w:rsidR="00EB0E37" w:rsidRPr="00211653">
              <w:rPr>
                <w:rFonts w:eastAsia="Calibri"/>
                <w:sz w:val="20"/>
                <w:szCs w:val="20"/>
              </w:rPr>
              <w:t>platform</w:t>
            </w:r>
            <w:r w:rsidR="003207DF" w:rsidRPr="00211653">
              <w:rPr>
                <w:rFonts w:eastAsia="Calibri"/>
                <w:sz w:val="20"/>
                <w:szCs w:val="20"/>
              </w:rPr>
              <w:t xml:space="preserve"> for the local development of Ribeira Grande, in partnership and co-financing </w:t>
            </w:r>
            <w:r w:rsidR="00896F36" w:rsidRPr="00211653">
              <w:rPr>
                <w:rFonts w:eastAsia="Calibri"/>
                <w:sz w:val="20"/>
                <w:szCs w:val="20"/>
              </w:rPr>
              <w:t>by the</w:t>
            </w:r>
            <w:r w:rsidR="003207DF" w:rsidRPr="00211653">
              <w:rPr>
                <w:rFonts w:eastAsia="Calibri"/>
                <w:sz w:val="20"/>
                <w:szCs w:val="20"/>
              </w:rPr>
              <w:t xml:space="preserve"> </w:t>
            </w:r>
            <w:r w:rsidR="00F72AEF" w:rsidRPr="00211653">
              <w:rPr>
                <w:i/>
                <w:iCs/>
                <w:sz w:val="20"/>
                <w:szCs w:val="20"/>
              </w:rPr>
              <w:t xml:space="preserve">Local Development Platform </w:t>
            </w:r>
            <w:r w:rsidR="00F72AEF" w:rsidRPr="00211653">
              <w:rPr>
                <w:sz w:val="20"/>
                <w:szCs w:val="20"/>
              </w:rPr>
              <w:t>Programme</w:t>
            </w:r>
            <w:r w:rsidR="003207DF" w:rsidRPr="00211653">
              <w:rPr>
                <w:rFonts w:eastAsia="Calibri"/>
                <w:sz w:val="20"/>
                <w:szCs w:val="20"/>
              </w:rPr>
              <w:t>. This is an impact project that include</w:t>
            </w:r>
            <w:r w:rsidR="00E06876" w:rsidRPr="00211653">
              <w:rPr>
                <w:rFonts w:eastAsia="Calibri"/>
                <w:sz w:val="20"/>
                <w:szCs w:val="20"/>
              </w:rPr>
              <w:t>s</w:t>
            </w:r>
            <w:r w:rsidR="003207DF" w:rsidRPr="00211653">
              <w:rPr>
                <w:rFonts w:eastAsia="Calibri"/>
                <w:sz w:val="20"/>
                <w:szCs w:val="20"/>
              </w:rPr>
              <w:t xml:space="preserve"> a series of activities that will guarantee the connection of household water to families in three communities: </w:t>
            </w:r>
            <w:r w:rsidR="003207DF" w:rsidRPr="00211653">
              <w:rPr>
                <w:rFonts w:eastAsia="Calibri"/>
                <w:i/>
                <w:iCs/>
                <w:sz w:val="20"/>
                <w:szCs w:val="20"/>
              </w:rPr>
              <w:t xml:space="preserve">João Afonso, Boca de João Afonso </w:t>
            </w:r>
            <w:r w:rsidR="003207DF" w:rsidRPr="00211653">
              <w:rPr>
                <w:rFonts w:eastAsia="Calibri"/>
                <w:sz w:val="20"/>
                <w:szCs w:val="20"/>
              </w:rPr>
              <w:t xml:space="preserve">and </w:t>
            </w:r>
            <w:r w:rsidR="003207DF" w:rsidRPr="00211653">
              <w:rPr>
                <w:rFonts w:eastAsia="Calibri"/>
                <w:i/>
                <w:iCs/>
                <w:sz w:val="20"/>
                <w:szCs w:val="20"/>
              </w:rPr>
              <w:t>Chã de Pedras</w:t>
            </w:r>
            <w:r w:rsidR="003207DF" w:rsidRPr="00211653">
              <w:rPr>
                <w:rFonts w:eastAsia="Calibri"/>
                <w:sz w:val="20"/>
                <w:szCs w:val="20"/>
              </w:rPr>
              <w:t>, among other direct and indirect benefits as well as other results such as: increasing the quantity and quality of water with easy access, reducing the risk of diarrheal diseases and parasites, making use of the productive capacity of young people and women, ensuring the water supply of the Health Post, Socio-community Cent</w:t>
            </w:r>
            <w:r w:rsidR="004A728C" w:rsidRPr="00211653">
              <w:rPr>
                <w:rFonts w:eastAsia="Calibri"/>
                <w:sz w:val="20"/>
                <w:szCs w:val="20"/>
              </w:rPr>
              <w:t>re</w:t>
            </w:r>
            <w:r w:rsidR="003207DF" w:rsidRPr="00211653">
              <w:rPr>
                <w:rFonts w:eastAsia="Calibri"/>
                <w:sz w:val="20"/>
                <w:szCs w:val="20"/>
              </w:rPr>
              <w:t xml:space="preserve">, Primary School and </w:t>
            </w:r>
            <w:r w:rsidR="00BA5EFB" w:rsidRPr="00211653">
              <w:rPr>
                <w:rFonts w:eastAsia="Calibri"/>
                <w:sz w:val="20"/>
                <w:szCs w:val="20"/>
              </w:rPr>
              <w:t>Kindergarten</w:t>
            </w:r>
            <w:r w:rsidR="003207DF" w:rsidRPr="00211653">
              <w:rPr>
                <w:rFonts w:eastAsia="Calibri"/>
                <w:sz w:val="20"/>
                <w:szCs w:val="20"/>
              </w:rPr>
              <w:t>.</w:t>
            </w:r>
          </w:p>
          <w:p w14:paraId="68B1B486" w14:textId="704CCB7D" w:rsidR="003207DF" w:rsidRPr="00211653" w:rsidRDefault="003207DF" w:rsidP="00C43C66">
            <w:pPr>
              <w:spacing w:after="160" w:line="259" w:lineRule="auto"/>
              <w:jc w:val="both"/>
              <w:rPr>
                <w:rFonts w:eastAsia="Calibri"/>
                <w:sz w:val="20"/>
                <w:szCs w:val="20"/>
              </w:rPr>
            </w:pPr>
            <w:r w:rsidRPr="00211653">
              <w:rPr>
                <w:rFonts w:eastAsia="Calibri"/>
                <w:sz w:val="20"/>
                <w:szCs w:val="20"/>
              </w:rPr>
              <w:t>The local population</w:t>
            </w:r>
            <w:r w:rsidR="00676ABC" w:rsidRPr="00211653">
              <w:rPr>
                <w:rFonts w:eastAsia="Calibri"/>
                <w:sz w:val="20"/>
                <w:szCs w:val="20"/>
              </w:rPr>
              <w:t xml:space="preserve"> feel </w:t>
            </w:r>
            <w:r w:rsidRPr="00211653">
              <w:rPr>
                <w:rFonts w:eastAsia="Calibri"/>
                <w:sz w:val="20"/>
                <w:szCs w:val="20"/>
              </w:rPr>
              <w:t xml:space="preserve">proud of </w:t>
            </w:r>
            <w:r w:rsidR="00676ABC" w:rsidRPr="00211653">
              <w:rPr>
                <w:rFonts w:eastAsia="Calibri"/>
                <w:sz w:val="20"/>
                <w:szCs w:val="20"/>
              </w:rPr>
              <w:t>themselves! Why</w:t>
            </w:r>
            <w:r w:rsidRPr="00211653">
              <w:rPr>
                <w:rFonts w:eastAsia="Calibri"/>
                <w:sz w:val="20"/>
                <w:szCs w:val="20"/>
              </w:rPr>
              <w:t>? Because</w:t>
            </w:r>
            <w:r w:rsidR="00D648D9" w:rsidRPr="00211653">
              <w:rPr>
                <w:rFonts w:eastAsia="Calibri"/>
                <w:sz w:val="20"/>
                <w:szCs w:val="20"/>
              </w:rPr>
              <w:t xml:space="preserve"> of</w:t>
            </w:r>
            <w:r w:rsidRPr="00211653">
              <w:rPr>
                <w:rFonts w:eastAsia="Calibri"/>
                <w:sz w:val="20"/>
                <w:szCs w:val="20"/>
              </w:rPr>
              <w:t xml:space="preserve"> their participation in the project, since its identification, elaboration</w:t>
            </w:r>
            <w:r w:rsidR="00A136C6" w:rsidRPr="00211653">
              <w:rPr>
                <w:rFonts w:eastAsia="Calibri"/>
                <w:sz w:val="20"/>
                <w:szCs w:val="20"/>
              </w:rPr>
              <w:t xml:space="preserve">, </w:t>
            </w:r>
            <w:r w:rsidR="006013BC" w:rsidRPr="00211653">
              <w:rPr>
                <w:rFonts w:eastAsia="Calibri"/>
                <w:sz w:val="20"/>
                <w:szCs w:val="20"/>
              </w:rPr>
              <w:t>and also</w:t>
            </w:r>
            <w:r w:rsidR="007758F8" w:rsidRPr="00211653">
              <w:rPr>
                <w:rFonts w:eastAsia="Calibri"/>
                <w:sz w:val="20"/>
                <w:szCs w:val="20"/>
              </w:rPr>
              <w:t xml:space="preserve"> during</w:t>
            </w:r>
            <w:r w:rsidR="00CC06C0" w:rsidRPr="00211653">
              <w:rPr>
                <w:rFonts w:eastAsia="Calibri"/>
                <w:sz w:val="20"/>
                <w:szCs w:val="20"/>
              </w:rPr>
              <w:t xml:space="preserve"> it</w:t>
            </w:r>
            <w:r w:rsidR="00D648D9" w:rsidRPr="00211653">
              <w:rPr>
                <w:rFonts w:eastAsia="Calibri"/>
                <w:sz w:val="20"/>
                <w:szCs w:val="20"/>
              </w:rPr>
              <w:t>s</w:t>
            </w:r>
            <w:r w:rsidRPr="00211653">
              <w:rPr>
                <w:rFonts w:eastAsia="Calibri"/>
                <w:sz w:val="20"/>
                <w:szCs w:val="20"/>
              </w:rPr>
              <w:t xml:space="preserve"> execution</w:t>
            </w:r>
            <w:r w:rsidR="00CC06C0" w:rsidRPr="00211653">
              <w:rPr>
                <w:rFonts w:eastAsia="Calibri"/>
                <w:sz w:val="20"/>
                <w:szCs w:val="20"/>
              </w:rPr>
              <w:t xml:space="preserve"> process</w:t>
            </w:r>
            <w:r w:rsidRPr="00211653">
              <w:rPr>
                <w:rFonts w:eastAsia="Calibri"/>
                <w:sz w:val="20"/>
                <w:szCs w:val="20"/>
              </w:rPr>
              <w:t xml:space="preserve">. The community has identified their main priority and counts on the association to materialize it, whose involvement was </w:t>
            </w:r>
            <w:r w:rsidR="004D03F8" w:rsidRPr="00211653">
              <w:rPr>
                <w:rFonts w:eastAsia="Calibri"/>
                <w:sz w:val="20"/>
                <w:szCs w:val="20"/>
              </w:rPr>
              <w:t>to</w:t>
            </w:r>
            <w:r w:rsidRPr="00211653">
              <w:rPr>
                <w:rFonts w:eastAsia="Calibri"/>
                <w:sz w:val="20"/>
                <w:szCs w:val="20"/>
              </w:rPr>
              <w:t xml:space="preserve"> guarantee, in addition to success and impact, the exercise of citizenship.</w:t>
            </w:r>
          </w:p>
          <w:p w14:paraId="046768ED" w14:textId="389CC0EA" w:rsidR="003207DF" w:rsidRPr="00211653" w:rsidRDefault="003207DF" w:rsidP="00C43C66">
            <w:pPr>
              <w:spacing w:after="160" w:line="259" w:lineRule="auto"/>
              <w:jc w:val="both"/>
              <w:rPr>
                <w:rFonts w:eastAsia="Calibri"/>
                <w:sz w:val="20"/>
                <w:szCs w:val="20"/>
              </w:rPr>
            </w:pPr>
            <w:r w:rsidRPr="00211653">
              <w:rPr>
                <w:rFonts w:eastAsia="Calibri"/>
                <w:sz w:val="20"/>
                <w:szCs w:val="20"/>
              </w:rPr>
              <w:t>Another source of pride is the positive impact on the lives of</w:t>
            </w:r>
            <w:r w:rsidR="008F3F0F" w:rsidRPr="00211653">
              <w:rPr>
                <w:rFonts w:eastAsia="Calibri"/>
                <w:sz w:val="20"/>
                <w:szCs w:val="20"/>
              </w:rPr>
              <w:t xml:space="preserve"> the</w:t>
            </w:r>
            <w:r w:rsidRPr="00211653">
              <w:rPr>
                <w:rFonts w:eastAsia="Calibri"/>
                <w:sz w:val="20"/>
                <w:szCs w:val="20"/>
              </w:rPr>
              <w:t xml:space="preserve"> beneficiaries due to the domestic water connection, such as the case of </w:t>
            </w:r>
            <w:r w:rsidRPr="00211653">
              <w:rPr>
                <w:rFonts w:eastAsia="Calibri"/>
                <w:i/>
                <w:iCs/>
                <w:sz w:val="20"/>
                <w:szCs w:val="20"/>
              </w:rPr>
              <w:t>Chã de Coelho</w:t>
            </w:r>
            <w:r w:rsidRPr="00211653">
              <w:rPr>
                <w:rFonts w:eastAsia="Calibri"/>
                <w:sz w:val="20"/>
                <w:szCs w:val="20"/>
              </w:rPr>
              <w:t>, which depended on a low-flow fountain that brought a lot of constraint</w:t>
            </w:r>
            <w:r w:rsidR="00D752A2" w:rsidRPr="00211653">
              <w:rPr>
                <w:rFonts w:eastAsia="Calibri"/>
                <w:sz w:val="20"/>
                <w:szCs w:val="20"/>
              </w:rPr>
              <w:t>s</w:t>
            </w:r>
            <w:r w:rsidRPr="00211653">
              <w:rPr>
                <w:rFonts w:eastAsia="Calibri"/>
                <w:sz w:val="20"/>
                <w:szCs w:val="20"/>
              </w:rPr>
              <w:t xml:space="preserve"> in daily life and disagreement between local families</w:t>
            </w:r>
            <w:r w:rsidR="00126A09" w:rsidRPr="00211653">
              <w:rPr>
                <w:rFonts w:eastAsia="Calibri"/>
                <w:sz w:val="20"/>
                <w:szCs w:val="20"/>
              </w:rPr>
              <w:t xml:space="preserve">. </w:t>
            </w:r>
            <w:r w:rsidR="00B617D1" w:rsidRPr="00211653">
              <w:rPr>
                <w:rFonts w:eastAsia="Calibri"/>
                <w:sz w:val="20"/>
                <w:szCs w:val="20"/>
              </w:rPr>
              <w:t>Happily</w:t>
            </w:r>
            <w:r w:rsidR="00126A09" w:rsidRPr="00211653">
              <w:rPr>
                <w:rFonts w:eastAsia="Calibri"/>
                <w:sz w:val="20"/>
                <w:szCs w:val="20"/>
              </w:rPr>
              <w:t>, t</w:t>
            </w:r>
            <w:r w:rsidRPr="00211653">
              <w:rPr>
                <w:rFonts w:eastAsia="Calibri"/>
                <w:sz w:val="20"/>
                <w:szCs w:val="20"/>
              </w:rPr>
              <w:t>oday everyone has drinking water at home which allows them to enjoy the time they spen</w:t>
            </w:r>
            <w:r w:rsidR="00436A1F" w:rsidRPr="00211653">
              <w:rPr>
                <w:rFonts w:eastAsia="Calibri"/>
                <w:sz w:val="20"/>
                <w:szCs w:val="20"/>
              </w:rPr>
              <w:t>d</w:t>
            </w:r>
            <w:r w:rsidRPr="00211653">
              <w:rPr>
                <w:rFonts w:eastAsia="Calibri"/>
                <w:sz w:val="20"/>
                <w:szCs w:val="20"/>
              </w:rPr>
              <w:t xml:space="preserve"> at the fountain and improved their local life.</w:t>
            </w:r>
          </w:p>
          <w:p w14:paraId="0E310353" w14:textId="117A7C9A" w:rsidR="003207DF" w:rsidRPr="00211653" w:rsidRDefault="003207DF" w:rsidP="00C43C66">
            <w:pPr>
              <w:spacing w:after="160" w:line="259" w:lineRule="auto"/>
              <w:jc w:val="both"/>
              <w:rPr>
                <w:rFonts w:eastAsia="Calibri"/>
                <w:sz w:val="20"/>
                <w:szCs w:val="20"/>
              </w:rPr>
            </w:pPr>
            <w:r w:rsidRPr="00211653">
              <w:rPr>
                <w:rFonts w:eastAsia="Calibri"/>
                <w:sz w:val="20"/>
                <w:szCs w:val="20"/>
              </w:rPr>
              <w:t xml:space="preserve">In addition to the expected impact, the project opens opportunities to bring water and Environmental awareness (renewable photovoltaic energy) to more homes by taking advantage of all the work and infrastructure of this successful initiative of the </w:t>
            </w:r>
            <w:r w:rsidRPr="00211653">
              <w:rPr>
                <w:rFonts w:eastAsia="Calibri"/>
                <w:i/>
                <w:iCs/>
                <w:sz w:val="20"/>
                <w:szCs w:val="20"/>
              </w:rPr>
              <w:t xml:space="preserve">Platform for Local Development </w:t>
            </w:r>
            <w:r w:rsidR="00724F6B" w:rsidRPr="00211653">
              <w:rPr>
                <w:rFonts w:eastAsia="Calibri"/>
                <w:sz w:val="20"/>
                <w:szCs w:val="20"/>
              </w:rPr>
              <w:t>Programme</w:t>
            </w:r>
            <w:r w:rsidR="008B3C89" w:rsidRPr="00211653">
              <w:rPr>
                <w:rFonts w:eastAsia="Calibri"/>
                <w:sz w:val="20"/>
                <w:szCs w:val="20"/>
              </w:rPr>
              <w:t xml:space="preserve"> </w:t>
            </w:r>
            <w:r w:rsidRPr="00211653">
              <w:rPr>
                <w:rFonts w:eastAsia="Calibri"/>
                <w:sz w:val="20"/>
                <w:szCs w:val="20"/>
              </w:rPr>
              <w:t xml:space="preserve">of </w:t>
            </w:r>
            <w:r w:rsidRPr="00211653">
              <w:rPr>
                <w:rFonts w:eastAsia="Calibri"/>
                <w:i/>
                <w:iCs/>
                <w:sz w:val="20"/>
                <w:szCs w:val="20"/>
              </w:rPr>
              <w:t>Ribeira Grande</w:t>
            </w:r>
            <w:r w:rsidR="008B3C89" w:rsidRPr="00211653">
              <w:rPr>
                <w:rFonts w:eastAsia="Calibri"/>
                <w:sz w:val="20"/>
                <w:szCs w:val="20"/>
              </w:rPr>
              <w:t xml:space="preserve"> municipality</w:t>
            </w:r>
            <w:r w:rsidRPr="00211653">
              <w:rPr>
                <w:rFonts w:eastAsia="Calibri"/>
                <w:sz w:val="20"/>
                <w:szCs w:val="20"/>
              </w:rPr>
              <w:t>,</w:t>
            </w:r>
            <w:r w:rsidR="00671718" w:rsidRPr="00211653">
              <w:rPr>
                <w:rFonts w:eastAsia="Calibri"/>
                <w:sz w:val="20"/>
                <w:szCs w:val="20"/>
              </w:rPr>
              <w:t xml:space="preserve"> including</w:t>
            </w:r>
            <w:r w:rsidRPr="00211653">
              <w:rPr>
                <w:rFonts w:eastAsia="Calibri"/>
                <w:sz w:val="20"/>
                <w:szCs w:val="20"/>
              </w:rPr>
              <w:t xml:space="preserve"> its members and its partners.</w:t>
            </w:r>
          </w:p>
          <w:p w14:paraId="0959359D" w14:textId="4CFC25ED" w:rsidR="003207DF" w:rsidRPr="00211653" w:rsidRDefault="003207DF" w:rsidP="00C43C66">
            <w:pPr>
              <w:spacing w:after="160" w:line="259" w:lineRule="auto"/>
              <w:jc w:val="both"/>
              <w:rPr>
                <w:rFonts w:eastAsia="Calibri"/>
                <w:sz w:val="20"/>
                <w:szCs w:val="20"/>
              </w:rPr>
            </w:pPr>
            <w:r w:rsidRPr="00211653">
              <w:rPr>
                <w:rFonts w:eastAsia="Calibri"/>
                <w:sz w:val="20"/>
                <w:szCs w:val="20"/>
              </w:rPr>
              <w:t>The project also benefited four more communities (</w:t>
            </w:r>
            <w:r w:rsidRPr="00211653">
              <w:rPr>
                <w:rFonts w:eastAsia="Calibri"/>
                <w:i/>
                <w:iCs/>
                <w:sz w:val="20"/>
                <w:szCs w:val="20"/>
              </w:rPr>
              <w:t>Garça, Ribeira da Torre, Chã de Mauricio, Lombo de Santa</w:t>
            </w:r>
            <w:r w:rsidRPr="00211653">
              <w:rPr>
                <w:rFonts w:eastAsia="Calibri"/>
                <w:sz w:val="20"/>
                <w:szCs w:val="20"/>
              </w:rPr>
              <w:t xml:space="preserve">) invited by </w:t>
            </w:r>
            <w:r w:rsidRPr="00211653">
              <w:rPr>
                <w:rFonts w:eastAsia="Calibri"/>
                <w:i/>
                <w:iCs/>
                <w:sz w:val="20"/>
                <w:szCs w:val="20"/>
              </w:rPr>
              <w:t>ADIJA</w:t>
            </w:r>
            <w:r w:rsidRPr="00211653">
              <w:rPr>
                <w:rFonts w:eastAsia="Calibri"/>
                <w:sz w:val="20"/>
                <w:szCs w:val="20"/>
              </w:rPr>
              <w:t xml:space="preserve"> to participate in the training in “Operation and Maintenance of Photovoltaic Systems” that make up the project</w:t>
            </w:r>
            <w:r w:rsidR="00F26C26" w:rsidRPr="00211653">
              <w:rPr>
                <w:rFonts w:eastAsia="Calibri"/>
                <w:sz w:val="20"/>
                <w:szCs w:val="20"/>
              </w:rPr>
              <w:t>’</w:t>
            </w:r>
            <w:r w:rsidRPr="00211653">
              <w:rPr>
                <w:rFonts w:eastAsia="Calibri"/>
                <w:sz w:val="20"/>
                <w:szCs w:val="20"/>
              </w:rPr>
              <w:t>s activities.</w:t>
            </w:r>
          </w:p>
          <w:p w14:paraId="56610890" w14:textId="5BC7EDBF" w:rsidR="00DD2243" w:rsidRPr="00211653" w:rsidRDefault="003207DF" w:rsidP="00C43C66">
            <w:pPr>
              <w:spacing w:after="160" w:line="259" w:lineRule="auto"/>
              <w:jc w:val="both"/>
              <w:rPr>
                <w:sz w:val="20"/>
                <w:szCs w:val="20"/>
              </w:rPr>
            </w:pPr>
            <w:r w:rsidRPr="00211653">
              <w:rPr>
                <w:rFonts w:eastAsia="Calibri"/>
                <w:sz w:val="20"/>
                <w:szCs w:val="20"/>
              </w:rPr>
              <w:t xml:space="preserve">The </w:t>
            </w:r>
            <w:r w:rsidRPr="00211653">
              <w:rPr>
                <w:rFonts w:eastAsia="Calibri"/>
                <w:i/>
                <w:iCs/>
                <w:sz w:val="20"/>
                <w:szCs w:val="20"/>
              </w:rPr>
              <w:t>ADIJA</w:t>
            </w:r>
            <w:r w:rsidRPr="00211653">
              <w:rPr>
                <w:rFonts w:eastAsia="Calibri"/>
                <w:sz w:val="20"/>
                <w:szCs w:val="20"/>
              </w:rPr>
              <w:t xml:space="preserve"> association, in addition to </w:t>
            </w:r>
            <w:r w:rsidR="001874FF" w:rsidRPr="00211653">
              <w:rPr>
                <w:rFonts w:eastAsia="Calibri"/>
                <w:sz w:val="20"/>
                <w:szCs w:val="20"/>
              </w:rPr>
              <w:t>be</w:t>
            </w:r>
            <w:r w:rsidRPr="00211653">
              <w:rPr>
                <w:rFonts w:eastAsia="Calibri"/>
                <w:sz w:val="20"/>
                <w:szCs w:val="20"/>
              </w:rPr>
              <w:t xml:space="preserve"> a promoter, is also a member of the Ribeira Grande Local Development Platform, </w:t>
            </w:r>
            <w:r w:rsidR="001874FF" w:rsidRPr="00211653">
              <w:rPr>
                <w:rFonts w:eastAsia="Calibri"/>
                <w:sz w:val="20"/>
                <w:szCs w:val="20"/>
              </w:rPr>
              <w:t>that</w:t>
            </w:r>
            <w:r w:rsidRPr="00211653">
              <w:rPr>
                <w:rFonts w:eastAsia="Calibri"/>
                <w:sz w:val="20"/>
                <w:szCs w:val="20"/>
              </w:rPr>
              <w:t xml:space="preserve"> organized the work sessions to identify the project and supported the mobilization of partners and funders. Thus, the project “Strengthening the supply of drinking water in the localities of </w:t>
            </w:r>
            <w:r w:rsidRPr="00211653">
              <w:rPr>
                <w:rFonts w:eastAsia="Calibri"/>
                <w:i/>
                <w:iCs/>
                <w:sz w:val="20"/>
                <w:szCs w:val="20"/>
              </w:rPr>
              <w:t>João Afonso, Boca de João Afonso and Chã de Pedras</w:t>
            </w:r>
            <w:r w:rsidRPr="00211653">
              <w:rPr>
                <w:rFonts w:eastAsia="Calibri"/>
                <w:sz w:val="20"/>
                <w:szCs w:val="20"/>
              </w:rPr>
              <w:t>” was elaborated based on participation, attentive to the needs of the community and the reality of the territory</w:t>
            </w:r>
            <w:r w:rsidR="00AD4373" w:rsidRPr="00211653">
              <w:rPr>
                <w:rFonts w:eastAsia="Calibri"/>
                <w:sz w:val="20"/>
                <w:szCs w:val="20"/>
              </w:rPr>
              <w:t xml:space="preserve">. </w:t>
            </w:r>
            <w:r w:rsidRPr="00211653">
              <w:rPr>
                <w:rFonts w:eastAsia="Calibri"/>
                <w:sz w:val="20"/>
                <w:szCs w:val="20"/>
              </w:rPr>
              <w:t xml:space="preserve">According to </w:t>
            </w:r>
            <w:r w:rsidR="00AD4373" w:rsidRPr="00211653">
              <w:rPr>
                <w:rFonts w:eastAsia="Calibri"/>
                <w:sz w:val="20"/>
                <w:szCs w:val="20"/>
              </w:rPr>
              <w:t>Mr.</w:t>
            </w:r>
            <w:r w:rsidRPr="00211653">
              <w:rPr>
                <w:rFonts w:eastAsia="Calibri"/>
                <w:sz w:val="20"/>
                <w:szCs w:val="20"/>
              </w:rPr>
              <w:t xml:space="preserve"> José,</w:t>
            </w:r>
            <w:r w:rsidR="00F31965" w:rsidRPr="00211653">
              <w:rPr>
                <w:rFonts w:eastAsia="Calibri"/>
                <w:sz w:val="20"/>
                <w:szCs w:val="20"/>
              </w:rPr>
              <w:t xml:space="preserve"> there was a</w:t>
            </w:r>
            <w:r w:rsidRPr="00211653">
              <w:rPr>
                <w:rFonts w:eastAsia="Calibri"/>
                <w:sz w:val="20"/>
                <w:szCs w:val="20"/>
              </w:rPr>
              <w:t xml:space="preserve"> good progress of activities although there is often difficulty in finding material</w:t>
            </w:r>
            <w:r w:rsidR="0004743B" w:rsidRPr="00211653">
              <w:rPr>
                <w:rFonts w:eastAsia="Calibri"/>
                <w:sz w:val="20"/>
                <w:szCs w:val="20"/>
              </w:rPr>
              <w:t>s</w:t>
            </w:r>
            <w:r w:rsidRPr="00211653">
              <w:rPr>
                <w:rFonts w:eastAsia="Calibri"/>
                <w:sz w:val="20"/>
                <w:szCs w:val="20"/>
              </w:rPr>
              <w:t xml:space="preserve"> on the island. As for the partners, six were </w:t>
            </w:r>
            <w:r w:rsidR="009833DD" w:rsidRPr="00211653">
              <w:rPr>
                <w:rFonts w:eastAsia="Calibri"/>
                <w:sz w:val="20"/>
                <w:szCs w:val="20"/>
              </w:rPr>
              <w:t>involved</w:t>
            </w:r>
            <w:r w:rsidRPr="00211653">
              <w:rPr>
                <w:rFonts w:eastAsia="Calibri"/>
                <w:sz w:val="20"/>
                <w:szCs w:val="20"/>
              </w:rPr>
              <w:t xml:space="preserve">: the Ministry of Agriculture and Environment, the Municipality of Ribeira Grande, the National Water and Sanitation Agency, UNDP, the Embassy of the Grand Duchy of Luxembourg, the GEF/SGP, in addition to </w:t>
            </w:r>
            <w:r w:rsidRPr="00211653">
              <w:rPr>
                <w:rFonts w:eastAsia="Calibri"/>
                <w:i/>
                <w:iCs/>
                <w:sz w:val="20"/>
                <w:szCs w:val="20"/>
              </w:rPr>
              <w:t>ADIJA</w:t>
            </w:r>
            <w:r w:rsidRPr="00211653">
              <w:rPr>
                <w:rFonts w:eastAsia="Calibri"/>
                <w:sz w:val="20"/>
                <w:szCs w:val="20"/>
              </w:rPr>
              <w:t>. Thus, it is safe to say that the entire community appreciates the method of thinking and implementing projects promoted by the</w:t>
            </w:r>
            <w:r w:rsidR="00A15425" w:rsidRPr="00211653">
              <w:rPr>
                <w:rFonts w:eastAsia="Calibri"/>
                <w:sz w:val="20"/>
                <w:szCs w:val="20"/>
              </w:rPr>
              <w:t xml:space="preserve"> </w:t>
            </w:r>
            <w:r w:rsidR="00024E25" w:rsidRPr="00211653">
              <w:rPr>
                <w:i/>
                <w:iCs/>
                <w:sz w:val="20"/>
                <w:szCs w:val="20"/>
              </w:rPr>
              <w:t>Local Development Platform</w:t>
            </w:r>
            <w:r w:rsidR="00024E25" w:rsidRPr="00211653">
              <w:rPr>
                <w:rFonts w:eastAsia="Calibri"/>
                <w:sz w:val="20"/>
                <w:szCs w:val="20"/>
              </w:rPr>
              <w:t xml:space="preserve"> </w:t>
            </w:r>
            <w:r w:rsidRPr="00211653">
              <w:rPr>
                <w:rFonts w:eastAsia="Calibri"/>
                <w:sz w:val="20"/>
                <w:szCs w:val="20"/>
              </w:rPr>
              <w:t>Program</w:t>
            </w:r>
            <w:r w:rsidR="00910CCD" w:rsidRPr="00211653">
              <w:rPr>
                <w:rFonts w:eastAsia="Calibri"/>
                <w:sz w:val="20"/>
                <w:szCs w:val="20"/>
              </w:rPr>
              <w:t xml:space="preserve">me </w:t>
            </w:r>
            <w:r w:rsidRPr="00211653">
              <w:rPr>
                <w:rFonts w:eastAsia="Calibri"/>
                <w:sz w:val="20"/>
                <w:szCs w:val="20"/>
              </w:rPr>
              <w:t>that prioritizes the participation of all local development actors in the territory in all its phases.</w:t>
            </w:r>
          </w:p>
        </w:tc>
      </w:tr>
    </w:tbl>
    <w:p w14:paraId="52171CBA" w14:textId="77777777" w:rsidR="00226640" w:rsidRPr="00211653" w:rsidRDefault="00226640" w:rsidP="00C43C66">
      <w:pPr>
        <w:jc w:val="both"/>
        <w:rPr>
          <w:b/>
          <w:bCs/>
          <w:i/>
          <w:iCs/>
          <w:sz w:val="20"/>
          <w:szCs w:val="20"/>
          <w:u w:val="single"/>
        </w:rPr>
      </w:pPr>
    </w:p>
    <w:p w14:paraId="2DA334D1" w14:textId="77777777" w:rsidR="00E91387" w:rsidRPr="00211653" w:rsidRDefault="00E91387" w:rsidP="00C43C66">
      <w:pPr>
        <w:pStyle w:val="BodyText"/>
        <w:jc w:val="both"/>
        <w:rPr>
          <w:rFonts w:ascii="Times New Roman" w:hAnsi="Times New Roman" w:cs="Times New Roman"/>
          <w:b/>
          <w:bCs/>
          <w:i/>
          <w:iCs/>
          <w:u w:val="single"/>
        </w:rPr>
      </w:pPr>
    </w:p>
    <w:p w14:paraId="2539D9BC" w14:textId="77777777" w:rsidR="00E91387" w:rsidRPr="00211653" w:rsidRDefault="00E91387" w:rsidP="00C43C66">
      <w:pPr>
        <w:pStyle w:val="BodyText"/>
        <w:jc w:val="both"/>
        <w:rPr>
          <w:rFonts w:ascii="Times New Roman" w:hAnsi="Times New Roman" w:cs="Times New Roman"/>
          <w:b/>
          <w:bCs/>
          <w:i/>
          <w:iCs/>
          <w:u w:val="single"/>
        </w:rPr>
      </w:pPr>
    </w:p>
    <w:p w14:paraId="618FB829" w14:textId="77777777" w:rsidR="00E91387" w:rsidRPr="00211653" w:rsidRDefault="00E91387" w:rsidP="00C43C66">
      <w:pPr>
        <w:pStyle w:val="BodyText"/>
        <w:jc w:val="both"/>
        <w:rPr>
          <w:rFonts w:ascii="Times New Roman" w:hAnsi="Times New Roman" w:cs="Times New Roman"/>
          <w:b/>
          <w:bCs/>
          <w:i/>
          <w:iCs/>
          <w:u w:val="single"/>
        </w:rPr>
      </w:pPr>
    </w:p>
    <w:p w14:paraId="404A5245" w14:textId="77777777" w:rsidR="00E91387" w:rsidRPr="00211653" w:rsidRDefault="00E91387" w:rsidP="00C43C66">
      <w:pPr>
        <w:pStyle w:val="BodyText"/>
        <w:jc w:val="both"/>
        <w:rPr>
          <w:rFonts w:ascii="Times New Roman" w:hAnsi="Times New Roman" w:cs="Times New Roman"/>
          <w:b/>
          <w:bCs/>
          <w:i/>
          <w:iCs/>
          <w:u w:val="single"/>
        </w:rPr>
      </w:pPr>
    </w:p>
    <w:p w14:paraId="2A9948E2" w14:textId="7D7CEBCE" w:rsidR="00350890" w:rsidRPr="00211653" w:rsidRDefault="00321042" w:rsidP="00C43C66">
      <w:pPr>
        <w:pStyle w:val="BodyText"/>
        <w:jc w:val="both"/>
        <w:rPr>
          <w:rFonts w:ascii="Times New Roman" w:hAnsi="Times New Roman" w:cs="Times New Roman"/>
          <w:b/>
          <w:bCs/>
          <w:i/>
          <w:iCs/>
          <w:u w:val="single"/>
        </w:rPr>
      </w:pPr>
      <w:r w:rsidRPr="00211653">
        <w:rPr>
          <w:rFonts w:ascii="Times New Roman" w:hAnsi="Times New Roman" w:cs="Times New Roman"/>
          <w:b/>
          <w:bCs/>
          <w:i/>
          <w:iCs/>
          <w:u w:val="single"/>
        </w:rPr>
        <w:lastRenderedPageBreak/>
        <w:t xml:space="preserve">Jov@Emprego </w:t>
      </w:r>
      <w:r>
        <w:rPr>
          <w:rFonts w:ascii="Times New Roman" w:hAnsi="Times New Roman" w:cs="Times New Roman"/>
          <w:b/>
          <w:bCs/>
          <w:i/>
          <w:iCs/>
          <w:u w:val="single"/>
        </w:rPr>
        <w:t xml:space="preserve">- </w:t>
      </w:r>
      <w:r w:rsidR="0082280A" w:rsidRPr="00211653">
        <w:rPr>
          <w:rFonts w:ascii="Times New Roman" w:hAnsi="Times New Roman" w:cs="Times New Roman"/>
          <w:b/>
          <w:bCs/>
          <w:i/>
          <w:iCs/>
          <w:u w:val="single"/>
        </w:rPr>
        <w:t>“Employment, Employability and Insertion (into labour market)</w:t>
      </w:r>
      <w:r w:rsidR="00BE1810" w:rsidRPr="00211653">
        <w:rPr>
          <w:rFonts w:ascii="Times New Roman" w:hAnsi="Times New Roman" w:cs="Times New Roman"/>
          <w:b/>
          <w:bCs/>
          <w:i/>
          <w:iCs/>
          <w:u w:val="single"/>
        </w:rPr>
        <w:t>”</w:t>
      </w:r>
      <w:r w:rsidR="00713B22" w:rsidRPr="00211653">
        <w:rPr>
          <w:rFonts w:ascii="Times New Roman" w:hAnsi="Times New Roman" w:cs="Times New Roman"/>
          <w:b/>
          <w:bCs/>
          <w:i/>
          <w:iCs/>
          <w:u w:val="single"/>
        </w:rPr>
        <w:t xml:space="preserve"> </w:t>
      </w:r>
      <w:r w:rsidRPr="00211653">
        <w:rPr>
          <w:rFonts w:ascii="Times New Roman" w:hAnsi="Times New Roman" w:cs="Times New Roman"/>
          <w:b/>
          <w:bCs/>
          <w:i/>
          <w:iCs/>
          <w:u w:val="single"/>
        </w:rPr>
        <w:t>ILO</w:t>
      </w:r>
      <w:r>
        <w:rPr>
          <w:rFonts w:ascii="Times New Roman" w:hAnsi="Times New Roman" w:cs="Times New Roman"/>
          <w:b/>
          <w:bCs/>
          <w:i/>
          <w:iCs/>
          <w:u w:val="single"/>
        </w:rPr>
        <w:t xml:space="preserve"> and </w:t>
      </w:r>
      <w:r w:rsidRPr="00211653">
        <w:rPr>
          <w:rFonts w:ascii="Times New Roman" w:hAnsi="Times New Roman" w:cs="Times New Roman"/>
          <w:b/>
          <w:bCs/>
          <w:i/>
          <w:iCs/>
          <w:u w:val="single"/>
        </w:rPr>
        <w:t xml:space="preserve">UNDP </w:t>
      </w:r>
      <w:r w:rsidR="00FC3DCB">
        <w:rPr>
          <w:rFonts w:ascii="Times New Roman" w:hAnsi="Times New Roman" w:cs="Times New Roman"/>
          <w:b/>
          <w:bCs/>
          <w:i/>
          <w:iCs/>
          <w:u w:val="single"/>
        </w:rPr>
        <w:t>J</w:t>
      </w:r>
      <w:r w:rsidR="0082280A" w:rsidRPr="00211653">
        <w:rPr>
          <w:rFonts w:ascii="Times New Roman" w:hAnsi="Times New Roman" w:cs="Times New Roman"/>
          <w:b/>
          <w:bCs/>
          <w:i/>
          <w:iCs/>
          <w:u w:val="single"/>
        </w:rPr>
        <w:t xml:space="preserve">oint </w:t>
      </w:r>
      <w:r w:rsidR="00FC3DCB">
        <w:rPr>
          <w:rFonts w:ascii="Times New Roman" w:hAnsi="Times New Roman" w:cs="Times New Roman"/>
          <w:b/>
          <w:bCs/>
          <w:i/>
          <w:iCs/>
          <w:u w:val="single"/>
        </w:rPr>
        <w:t>P</w:t>
      </w:r>
      <w:r w:rsidR="0082280A" w:rsidRPr="00211653">
        <w:rPr>
          <w:rFonts w:ascii="Times New Roman" w:hAnsi="Times New Roman" w:cs="Times New Roman"/>
          <w:b/>
          <w:bCs/>
          <w:i/>
          <w:iCs/>
          <w:u w:val="single"/>
        </w:rPr>
        <w:t>rogramme</w:t>
      </w:r>
      <w:r w:rsidRPr="00321042">
        <w:rPr>
          <w:rFonts w:ascii="Times New Roman" w:hAnsi="Times New Roman" w:cs="Times New Roman"/>
          <w:b/>
          <w:bCs/>
          <w:i/>
          <w:iCs/>
          <w:u w:val="single"/>
        </w:rPr>
        <w:t xml:space="preserve"> </w:t>
      </w:r>
    </w:p>
    <w:p w14:paraId="29B9935F" w14:textId="77777777" w:rsidR="00667304" w:rsidRPr="00211653" w:rsidRDefault="00667304" w:rsidP="00C43C66">
      <w:pPr>
        <w:pStyle w:val="BodyText"/>
        <w:jc w:val="both"/>
        <w:rPr>
          <w:rFonts w:ascii="Times New Roman" w:hAnsi="Times New Roman" w:cs="Times New Roman"/>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0"/>
      </w:tblGrid>
      <w:tr w:rsidR="00D06EA9" w:rsidRPr="00211653" w14:paraId="472C5CF9" w14:textId="77777777" w:rsidTr="00305852">
        <w:tc>
          <w:tcPr>
            <w:tcW w:w="10736" w:type="dxa"/>
            <w:shd w:val="clear" w:color="auto" w:fill="auto"/>
          </w:tcPr>
          <w:p w14:paraId="596B77E2" w14:textId="364FA473" w:rsidR="00D04FB3" w:rsidRPr="00211653" w:rsidRDefault="00D04FB3" w:rsidP="00C43C66">
            <w:pPr>
              <w:pStyle w:val="BodyText"/>
              <w:jc w:val="both"/>
              <w:rPr>
                <w:rFonts w:ascii="Times New Roman" w:hAnsi="Times New Roman" w:cs="Times New Roman"/>
                <w:b/>
                <w:bCs/>
                <w:i/>
                <w:iCs/>
              </w:rPr>
            </w:pPr>
            <w:r w:rsidRPr="00211653">
              <w:rPr>
                <w:rFonts w:ascii="Times New Roman" w:hAnsi="Times New Roman" w:cs="Times New Roman"/>
                <w:b/>
                <w:i/>
                <w:iCs/>
              </w:rPr>
              <w:t>Problem / Challenge faced:</w:t>
            </w:r>
            <w:r w:rsidRPr="00211653">
              <w:rPr>
                <w:rFonts w:ascii="Times New Roman" w:hAnsi="Times New Roman" w:cs="Times New Roman"/>
                <w:i/>
                <w:iCs/>
              </w:rPr>
              <w:t xml:space="preserve"> </w:t>
            </w:r>
            <w:r w:rsidRPr="00211653">
              <w:rPr>
                <w:rFonts w:ascii="Times New Roman" w:hAnsi="Times New Roman" w:cs="Times New Roman"/>
                <w:b/>
                <w:bCs/>
                <w:i/>
                <w:iCs/>
              </w:rPr>
              <w:t>Describe the specific problem or challenge faced by the subject of your story (this could be a problem experienced by an individual, community or government).</w:t>
            </w:r>
          </w:p>
          <w:p w14:paraId="286490AB" w14:textId="77777777" w:rsidR="00311B0C" w:rsidRPr="00211653" w:rsidRDefault="00311B0C" w:rsidP="00C43C66">
            <w:pPr>
              <w:pStyle w:val="BodyText"/>
              <w:jc w:val="both"/>
              <w:rPr>
                <w:rFonts w:ascii="Times New Roman" w:hAnsi="Times New Roman" w:cs="Times New Roman"/>
                <w:b/>
                <w:bCs/>
                <w:i/>
                <w:iCs/>
              </w:rPr>
            </w:pPr>
          </w:p>
          <w:p w14:paraId="3F60DB4B" w14:textId="2768D66F" w:rsidR="00D04FB3" w:rsidRPr="00211653" w:rsidRDefault="00D04FB3" w:rsidP="00C43C66">
            <w:pPr>
              <w:pStyle w:val="BodyText"/>
              <w:jc w:val="both"/>
              <w:rPr>
                <w:rFonts w:ascii="Times New Roman" w:hAnsi="Times New Roman" w:cs="Times New Roman"/>
              </w:rPr>
            </w:pPr>
            <w:r w:rsidRPr="00211653">
              <w:rPr>
                <w:rFonts w:ascii="Times New Roman" w:hAnsi="Times New Roman" w:cs="Times New Roman"/>
              </w:rPr>
              <w:t xml:space="preserve">The unemployment rate in Cabo Verde remains high among young people, especially young women. 30.3% of young people aged 15 to 24 are unemployed and do not attend an education or training establishment (INE, 2018). To face this challenge, in a country where </w:t>
            </w:r>
            <w:r w:rsidRPr="00211653">
              <w:rPr>
                <w:rFonts w:ascii="Times New Roman" w:eastAsia="Calibri" w:hAnsi="Times New Roman" w:cs="Times New Roman"/>
              </w:rPr>
              <w:t xml:space="preserve">approximately 46.4% </w:t>
            </w:r>
            <w:r w:rsidRPr="00211653">
              <w:rPr>
                <w:rFonts w:ascii="Times New Roman" w:hAnsi="Times New Roman" w:cs="Times New Roman"/>
              </w:rPr>
              <w:t xml:space="preserve">of population is </w:t>
            </w:r>
            <w:r w:rsidRPr="00211653">
              <w:rPr>
                <w:rFonts w:ascii="Times New Roman" w:eastAsia="Calibri" w:hAnsi="Times New Roman" w:cs="Times New Roman"/>
              </w:rPr>
              <w:t>under 25 years old</w:t>
            </w:r>
            <w:r w:rsidRPr="00211653">
              <w:rPr>
                <w:rFonts w:ascii="Times New Roman" w:hAnsi="Times New Roman" w:cs="Times New Roman"/>
              </w:rPr>
              <w:t xml:space="preserve"> (INE</w:t>
            </w:r>
            <w:r w:rsidR="00192056" w:rsidRPr="00211653">
              <w:rPr>
                <w:rFonts w:ascii="Times New Roman" w:hAnsi="Times New Roman" w:cs="Times New Roman"/>
              </w:rPr>
              <w:t>,</w:t>
            </w:r>
            <w:r w:rsidRPr="00211653">
              <w:rPr>
                <w:rFonts w:ascii="Times New Roman" w:hAnsi="Times New Roman" w:cs="Times New Roman"/>
              </w:rPr>
              <w:t xml:space="preserve"> 2016) with a big opportunity gave by the demographic dividend, the Government of Cabo Verde, have in place policies, program</w:t>
            </w:r>
            <w:r w:rsidR="00C43BF5" w:rsidRPr="00211653">
              <w:rPr>
                <w:rFonts w:ascii="Times New Roman" w:hAnsi="Times New Roman" w:cs="Times New Roman"/>
              </w:rPr>
              <w:t>mes</w:t>
            </w:r>
            <w:r w:rsidRPr="00211653">
              <w:rPr>
                <w:rFonts w:ascii="Times New Roman" w:hAnsi="Times New Roman" w:cs="Times New Roman"/>
              </w:rPr>
              <w:t xml:space="preserve"> and initiatives to promote youth employment, despite its structural challenges and difficulties inherent of it is geographical situation, facing a several impact of climate change, having as a consequences a </w:t>
            </w:r>
            <w:r w:rsidRPr="00211653">
              <w:rPr>
                <w:rFonts w:ascii="Times New Roman" w:eastAsia="Calibri" w:hAnsi="Times New Roman" w:cs="Times New Roman"/>
              </w:rPr>
              <w:t>three years of drought</w:t>
            </w:r>
            <w:r w:rsidRPr="00211653">
              <w:rPr>
                <w:rFonts w:ascii="Times New Roman" w:hAnsi="Times New Roman" w:cs="Times New Roman"/>
              </w:rPr>
              <w:t xml:space="preserve">, </w:t>
            </w:r>
            <w:r w:rsidRPr="00211653">
              <w:rPr>
                <w:rFonts w:ascii="Times New Roman" w:eastAsia="Calibri" w:hAnsi="Times New Roman" w:cs="Times New Roman"/>
              </w:rPr>
              <w:t>aggravating the situation of external dependenc</w:t>
            </w:r>
            <w:r w:rsidRPr="00211653">
              <w:rPr>
                <w:rFonts w:ascii="Times New Roman" w:hAnsi="Times New Roman" w:cs="Times New Roman"/>
              </w:rPr>
              <w:t>y, with an</w:t>
            </w:r>
            <w:r w:rsidR="005877BF" w:rsidRPr="00211653">
              <w:rPr>
                <w:rFonts w:ascii="Times New Roman" w:hAnsi="Times New Roman" w:cs="Times New Roman"/>
              </w:rPr>
              <w:t xml:space="preserve"> economy</w:t>
            </w:r>
            <w:r w:rsidRPr="00211653">
              <w:rPr>
                <w:rFonts w:ascii="Times New Roman" w:hAnsi="Times New Roman" w:cs="Times New Roman"/>
                <w:shd w:val="clear" w:color="auto" w:fill="FFFFFF"/>
              </w:rPr>
              <w:t xml:space="preserve">  driven by tourism and with its limits economies of </w:t>
            </w:r>
            <w:r w:rsidRPr="00211653">
              <w:rPr>
                <w:rFonts w:ascii="Times New Roman" w:hAnsi="Times New Roman" w:cs="Times New Roman"/>
              </w:rPr>
              <w:t>scale (W</w:t>
            </w:r>
            <w:r w:rsidR="00B56E8F" w:rsidRPr="00211653">
              <w:rPr>
                <w:rFonts w:ascii="Times New Roman" w:hAnsi="Times New Roman" w:cs="Times New Roman"/>
              </w:rPr>
              <w:t xml:space="preserve">orld </w:t>
            </w:r>
            <w:r w:rsidR="00C301B1" w:rsidRPr="00211653">
              <w:rPr>
                <w:rFonts w:ascii="Times New Roman" w:hAnsi="Times New Roman" w:cs="Times New Roman"/>
              </w:rPr>
              <w:t>Bank</w:t>
            </w:r>
            <w:r w:rsidR="00B56E8F" w:rsidRPr="00211653">
              <w:rPr>
                <w:rFonts w:ascii="Times New Roman" w:hAnsi="Times New Roman" w:cs="Times New Roman"/>
              </w:rPr>
              <w:t>)</w:t>
            </w:r>
            <w:r w:rsidRPr="00211653">
              <w:rPr>
                <w:rFonts w:ascii="Times New Roman" w:hAnsi="Times New Roman" w:cs="Times New Roman"/>
              </w:rPr>
              <w:t>, among others. To support the Government in respond</w:t>
            </w:r>
            <w:r w:rsidR="00BC4928" w:rsidRPr="00211653">
              <w:rPr>
                <w:rFonts w:ascii="Times New Roman" w:hAnsi="Times New Roman" w:cs="Times New Roman"/>
              </w:rPr>
              <w:t>ing</w:t>
            </w:r>
            <w:r w:rsidRPr="00211653">
              <w:rPr>
                <w:rFonts w:ascii="Times New Roman" w:hAnsi="Times New Roman" w:cs="Times New Roman"/>
              </w:rPr>
              <w:t xml:space="preserve"> the challenges of youth employment, ILO and UNDP with financial assistance </w:t>
            </w:r>
            <w:r w:rsidR="00BC4928" w:rsidRPr="00211653">
              <w:rPr>
                <w:rFonts w:ascii="Times New Roman" w:hAnsi="Times New Roman" w:cs="Times New Roman"/>
              </w:rPr>
              <w:t>from the</w:t>
            </w:r>
            <w:r w:rsidRPr="00211653">
              <w:rPr>
                <w:rFonts w:ascii="Times New Roman" w:hAnsi="Times New Roman" w:cs="Times New Roman"/>
              </w:rPr>
              <w:t xml:space="preserve"> Government of Luxemburg have developed and implement</w:t>
            </w:r>
            <w:r w:rsidR="003D005B" w:rsidRPr="00211653">
              <w:rPr>
                <w:rFonts w:ascii="Times New Roman" w:hAnsi="Times New Roman" w:cs="Times New Roman"/>
              </w:rPr>
              <w:t>ed</w:t>
            </w:r>
            <w:r w:rsidRPr="00211653">
              <w:rPr>
                <w:rFonts w:ascii="Times New Roman" w:hAnsi="Times New Roman" w:cs="Times New Roman"/>
              </w:rPr>
              <w:t xml:space="preserve"> </w:t>
            </w:r>
            <w:r w:rsidRPr="00211653">
              <w:rPr>
                <w:rFonts w:ascii="Times New Roman" w:hAnsi="Times New Roman" w:cs="Times New Roman"/>
                <w:i/>
                <w:iCs/>
              </w:rPr>
              <w:t>the</w:t>
            </w:r>
            <w:r w:rsidR="00F66EFF" w:rsidRPr="00211653">
              <w:rPr>
                <w:rFonts w:ascii="Times New Roman" w:hAnsi="Times New Roman" w:cs="Times New Roman"/>
                <w:i/>
                <w:iCs/>
              </w:rPr>
              <w:t xml:space="preserve"> </w:t>
            </w:r>
            <w:r w:rsidR="000B7C67" w:rsidRPr="00211653">
              <w:rPr>
                <w:rFonts w:ascii="Times New Roman" w:hAnsi="Times New Roman" w:cs="Times New Roman"/>
                <w:i/>
                <w:iCs/>
              </w:rPr>
              <w:t>Jov@Emprego</w:t>
            </w:r>
            <w:r w:rsidR="007A3058" w:rsidRPr="00211653">
              <w:rPr>
                <w:rFonts w:ascii="Times New Roman" w:hAnsi="Times New Roman" w:cs="Times New Roman"/>
              </w:rPr>
              <w:t xml:space="preserve"> Programme. The</w:t>
            </w:r>
            <w:r w:rsidRPr="00211653">
              <w:rPr>
                <w:rFonts w:ascii="Times New Roman" w:hAnsi="Times New Roman" w:cs="Times New Roman"/>
              </w:rPr>
              <w:t xml:space="preserve"> </w:t>
            </w:r>
            <w:r w:rsidR="007A3058" w:rsidRPr="00211653">
              <w:rPr>
                <w:rFonts w:ascii="Times New Roman" w:hAnsi="Times New Roman" w:cs="Times New Roman"/>
              </w:rPr>
              <w:t>Programme</w:t>
            </w:r>
            <w:r w:rsidRPr="00211653">
              <w:rPr>
                <w:rFonts w:ascii="Times New Roman" w:hAnsi="Times New Roman" w:cs="Times New Roman"/>
              </w:rPr>
              <w:t xml:space="preserve"> supports the Government of Cabo Verde to strengthening the employment, employability and integration of young people, candidates for the creation of MSMEs or for salaried employment in the 15</w:t>
            </w:r>
            <w:r w:rsidR="00F757B8" w:rsidRPr="00211653">
              <w:rPr>
                <w:rFonts w:ascii="Times New Roman" w:hAnsi="Times New Roman" w:cs="Times New Roman"/>
              </w:rPr>
              <w:t>-</w:t>
            </w:r>
            <w:r w:rsidRPr="00211653">
              <w:rPr>
                <w:rFonts w:ascii="Times New Roman" w:hAnsi="Times New Roman" w:cs="Times New Roman"/>
              </w:rPr>
              <w:t>35 age group, through the consolidation of the vocational training and integration system.</w:t>
            </w:r>
          </w:p>
          <w:p w14:paraId="01C99ADA" w14:textId="3152D507" w:rsidR="00D04FB3" w:rsidRPr="00211653" w:rsidRDefault="00D04FB3" w:rsidP="00C43C66">
            <w:pPr>
              <w:pStyle w:val="BodyText"/>
              <w:jc w:val="both"/>
              <w:rPr>
                <w:rFonts w:ascii="Times New Roman" w:hAnsi="Times New Roman" w:cs="Times New Roman"/>
              </w:rPr>
            </w:pPr>
            <w:r w:rsidRPr="00211653">
              <w:rPr>
                <w:rFonts w:ascii="Times New Roman" w:hAnsi="Times New Roman" w:cs="Times New Roman"/>
              </w:rPr>
              <w:t xml:space="preserve">On the Island of São Nicolau, </w:t>
            </w:r>
            <w:r w:rsidR="009C5C35" w:rsidRPr="00211653">
              <w:rPr>
                <w:rFonts w:ascii="Times New Roman" w:hAnsi="Times New Roman" w:cs="Times New Roman"/>
              </w:rPr>
              <w:t>4</w:t>
            </w:r>
            <w:r w:rsidRPr="00211653">
              <w:rPr>
                <w:rFonts w:ascii="Times New Roman" w:hAnsi="Times New Roman" w:cs="Times New Roman"/>
              </w:rPr>
              <w:t xml:space="preserve"> young people, with the support of the project, decided to join forces to create a micro and small company that offers services in the field of car mechanics called the </w:t>
            </w:r>
            <w:r w:rsidR="00AF369B" w:rsidRPr="00211653">
              <w:rPr>
                <w:rFonts w:ascii="Times New Roman" w:hAnsi="Times New Roman" w:cs="Times New Roman"/>
              </w:rPr>
              <w:t>G</w:t>
            </w:r>
            <w:r w:rsidRPr="00211653">
              <w:rPr>
                <w:rFonts w:ascii="Times New Roman" w:hAnsi="Times New Roman" w:cs="Times New Roman"/>
              </w:rPr>
              <w:t xml:space="preserve">arage </w:t>
            </w:r>
            <w:r w:rsidR="00546A69" w:rsidRPr="00211653">
              <w:rPr>
                <w:rFonts w:ascii="Times New Roman" w:hAnsi="Times New Roman" w:cs="Times New Roman"/>
              </w:rPr>
              <w:t>“</w:t>
            </w:r>
            <w:r w:rsidRPr="00211653">
              <w:rPr>
                <w:rFonts w:ascii="Times New Roman" w:hAnsi="Times New Roman" w:cs="Times New Roman"/>
              </w:rPr>
              <w:t>Auto de Reparações Lopes Lda</w:t>
            </w:r>
            <w:r w:rsidR="00546A69" w:rsidRPr="00211653">
              <w:rPr>
                <w:rFonts w:ascii="Times New Roman" w:hAnsi="Times New Roman" w:cs="Times New Roman"/>
              </w:rPr>
              <w:t>”</w:t>
            </w:r>
            <w:r w:rsidRPr="00211653">
              <w:rPr>
                <w:rFonts w:ascii="Times New Roman" w:hAnsi="Times New Roman" w:cs="Times New Roman"/>
              </w:rPr>
              <w:t>, Located in Vila da Rª Brava.</w:t>
            </w:r>
          </w:p>
          <w:p w14:paraId="2E463F10" w14:textId="77777777" w:rsidR="00D04FB3" w:rsidRPr="00211653" w:rsidRDefault="00D04FB3" w:rsidP="00C43C66">
            <w:pPr>
              <w:pStyle w:val="BodyText"/>
              <w:jc w:val="both"/>
              <w:rPr>
                <w:rFonts w:ascii="Times New Roman" w:hAnsi="Times New Roman" w:cs="Times New Roman"/>
              </w:rPr>
            </w:pPr>
          </w:p>
          <w:p w14:paraId="57EE268D" w14:textId="77777777" w:rsidR="00D04FB3" w:rsidRPr="00211653" w:rsidRDefault="00D04FB3" w:rsidP="00C43C66">
            <w:pPr>
              <w:pStyle w:val="BodyText"/>
              <w:jc w:val="both"/>
              <w:rPr>
                <w:rFonts w:ascii="Times New Roman" w:hAnsi="Times New Roman" w:cs="Times New Roman"/>
                <w:i/>
                <w:iCs/>
              </w:rPr>
            </w:pPr>
            <w:r w:rsidRPr="00211653">
              <w:rPr>
                <w:rFonts w:ascii="Times New Roman" w:hAnsi="Times New Roman" w:cs="Times New Roman"/>
                <w:b/>
                <w:i/>
                <w:iCs/>
              </w:rPr>
              <w:t>Programme Interventions:</w:t>
            </w:r>
            <w:r w:rsidRPr="00211653">
              <w:rPr>
                <w:rFonts w:ascii="Times New Roman" w:hAnsi="Times New Roman" w:cs="Times New Roman"/>
                <w:i/>
                <w:iCs/>
              </w:rPr>
              <w:t xml:space="preserve"> </w:t>
            </w:r>
            <w:r w:rsidRPr="00211653">
              <w:rPr>
                <w:rFonts w:ascii="Times New Roman" w:hAnsi="Times New Roman" w:cs="Times New Roman"/>
                <w:b/>
                <w:bCs/>
                <w:i/>
                <w:iCs/>
              </w:rPr>
              <w:t>How was the problem or challenged addressed through the Programme interventions?</w:t>
            </w:r>
            <w:r w:rsidRPr="00211653">
              <w:rPr>
                <w:rFonts w:ascii="Times New Roman" w:hAnsi="Times New Roman" w:cs="Times New Roman"/>
                <w:i/>
                <w:iCs/>
              </w:rPr>
              <w:t xml:space="preserve">  </w:t>
            </w:r>
          </w:p>
          <w:p w14:paraId="36BC079B" w14:textId="5C835833" w:rsidR="00D04FB3" w:rsidRPr="00211653" w:rsidRDefault="00D04FB3" w:rsidP="00C43C66">
            <w:pPr>
              <w:pStyle w:val="BodyText"/>
              <w:jc w:val="both"/>
              <w:rPr>
                <w:rFonts w:ascii="Times New Roman" w:hAnsi="Times New Roman" w:cs="Times New Roman"/>
              </w:rPr>
            </w:pPr>
            <w:r w:rsidRPr="00211653">
              <w:rPr>
                <w:rFonts w:ascii="Times New Roman" w:hAnsi="Times New Roman" w:cs="Times New Roman"/>
              </w:rPr>
              <w:t>Using the dat</w:t>
            </w:r>
            <w:r w:rsidR="0098190C" w:rsidRPr="00211653">
              <w:rPr>
                <w:rFonts w:ascii="Times New Roman" w:hAnsi="Times New Roman" w:cs="Times New Roman"/>
              </w:rPr>
              <w:t>a</w:t>
            </w:r>
            <w:r w:rsidRPr="00211653">
              <w:rPr>
                <w:rFonts w:ascii="Times New Roman" w:hAnsi="Times New Roman" w:cs="Times New Roman"/>
              </w:rPr>
              <w:t xml:space="preserve"> and with </w:t>
            </w:r>
            <w:r w:rsidR="00F3403B" w:rsidRPr="00211653">
              <w:rPr>
                <w:rFonts w:ascii="Times New Roman" w:hAnsi="Times New Roman" w:cs="Times New Roman"/>
              </w:rPr>
              <w:t xml:space="preserve">the </w:t>
            </w:r>
            <w:r w:rsidRPr="00211653">
              <w:rPr>
                <w:rFonts w:ascii="Times New Roman" w:hAnsi="Times New Roman" w:cs="Times New Roman"/>
              </w:rPr>
              <w:t xml:space="preserve">support </w:t>
            </w:r>
            <w:r w:rsidR="00F3403B" w:rsidRPr="00211653">
              <w:rPr>
                <w:rFonts w:ascii="Times New Roman" w:hAnsi="Times New Roman" w:cs="Times New Roman"/>
              </w:rPr>
              <w:t xml:space="preserve">of </w:t>
            </w:r>
            <w:r w:rsidRPr="00211653">
              <w:rPr>
                <w:rFonts w:ascii="Times New Roman" w:hAnsi="Times New Roman" w:cs="Times New Roman"/>
              </w:rPr>
              <w:t>national and local institutions, the project has made an analysis on how to strengthe</w:t>
            </w:r>
            <w:r w:rsidR="000B16E6" w:rsidRPr="00211653">
              <w:rPr>
                <w:rFonts w:ascii="Times New Roman" w:hAnsi="Times New Roman" w:cs="Times New Roman"/>
              </w:rPr>
              <w:t>n</w:t>
            </w:r>
            <w:r w:rsidRPr="00211653">
              <w:rPr>
                <w:rFonts w:ascii="Times New Roman" w:hAnsi="Times New Roman" w:cs="Times New Roman"/>
              </w:rPr>
              <w:t xml:space="preserve"> the employment, employability and the professional insertion of young people, out of the traditional technical education and vocational training system aged 15-35, by creating micro-enterprises or for salaried employment, based mainly on an approach oriented by the demand of the </w:t>
            </w:r>
            <w:r w:rsidR="007961B4" w:rsidRPr="00211653">
              <w:rPr>
                <w:rFonts w:ascii="Times New Roman" w:hAnsi="Times New Roman" w:cs="Times New Roman"/>
              </w:rPr>
              <w:t>labour</w:t>
            </w:r>
            <w:r w:rsidRPr="00211653">
              <w:rPr>
                <w:rFonts w:ascii="Times New Roman" w:hAnsi="Times New Roman" w:cs="Times New Roman"/>
              </w:rPr>
              <w:t xml:space="preserve"> market (strengthening the dialogue with the private sector and identification of opportunities for micro-enterprises) in sectors identified as promising jobs and self-jobs at local level, such as rural tourism, agriculture, fisheries, green economy and creative industries by using innovative approach</w:t>
            </w:r>
            <w:r w:rsidR="00DB1A6D" w:rsidRPr="00211653">
              <w:rPr>
                <w:rFonts w:ascii="Times New Roman" w:hAnsi="Times New Roman" w:cs="Times New Roman"/>
              </w:rPr>
              <w:t>es</w:t>
            </w:r>
            <w:r w:rsidRPr="00211653">
              <w:rPr>
                <w:rFonts w:ascii="Times New Roman" w:hAnsi="Times New Roman" w:cs="Times New Roman"/>
              </w:rPr>
              <w:t xml:space="preserve">. </w:t>
            </w:r>
          </w:p>
          <w:p w14:paraId="35DB8042" w14:textId="77777777" w:rsidR="00AF1944" w:rsidRPr="00211653" w:rsidRDefault="00AF1944" w:rsidP="00C43C66">
            <w:pPr>
              <w:pStyle w:val="BodyText"/>
              <w:jc w:val="both"/>
              <w:rPr>
                <w:rFonts w:ascii="Times New Roman" w:hAnsi="Times New Roman" w:cs="Times New Roman"/>
              </w:rPr>
            </w:pPr>
          </w:p>
          <w:p w14:paraId="573FB779" w14:textId="539E1131" w:rsidR="00D04FB3" w:rsidRPr="00211653" w:rsidRDefault="00D04FB3" w:rsidP="00C43C66">
            <w:pPr>
              <w:pStyle w:val="BodyText"/>
              <w:jc w:val="both"/>
              <w:rPr>
                <w:rFonts w:ascii="Times New Roman" w:hAnsi="Times New Roman" w:cs="Times New Roman"/>
              </w:rPr>
            </w:pPr>
            <w:r w:rsidRPr="00211653">
              <w:rPr>
                <w:rFonts w:ascii="Times New Roman" w:hAnsi="Times New Roman" w:cs="Times New Roman"/>
              </w:rPr>
              <w:t>In that sense Jov@Emprego provided young promoters of the “</w:t>
            </w:r>
            <w:r w:rsidRPr="00211653">
              <w:rPr>
                <w:rFonts w:ascii="Times New Roman" w:hAnsi="Times New Roman" w:cs="Times New Roman"/>
                <w:i/>
                <w:iCs/>
              </w:rPr>
              <w:t>Auto de Reparações Lopes Lda”</w:t>
            </w:r>
            <w:r w:rsidRPr="00211653">
              <w:rPr>
                <w:rFonts w:ascii="Times New Roman" w:hAnsi="Times New Roman" w:cs="Times New Roman"/>
              </w:rPr>
              <w:t xml:space="preserve"> </w:t>
            </w:r>
            <w:r w:rsidR="00A50894" w:rsidRPr="00211653">
              <w:rPr>
                <w:rFonts w:ascii="Times New Roman" w:hAnsi="Times New Roman" w:cs="Times New Roman"/>
              </w:rPr>
              <w:t>G</w:t>
            </w:r>
            <w:r w:rsidRPr="00211653">
              <w:rPr>
                <w:rFonts w:ascii="Times New Roman" w:hAnsi="Times New Roman" w:cs="Times New Roman"/>
              </w:rPr>
              <w:t xml:space="preserve">arage with technical assistance in the administrative and organizational fields. It covers: 1. Rights and duties of young people at work, knowing better the provisions which govern the employment relationship; 2. Life skills, improving social and </w:t>
            </w:r>
            <w:r w:rsidR="00E440E6" w:rsidRPr="00211653">
              <w:rPr>
                <w:rFonts w:ascii="Times New Roman" w:hAnsi="Times New Roman" w:cs="Times New Roman"/>
              </w:rPr>
              <w:t>behavioural</w:t>
            </w:r>
            <w:r w:rsidRPr="00211653">
              <w:rPr>
                <w:rFonts w:ascii="Times New Roman" w:hAnsi="Times New Roman" w:cs="Times New Roman"/>
              </w:rPr>
              <w:t xml:space="preserve"> skills such as communication, group work, proactivity, service orientation; 3. Basics of health and safety at work, creating optimal conditions for an adequate working environment to minimize the risk of accidents and/or development of occupational diseases; </w:t>
            </w:r>
            <w:r w:rsidR="00124C6F" w:rsidRPr="00211653">
              <w:rPr>
                <w:rFonts w:ascii="Times New Roman" w:hAnsi="Times New Roman" w:cs="Times New Roman"/>
              </w:rPr>
              <w:t xml:space="preserve">and </w:t>
            </w:r>
            <w:r w:rsidRPr="00211653">
              <w:rPr>
                <w:rFonts w:ascii="Times New Roman" w:hAnsi="Times New Roman" w:cs="Times New Roman"/>
              </w:rPr>
              <w:t xml:space="preserve">4. </w:t>
            </w:r>
            <w:r w:rsidR="00124C6F" w:rsidRPr="00211653">
              <w:rPr>
                <w:rFonts w:ascii="Times New Roman" w:hAnsi="Times New Roman" w:cs="Times New Roman"/>
              </w:rPr>
              <w:t>Valorisation</w:t>
            </w:r>
            <w:r w:rsidRPr="00211653">
              <w:rPr>
                <w:rFonts w:ascii="Times New Roman" w:hAnsi="Times New Roman" w:cs="Times New Roman"/>
              </w:rPr>
              <w:t xml:space="preserve"> through quality, through better work organi</w:t>
            </w:r>
            <w:r w:rsidR="002267DE" w:rsidRPr="00211653">
              <w:rPr>
                <w:rFonts w:ascii="Times New Roman" w:hAnsi="Times New Roman" w:cs="Times New Roman"/>
              </w:rPr>
              <w:t>s</w:t>
            </w:r>
            <w:r w:rsidRPr="00211653">
              <w:rPr>
                <w:rFonts w:ascii="Times New Roman" w:hAnsi="Times New Roman" w:cs="Times New Roman"/>
              </w:rPr>
              <w:t>ation, redistribution of tasks as well as better customer service.</w:t>
            </w:r>
          </w:p>
          <w:p w14:paraId="27F87C3F" w14:textId="77777777" w:rsidR="00AF1944" w:rsidRPr="00211653" w:rsidRDefault="00AF1944" w:rsidP="00C43C66">
            <w:pPr>
              <w:pStyle w:val="BodyText"/>
              <w:jc w:val="both"/>
              <w:rPr>
                <w:rFonts w:ascii="Times New Roman" w:hAnsi="Times New Roman" w:cs="Times New Roman"/>
              </w:rPr>
            </w:pPr>
          </w:p>
          <w:p w14:paraId="5E999EB2" w14:textId="40D434C0" w:rsidR="00265102" w:rsidRPr="00211653" w:rsidRDefault="00265102" w:rsidP="00C43C66">
            <w:pPr>
              <w:pStyle w:val="BodyText"/>
              <w:jc w:val="both"/>
              <w:rPr>
                <w:rFonts w:ascii="Times New Roman" w:hAnsi="Times New Roman" w:cs="Times New Roman"/>
              </w:rPr>
            </w:pPr>
            <w:r w:rsidRPr="00211653">
              <w:rPr>
                <w:rFonts w:ascii="Times New Roman" w:hAnsi="Times New Roman" w:cs="Times New Roman"/>
              </w:rPr>
              <w:t xml:space="preserve">Once the need to develop the company has been identified, it is necessary to strengthen not only the staff but also the technical capacity of the workers. </w:t>
            </w:r>
            <w:r w:rsidR="000E1D05" w:rsidRPr="00211653">
              <w:rPr>
                <w:rFonts w:ascii="Times New Roman" w:hAnsi="Times New Roman" w:cs="Times New Roman"/>
              </w:rPr>
              <w:t xml:space="preserve">Taking into consideration </w:t>
            </w:r>
            <w:r w:rsidRPr="00211653">
              <w:rPr>
                <w:rFonts w:ascii="Times New Roman" w:hAnsi="Times New Roman" w:cs="Times New Roman"/>
              </w:rPr>
              <w:t>the small market and the limitations in terms of the supply of training services for the island of São Nicolau, Jov@Emprego has established a partnership with the Workshop to host, in its space, a training action in electromechanics, for the training of 18 young people, having provided all the human and pedagogical means for this purpose.</w:t>
            </w:r>
            <w:r w:rsidR="00051AA6" w:rsidRPr="00211653">
              <w:rPr>
                <w:rFonts w:ascii="Times New Roman" w:hAnsi="Times New Roman" w:cs="Times New Roman"/>
              </w:rPr>
              <w:t xml:space="preserve"> </w:t>
            </w:r>
            <w:r w:rsidRPr="00211653">
              <w:rPr>
                <w:rFonts w:ascii="Times New Roman" w:hAnsi="Times New Roman" w:cs="Times New Roman"/>
              </w:rPr>
              <w:t>It should be noted that there is no vocational school on the island in this field.</w:t>
            </w:r>
          </w:p>
          <w:p w14:paraId="223DC231" w14:textId="77777777" w:rsidR="00311B0C" w:rsidRPr="00211653" w:rsidRDefault="00311B0C" w:rsidP="00C43C66">
            <w:pPr>
              <w:pStyle w:val="BodyText"/>
              <w:jc w:val="both"/>
              <w:rPr>
                <w:rFonts w:ascii="Times New Roman" w:hAnsi="Times New Roman" w:cs="Times New Roman"/>
              </w:rPr>
            </w:pPr>
          </w:p>
          <w:p w14:paraId="63661058" w14:textId="3492BE96" w:rsidR="00D04FB3" w:rsidRPr="00211653" w:rsidRDefault="00D04FB3" w:rsidP="00C43C66">
            <w:pPr>
              <w:pStyle w:val="BodyText"/>
              <w:jc w:val="both"/>
              <w:rPr>
                <w:rFonts w:ascii="Times New Roman" w:hAnsi="Times New Roman" w:cs="Times New Roman"/>
              </w:rPr>
            </w:pPr>
            <w:r w:rsidRPr="00211653">
              <w:rPr>
                <w:rFonts w:ascii="Times New Roman" w:hAnsi="Times New Roman" w:cs="Times New Roman"/>
                <w:b/>
              </w:rPr>
              <w:t>Result (if applicable):</w:t>
            </w:r>
            <w:r w:rsidRPr="00211653">
              <w:rPr>
                <w:rFonts w:ascii="Times New Roman" w:hAnsi="Times New Roman" w:cs="Times New Roman"/>
              </w:rPr>
              <w:t xml:space="preserve"> </w:t>
            </w:r>
            <w:r w:rsidRPr="00211653">
              <w:rPr>
                <w:rFonts w:ascii="Times New Roman" w:hAnsi="Times New Roman" w:cs="Times New Roman"/>
                <w:b/>
                <w:bCs/>
                <w:i/>
                <w:iCs/>
              </w:rPr>
              <w:t xml:space="preserve">Describe the observable change that occurred so far as a result of the Programme interventions. For example, how did community </w:t>
            </w:r>
            <w:r w:rsidR="004A3823" w:rsidRPr="00211653">
              <w:rPr>
                <w:rFonts w:ascii="Times New Roman" w:hAnsi="Times New Roman" w:cs="Times New Roman"/>
                <w:b/>
                <w:bCs/>
                <w:i/>
                <w:iCs/>
              </w:rPr>
              <w:t>live</w:t>
            </w:r>
            <w:r w:rsidRPr="00211653">
              <w:rPr>
                <w:rFonts w:ascii="Times New Roman" w:hAnsi="Times New Roman" w:cs="Times New Roman"/>
                <w:b/>
                <w:bCs/>
                <w:i/>
                <w:iCs/>
              </w:rPr>
              <w:t xml:space="preserve"> change or how was the government better able to deal with the initial problem?</w:t>
            </w:r>
            <w:r w:rsidRPr="00211653">
              <w:rPr>
                <w:rFonts w:ascii="Times New Roman" w:hAnsi="Times New Roman" w:cs="Times New Roman"/>
              </w:rPr>
              <w:t xml:space="preserve"> </w:t>
            </w:r>
          </w:p>
          <w:p w14:paraId="7059888D" w14:textId="2220835A" w:rsidR="0021741A" w:rsidRPr="00211653" w:rsidRDefault="00D04FB3" w:rsidP="00C43C66">
            <w:pPr>
              <w:pStyle w:val="BodyText"/>
              <w:jc w:val="both"/>
              <w:rPr>
                <w:rFonts w:ascii="Times New Roman" w:hAnsi="Times New Roman" w:cs="Times New Roman"/>
              </w:rPr>
            </w:pPr>
            <w:r w:rsidRPr="00211653">
              <w:rPr>
                <w:rFonts w:ascii="Times New Roman" w:hAnsi="Times New Roman" w:cs="Times New Roman"/>
              </w:rPr>
              <w:t>Initially</w:t>
            </w:r>
            <w:r w:rsidR="004A3823" w:rsidRPr="00211653">
              <w:rPr>
                <w:rFonts w:ascii="Times New Roman" w:hAnsi="Times New Roman" w:cs="Times New Roman"/>
              </w:rPr>
              <w:t>,</w:t>
            </w:r>
            <w:r w:rsidRPr="00211653">
              <w:rPr>
                <w:rFonts w:ascii="Times New Roman" w:hAnsi="Times New Roman" w:cs="Times New Roman"/>
              </w:rPr>
              <w:t xml:space="preserve"> with </w:t>
            </w:r>
            <w:r w:rsidR="004A3823" w:rsidRPr="00211653">
              <w:rPr>
                <w:rFonts w:ascii="Times New Roman" w:hAnsi="Times New Roman" w:cs="Times New Roman"/>
              </w:rPr>
              <w:t>4</w:t>
            </w:r>
            <w:r w:rsidRPr="00211653">
              <w:rPr>
                <w:rFonts w:ascii="Times New Roman" w:hAnsi="Times New Roman" w:cs="Times New Roman"/>
              </w:rPr>
              <w:t xml:space="preserve"> young people, the company has grown to 11 employees and also has improved their administrative management. Technical improvements in terms of staff and space increase by the extension of the surface, have increased productivity and increased turnover by more than 25% between 2018 and 2019. The </w:t>
            </w:r>
            <w:r w:rsidR="00AF369B" w:rsidRPr="00211653">
              <w:rPr>
                <w:rFonts w:ascii="Times New Roman" w:hAnsi="Times New Roman" w:cs="Times New Roman"/>
              </w:rPr>
              <w:t>Programme</w:t>
            </w:r>
            <w:r w:rsidRPr="00211653">
              <w:rPr>
                <w:rFonts w:ascii="Times New Roman" w:hAnsi="Times New Roman" w:cs="Times New Roman"/>
              </w:rPr>
              <w:t xml:space="preserve"> also supported Garage in the process of formalizing and joining the REMPE - Special Scheme for Micro and Small Businesses. This has enabled all employees of the </w:t>
            </w:r>
            <w:r w:rsidR="00605114" w:rsidRPr="00211653">
              <w:rPr>
                <w:rFonts w:ascii="Times New Roman" w:hAnsi="Times New Roman" w:cs="Times New Roman"/>
              </w:rPr>
              <w:t xml:space="preserve">f the “Auto de Reparações Lopes Lda” </w:t>
            </w:r>
            <w:r w:rsidRPr="00211653">
              <w:rPr>
                <w:rFonts w:ascii="Times New Roman" w:hAnsi="Times New Roman" w:cs="Times New Roman"/>
              </w:rPr>
              <w:t xml:space="preserve">to be covered by the National Social Protection System and to benefit from accident insurance at work. On the sustainability and upscaling and moving forward, is interesting to </w:t>
            </w:r>
            <w:r w:rsidR="008F3597" w:rsidRPr="00211653">
              <w:rPr>
                <w:rFonts w:ascii="Times New Roman" w:hAnsi="Times New Roman" w:cs="Times New Roman"/>
              </w:rPr>
              <w:t>observe that</w:t>
            </w:r>
            <w:r w:rsidRPr="00211653">
              <w:rPr>
                <w:rFonts w:ascii="Times New Roman" w:hAnsi="Times New Roman" w:cs="Times New Roman"/>
              </w:rPr>
              <w:t xml:space="preserve"> the company has by now the facilities to meet the increase in customers and there are young people on the market who are technically qualified and available to strengthen its staff.</w:t>
            </w:r>
            <w:r w:rsidR="00EF410F" w:rsidRPr="00211653">
              <w:rPr>
                <w:rFonts w:ascii="Times New Roman" w:hAnsi="Times New Roman" w:cs="Times New Roman"/>
              </w:rPr>
              <w:t xml:space="preserve"> </w:t>
            </w:r>
            <w:r w:rsidRPr="00211653">
              <w:rPr>
                <w:rFonts w:ascii="Times New Roman" w:hAnsi="Times New Roman" w:cs="Times New Roman"/>
              </w:rPr>
              <w:t>Jov@Emprego, with the aim of providing support to establish a basis for sustainability, has established a partnership with the Garage in order to host, in its space, an electromechanical training action, for the training of 18 young people.</w:t>
            </w:r>
          </w:p>
          <w:p w14:paraId="3ECA07D3" w14:textId="77777777" w:rsidR="00431D48" w:rsidRPr="00211653" w:rsidRDefault="00431D48" w:rsidP="00C43C66">
            <w:pPr>
              <w:pStyle w:val="BodyText"/>
              <w:jc w:val="both"/>
              <w:rPr>
                <w:rFonts w:ascii="Times New Roman" w:hAnsi="Times New Roman" w:cs="Times New Roman"/>
              </w:rPr>
            </w:pPr>
          </w:p>
          <w:p w14:paraId="4FF1A2C6" w14:textId="77777777" w:rsidR="00431D48" w:rsidRPr="00211653" w:rsidRDefault="00431D48" w:rsidP="00C43C66">
            <w:pPr>
              <w:pStyle w:val="BodyText"/>
              <w:jc w:val="both"/>
              <w:rPr>
                <w:rFonts w:ascii="Times New Roman" w:hAnsi="Times New Roman" w:cs="Times New Roman"/>
              </w:rPr>
            </w:pPr>
            <w:r w:rsidRPr="00211653">
              <w:rPr>
                <w:rFonts w:ascii="Times New Roman" w:hAnsi="Times New Roman" w:cs="Times New Roman"/>
                <w:b/>
              </w:rPr>
              <w:t xml:space="preserve">Lessons Learned: </w:t>
            </w:r>
            <w:r w:rsidRPr="00211653">
              <w:rPr>
                <w:rFonts w:ascii="Times New Roman" w:hAnsi="Times New Roman" w:cs="Times New Roman"/>
                <w:b/>
                <w:bCs/>
                <w:i/>
                <w:iCs/>
              </w:rPr>
              <w:t>What did you (and/or other partners) learn from this situation that has helped inform and/or improve Programme (or other) interventions?</w:t>
            </w:r>
          </w:p>
          <w:p w14:paraId="36827E19" w14:textId="48A773F1" w:rsidR="00431D48" w:rsidRPr="00211653" w:rsidRDefault="00431D48" w:rsidP="00C43C66">
            <w:pPr>
              <w:pStyle w:val="BodyText"/>
              <w:jc w:val="both"/>
              <w:rPr>
                <w:rFonts w:ascii="Times New Roman" w:hAnsi="Times New Roman" w:cs="Times New Roman"/>
              </w:rPr>
            </w:pPr>
            <w:r w:rsidRPr="00211653">
              <w:rPr>
                <w:rFonts w:ascii="Times New Roman" w:hAnsi="Times New Roman" w:cs="Times New Roman"/>
              </w:rPr>
              <w:t xml:space="preserve">Integrated action with intervention at various levels can </w:t>
            </w:r>
            <w:r w:rsidR="00A81684" w:rsidRPr="00211653">
              <w:rPr>
                <w:rFonts w:ascii="Times New Roman" w:hAnsi="Times New Roman" w:cs="Times New Roman"/>
              </w:rPr>
              <w:t>boost</w:t>
            </w:r>
            <w:r w:rsidRPr="00211653">
              <w:rPr>
                <w:rFonts w:ascii="Times New Roman" w:hAnsi="Times New Roman" w:cs="Times New Roman"/>
              </w:rPr>
              <w:t xml:space="preserve"> </w:t>
            </w:r>
            <w:r w:rsidR="00B770B9" w:rsidRPr="00211653">
              <w:rPr>
                <w:rFonts w:ascii="Times New Roman" w:hAnsi="Times New Roman" w:cs="Times New Roman"/>
              </w:rPr>
              <w:t>sustainable jobs creation</w:t>
            </w:r>
            <w:r w:rsidR="00271EDF" w:rsidRPr="00211653">
              <w:rPr>
                <w:rFonts w:ascii="Times New Roman" w:hAnsi="Times New Roman" w:cs="Times New Roman"/>
              </w:rPr>
              <w:t xml:space="preserve">, </w:t>
            </w:r>
            <w:r w:rsidR="00A81684" w:rsidRPr="00211653">
              <w:rPr>
                <w:rFonts w:ascii="Times New Roman" w:hAnsi="Times New Roman" w:cs="Times New Roman"/>
              </w:rPr>
              <w:t xml:space="preserve">can </w:t>
            </w:r>
            <w:r w:rsidRPr="00211653">
              <w:rPr>
                <w:rFonts w:ascii="Times New Roman" w:hAnsi="Times New Roman" w:cs="Times New Roman"/>
              </w:rPr>
              <w:t>reduc</w:t>
            </w:r>
            <w:r w:rsidR="00A81684" w:rsidRPr="00211653">
              <w:rPr>
                <w:rFonts w:ascii="Times New Roman" w:hAnsi="Times New Roman" w:cs="Times New Roman"/>
              </w:rPr>
              <w:t>e</w:t>
            </w:r>
            <w:r w:rsidRPr="00211653">
              <w:rPr>
                <w:rFonts w:ascii="Times New Roman" w:hAnsi="Times New Roman" w:cs="Times New Roman"/>
              </w:rPr>
              <w:t xml:space="preserve"> informality, increase</w:t>
            </w:r>
            <w:r w:rsidR="00A81684" w:rsidRPr="00211653">
              <w:rPr>
                <w:rFonts w:ascii="Times New Roman" w:hAnsi="Times New Roman" w:cs="Times New Roman"/>
              </w:rPr>
              <w:t xml:space="preserve"> </w:t>
            </w:r>
            <w:r w:rsidRPr="00211653">
              <w:rPr>
                <w:rFonts w:ascii="Times New Roman" w:hAnsi="Times New Roman" w:cs="Times New Roman"/>
              </w:rPr>
              <w:t>productivity and the promotion of decent work</w:t>
            </w:r>
            <w:r w:rsidR="00320760" w:rsidRPr="00211653">
              <w:rPr>
                <w:rFonts w:ascii="Times New Roman" w:hAnsi="Times New Roman" w:cs="Times New Roman"/>
              </w:rPr>
              <w:t xml:space="preserve"> in the country</w:t>
            </w:r>
            <w:r w:rsidRPr="00211653">
              <w:rPr>
                <w:rFonts w:ascii="Times New Roman" w:hAnsi="Times New Roman" w:cs="Times New Roman"/>
              </w:rPr>
              <w:t>. It can also have a multiplier effect as the</w:t>
            </w:r>
            <w:r w:rsidR="00C41DC2" w:rsidRPr="00211653">
              <w:rPr>
                <w:rFonts w:ascii="Times New Roman" w:hAnsi="Times New Roman" w:cs="Times New Roman"/>
              </w:rPr>
              <w:t xml:space="preserve"> business</w:t>
            </w:r>
            <w:r w:rsidRPr="00211653">
              <w:rPr>
                <w:rFonts w:ascii="Times New Roman" w:hAnsi="Times New Roman" w:cs="Times New Roman"/>
              </w:rPr>
              <w:t xml:space="preserve"> environment is small and there is a tendency to copy good practices.</w:t>
            </w:r>
          </w:p>
        </w:tc>
      </w:tr>
    </w:tbl>
    <w:p w14:paraId="05720106" w14:textId="77777777" w:rsidR="00BB5394" w:rsidRPr="00211653" w:rsidRDefault="00BB5394" w:rsidP="00C43C66">
      <w:pPr>
        <w:pStyle w:val="BodyText"/>
        <w:jc w:val="both"/>
        <w:rPr>
          <w:rFonts w:ascii="Times New Roman" w:hAnsi="Times New Roman" w:cs="Times New Roman"/>
          <w:b/>
        </w:rPr>
      </w:pPr>
    </w:p>
    <w:sectPr w:rsidR="00BB5394" w:rsidRPr="00211653" w:rsidSect="006F301D">
      <w:pgSz w:w="12240" w:h="15840" w:code="1"/>
      <w:pgMar w:top="806" w:right="806" w:bottom="1354" w:left="806"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E1130" w14:textId="77777777" w:rsidR="007A4E36" w:rsidRDefault="007A4E36">
      <w:r>
        <w:separator/>
      </w:r>
    </w:p>
  </w:endnote>
  <w:endnote w:type="continuationSeparator" w:id="0">
    <w:p w14:paraId="1A78522E" w14:textId="77777777" w:rsidR="007A4E36" w:rsidRDefault="007A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59F49" w14:textId="77777777" w:rsidR="0090795A" w:rsidRDefault="0090795A">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of </w:t>
    </w:r>
    <w:fldSimple w:instr=" NUMPAGES   \* MERGEFORMAT ">
      <w:r w:rsidRPr="0060180B">
        <w:rPr>
          <w:rFonts w:ascii="Arial" w:hAnsi="Arial" w:cs="Arial"/>
          <w:noProof/>
          <w:sz w:val="18"/>
          <w:szCs w:val="18"/>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1C92" w14:textId="77777777" w:rsidR="0090795A" w:rsidRDefault="0090795A">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 xml:space="preserve">1 January – </w:t>
    </w:r>
    <w:smartTag w:uri="urn:schemas-microsoft-com:office:smarttags" w:element="country-region">
      <w:smartTagPr>
        <w:attr w:name="Year" w:val="2007"/>
        <w:attr w:name="Day" w:val="30"/>
        <w:attr w:name="Month" w:val="6"/>
      </w:smartTagPr>
      <w:r>
        <w:rPr>
          <w:rFonts w:ascii="Arial" w:hAnsi="Arial" w:cs="Arial"/>
          <w:sz w:val="18"/>
          <w:szCs w:val="18"/>
        </w:rPr>
        <w:t>30 June 2007</w:t>
      </w:r>
    </w:smartTag>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fldSimple w:instr=" NUMPAGES   \* MERGEFORMAT ">
      <w:r w:rsidRPr="00EC53DC">
        <w:rPr>
          <w:rFonts w:ascii="Arial" w:hAnsi="Arial" w:cs="Arial"/>
          <w:noProof/>
          <w:sz w:val="18"/>
          <w:szCs w:val="18"/>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4F56" w14:textId="77777777" w:rsidR="007C38CB" w:rsidRDefault="007C38CB">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of </w:t>
    </w:r>
    <w:r w:rsidR="007A4E36">
      <w:fldChar w:fldCharType="begin"/>
    </w:r>
    <w:r w:rsidR="007A4E36">
      <w:instrText xml:space="preserve"> NUMPAGES   \* MERGEFORMAT </w:instrText>
    </w:r>
    <w:r w:rsidR="007A4E36">
      <w:fldChar w:fldCharType="separate"/>
    </w:r>
    <w:r w:rsidRPr="0060180B">
      <w:rPr>
        <w:rFonts w:ascii="Arial" w:hAnsi="Arial" w:cs="Arial"/>
        <w:noProof/>
        <w:sz w:val="18"/>
        <w:szCs w:val="18"/>
      </w:rPr>
      <w:t>5</w:t>
    </w:r>
    <w:r w:rsidR="007A4E36">
      <w:rPr>
        <w:rFonts w:ascii="Arial" w:hAnsi="Arial"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AECBC" w14:textId="77777777" w:rsidR="007C38CB" w:rsidRDefault="007C38CB">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 xml:space="preserve">1 January – </w:t>
    </w:r>
    <w:smartTag w:uri="urn:schemas-microsoft-com:office:smarttags" w:element="country-region">
      <w:smartTagPr>
        <w:attr w:name="Month" w:val="6"/>
        <w:attr w:name="Day" w:val="30"/>
        <w:attr w:name="Year" w:val="2007"/>
      </w:smartTagPr>
      <w:r>
        <w:rPr>
          <w:rFonts w:ascii="Arial" w:hAnsi="Arial" w:cs="Arial"/>
          <w:sz w:val="18"/>
          <w:szCs w:val="18"/>
        </w:rPr>
        <w:t>30 June 2007</w:t>
      </w:r>
    </w:smartTag>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r w:rsidR="007A4E36">
      <w:fldChar w:fldCharType="begin"/>
    </w:r>
    <w:r w:rsidR="007A4E36">
      <w:instrText xml:space="preserve"> NUMPAGES   \* MERGEFORMAT </w:instrText>
    </w:r>
    <w:r w:rsidR="007A4E36">
      <w:fldChar w:fldCharType="separate"/>
    </w:r>
    <w:r w:rsidRPr="00EC53DC">
      <w:rPr>
        <w:rFonts w:ascii="Arial" w:hAnsi="Arial" w:cs="Arial"/>
        <w:noProof/>
        <w:sz w:val="18"/>
        <w:szCs w:val="18"/>
      </w:rPr>
      <w:t>5</w:t>
    </w:r>
    <w:r w:rsidR="007A4E36">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21BEA" w14:textId="77777777" w:rsidR="007A4E36" w:rsidRDefault="007A4E36">
      <w:r>
        <w:separator/>
      </w:r>
    </w:p>
  </w:footnote>
  <w:footnote w:type="continuationSeparator" w:id="0">
    <w:p w14:paraId="7EF397EA" w14:textId="77777777" w:rsidR="007A4E36" w:rsidRDefault="007A4E36">
      <w:r>
        <w:continuationSeparator/>
      </w:r>
    </w:p>
  </w:footnote>
  <w:footnote w:id="1">
    <w:p w14:paraId="76CEEF88" w14:textId="77777777" w:rsidR="007C38CB" w:rsidRPr="00C26700" w:rsidRDefault="007C38CB" w:rsidP="00A9380A">
      <w:pPr>
        <w:pStyle w:val="FootnoteText"/>
      </w:pPr>
      <w:r>
        <w:rPr>
          <w:rStyle w:val="FootnoteReference"/>
        </w:rPr>
        <w:footnoteRef/>
      </w:r>
      <w:r>
        <w:t xml:space="preserve"> SDG Index; </w:t>
      </w:r>
      <w:r w:rsidRPr="00FB4D02">
        <w:t>Sustainable Development Report 2019</w:t>
      </w:r>
      <w:r>
        <w:t xml:space="preserve">. </w:t>
      </w:r>
      <w:r w:rsidRPr="00301525">
        <w:t>Transformations to Achieve the Sustainable Development Goals</w:t>
      </w:r>
    </w:p>
  </w:footnote>
  <w:footnote w:id="2">
    <w:p w14:paraId="7BC835CE" w14:textId="77777777" w:rsidR="007C38CB" w:rsidRPr="00A732ED" w:rsidRDefault="007C38CB" w:rsidP="00A9380A">
      <w:pPr>
        <w:pStyle w:val="FootnoteText"/>
      </w:pPr>
      <w:r>
        <w:rPr>
          <w:rStyle w:val="FootnoteReference"/>
        </w:rPr>
        <w:footnoteRef/>
      </w:r>
      <w:r>
        <w:t xml:space="preserve"> 2019 </w:t>
      </w:r>
      <w:r w:rsidRPr="00A732ED">
        <w:t>Social Progress Index</w:t>
      </w:r>
      <w:r>
        <w:t xml:space="preserve"> rankings</w:t>
      </w:r>
    </w:p>
  </w:footnote>
  <w:footnote w:id="3">
    <w:p w14:paraId="4AC51459" w14:textId="77777777" w:rsidR="007C38CB" w:rsidRPr="00345807" w:rsidRDefault="007C38CB" w:rsidP="00A9380A">
      <w:pPr>
        <w:pStyle w:val="FootnoteText"/>
      </w:pPr>
      <w:r>
        <w:rPr>
          <w:rStyle w:val="FootnoteReference"/>
        </w:rPr>
        <w:footnoteRef/>
      </w:r>
      <w:r>
        <w:t xml:space="preserve"> </w:t>
      </w:r>
      <w:r w:rsidRPr="00481D2E">
        <w:t>IMF</w:t>
      </w:r>
      <w:r>
        <w:t xml:space="preserve"> – </w:t>
      </w:r>
      <w:r w:rsidRPr="00481D2E">
        <w:t>5.0</w:t>
      </w:r>
      <w:r>
        <w:t xml:space="preserve"> </w:t>
      </w:r>
      <w:r w:rsidRPr="00481D2E">
        <w:t>(2019)</w:t>
      </w:r>
    </w:p>
  </w:footnote>
  <w:footnote w:id="4">
    <w:p w14:paraId="7E3D72EE" w14:textId="48920B50" w:rsidR="007C38CB" w:rsidRPr="00247DEC" w:rsidRDefault="007C38CB">
      <w:pPr>
        <w:pStyle w:val="FootnoteText"/>
      </w:pPr>
      <w:r>
        <w:rPr>
          <w:rStyle w:val="FootnoteReference"/>
        </w:rPr>
        <w:footnoteRef/>
      </w:r>
      <w:r>
        <w:t xml:space="preserve"> </w:t>
      </w:r>
      <w:r w:rsidRPr="00247DEC">
        <w:t>National Statistics Institute (INE)</w:t>
      </w:r>
      <w:r>
        <w:t>, 2019</w:t>
      </w:r>
    </w:p>
  </w:footnote>
  <w:footnote w:id="5">
    <w:p w14:paraId="207B7DD7" w14:textId="0BAFAF23" w:rsidR="007C38CB" w:rsidRPr="00B62EA6" w:rsidRDefault="007C38CB">
      <w:pPr>
        <w:pStyle w:val="FootnoteText"/>
      </w:pPr>
      <w:r>
        <w:rPr>
          <w:rStyle w:val="FootnoteReference"/>
        </w:rPr>
        <w:footnoteRef/>
      </w:r>
      <w:r>
        <w:t xml:space="preserve"> </w:t>
      </w:r>
      <w:r w:rsidRPr="00B62EA6">
        <w:t>Demographic projection 2010-2030, INE (2018)</w:t>
      </w:r>
    </w:p>
  </w:footnote>
  <w:footnote w:id="6">
    <w:p w14:paraId="46C32181" w14:textId="67C722D8" w:rsidR="007C38CB" w:rsidRPr="00A45076" w:rsidRDefault="007C38CB" w:rsidP="00A45076">
      <w:pPr>
        <w:pStyle w:val="FootnoteText"/>
      </w:pPr>
      <w:r>
        <w:rPr>
          <w:rStyle w:val="FootnoteReference"/>
        </w:rPr>
        <w:footnoteRef/>
      </w:r>
      <w:r>
        <w:t xml:space="preserve"> </w:t>
      </w:r>
      <w:hyperlink r:id="rId1" w:history="1">
        <w:r w:rsidRPr="006730AD">
          <w:rPr>
            <w:rStyle w:val="Hyperlink"/>
          </w:rPr>
          <w:t>WFP - Economic and Market Impact analysis of COVID-19 on West and Central Africa (March 2020)</w:t>
        </w:r>
      </w:hyperlink>
    </w:p>
  </w:footnote>
  <w:footnote w:id="7">
    <w:p w14:paraId="2C9532AD" w14:textId="775A1506" w:rsidR="007C38CB" w:rsidRPr="006A1C9C" w:rsidRDefault="007C38CB">
      <w:pPr>
        <w:pStyle w:val="FootnoteText"/>
      </w:pPr>
      <w:r>
        <w:rPr>
          <w:rStyle w:val="FootnoteReference"/>
        </w:rPr>
        <w:footnoteRef/>
      </w:r>
      <w:r>
        <w:t xml:space="preserve"> </w:t>
      </w:r>
      <w:hyperlink r:id="rId2" w:anchor="CV" w:history="1">
        <w:r w:rsidRPr="008D2DE7">
          <w:rPr>
            <w:rStyle w:val="Hyperlink"/>
          </w:rPr>
          <w:t>ILO</w:t>
        </w:r>
        <w:r>
          <w:rPr>
            <w:rStyle w:val="Hyperlink"/>
          </w:rPr>
          <w:t xml:space="preserve">, </w:t>
        </w:r>
        <w:r w:rsidRPr="008D2DE7">
          <w:rPr>
            <w:rStyle w:val="Hyperlink"/>
          </w:rPr>
          <w:t>COVID-19 and the world of work, Country policy responses, Cabo Verde (April 2020)</w:t>
        </w:r>
      </w:hyperlink>
    </w:p>
  </w:footnote>
  <w:footnote w:id="8">
    <w:p w14:paraId="002EE195" w14:textId="78169E50" w:rsidR="007C38CB" w:rsidRPr="008D084C" w:rsidRDefault="007C38CB" w:rsidP="00AE478F">
      <w:pPr>
        <w:pStyle w:val="FootnoteText"/>
      </w:pPr>
      <w:r>
        <w:rPr>
          <w:rStyle w:val="FootnoteReference"/>
        </w:rPr>
        <w:footnoteRef/>
      </w:r>
      <w:r>
        <w:t xml:space="preserve"> </w:t>
      </w:r>
      <w:hyperlink r:id="rId3" w:history="1">
        <w:r w:rsidRPr="00CF3064">
          <w:rPr>
            <w:rStyle w:val="Hyperlink"/>
          </w:rPr>
          <w:t>UN INFO</w:t>
        </w:r>
      </w:hyperlink>
      <w:r w:rsidRPr="008D084C">
        <w:t xml:space="preserve"> is part of the United Nations’ efforts to improve coherence, transparency and accountability to better address the needs and priorities of Member States. It is an online planning, monitoring and reporting platform that support</w:t>
      </w:r>
      <w:r>
        <w:t>s</w:t>
      </w:r>
      <w:r w:rsidRPr="008D084C">
        <w:t xml:space="preserve"> these efforts. UN INFO digitizes the UN</w:t>
      </w:r>
      <w:r>
        <w:t>DAF/Cooperation Framework</w:t>
      </w:r>
      <w:r w:rsidRPr="008D084C">
        <w:t xml:space="preserve"> and Joint Work</w:t>
      </w:r>
      <w:r>
        <w:t xml:space="preserve"> P</w:t>
      </w:r>
      <w:r w:rsidRPr="008D084C">
        <w:t xml:space="preserve">lans at country </w:t>
      </w:r>
      <w:r w:rsidR="00985BF1" w:rsidRPr="008D084C">
        <w:t>level and</w:t>
      </w:r>
      <w:r w:rsidRPr="008D084C">
        <w:t xml:space="preserve"> include</w:t>
      </w:r>
      <w:r>
        <w:t>s</w:t>
      </w:r>
      <w:r w:rsidRPr="008D084C">
        <w:t xml:space="preserve"> operations and real-time monitoring modules.</w:t>
      </w:r>
      <w:r>
        <w:t xml:space="preserve"> The public dashboard that showcases the UN Results in Cabo Verde can we accessed here</w:t>
      </w:r>
      <w:r w:rsidRPr="00CC330F">
        <w:t xml:space="preserve"> </w:t>
      </w:r>
      <w:hyperlink r:id="rId4" w:history="1">
        <w:r w:rsidRPr="00825122">
          <w:rPr>
            <w:rStyle w:val="Hyperlink"/>
          </w:rPr>
          <w:t>https://caboverde.un.org/pt/sdgs</w:t>
        </w:r>
      </w:hyperlink>
      <w:r>
        <w:t xml:space="preserve">  </w:t>
      </w:r>
    </w:p>
  </w:footnote>
  <w:footnote w:id="9">
    <w:p w14:paraId="566FA226" w14:textId="2F671482" w:rsidR="007C38CB" w:rsidRPr="0011542F" w:rsidRDefault="007C38CB">
      <w:pPr>
        <w:pStyle w:val="FootnoteText"/>
      </w:pPr>
      <w:r>
        <w:rPr>
          <w:rStyle w:val="FootnoteReference"/>
        </w:rPr>
        <w:footnoteRef/>
      </w:r>
      <w:r>
        <w:t xml:space="preserve"> </w:t>
      </w:r>
      <w:hyperlink r:id="rId5" w:history="1">
        <w:r w:rsidRPr="008B4FE5">
          <w:rPr>
            <w:rStyle w:val="Hyperlink"/>
          </w:rPr>
          <w:t>Final list of proposed Sustainable Development Goal (2016)</w:t>
        </w:r>
      </w:hyperlink>
    </w:p>
  </w:footnote>
  <w:footnote w:id="10">
    <w:p w14:paraId="1BD71C8B" w14:textId="77777777" w:rsidR="007C38CB" w:rsidRPr="00C068F7" w:rsidRDefault="007C38CB" w:rsidP="00414220">
      <w:pPr>
        <w:pStyle w:val="FootnoteText"/>
        <w:jc w:val="both"/>
        <w:rPr>
          <w:lang w:val="en-US"/>
        </w:rPr>
      </w:pPr>
      <w:r>
        <w:rPr>
          <w:rStyle w:val="FootnoteReference"/>
        </w:rPr>
        <w:footnoteRef/>
      </w:r>
      <w:r>
        <w:t xml:space="preserve"> Sharing of information on</w:t>
      </w:r>
      <w:r w:rsidRPr="00BE6CEF">
        <w:t xml:space="preserve"> the development process of</w:t>
      </w:r>
      <w:r>
        <w:t xml:space="preserve"> the 3 municipalities of</w:t>
      </w:r>
      <w:r w:rsidRPr="00BE6CEF">
        <w:t xml:space="preserve"> Fogo Island with US authorities as a means to mobilize resources for the implementation of strategic plans for </w:t>
      </w:r>
      <w:r>
        <w:t xml:space="preserve">the </w:t>
      </w:r>
      <w:r w:rsidRPr="00BE6CEF">
        <w:t xml:space="preserve">sustainable development </w:t>
      </w:r>
      <w:r>
        <w:t>and</w:t>
      </w:r>
      <w:r w:rsidRPr="00BE6CEF">
        <w:t xml:space="preserve"> implementation of projects in many </w:t>
      </w:r>
      <w:r>
        <w:t xml:space="preserve">key </w:t>
      </w:r>
      <w:r w:rsidRPr="00BE6CEF">
        <w:t>areas</w:t>
      </w:r>
      <w:r>
        <w:t>.</w:t>
      </w:r>
    </w:p>
  </w:footnote>
  <w:footnote w:id="11">
    <w:p w14:paraId="266EBAB8" w14:textId="77777777" w:rsidR="007C38CB" w:rsidRPr="00F54110" w:rsidRDefault="007C38CB" w:rsidP="00414220">
      <w:pPr>
        <w:pStyle w:val="FootnoteText"/>
        <w:jc w:val="both"/>
        <w:rPr>
          <w:lang w:val="en-US"/>
        </w:rPr>
      </w:pPr>
      <w:r>
        <w:rPr>
          <w:rStyle w:val="FootnoteReference"/>
        </w:rPr>
        <w:footnoteRef/>
      </w:r>
      <w:r>
        <w:t xml:space="preserve"> The </w:t>
      </w:r>
      <w:r w:rsidRPr="00F54110">
        <w:t>Vice-President of ANMCV was present at the annual meeting of Africities, the main World Forum for African local authorities, to present the experience in SDG Planning and Localization in Ca</w:t>
      </w:r>
      <w:r>
        <w:t>bo</w:t>
      </w:r>
      <w:r w:rsidRPr="00F54110">
        <w:t xml:space="preserve"> Verde </w:t>
      </w:r>
      <w:r>
        <w:t>m</w:t>
      </w:r>
      <w:r w:rsidRPr="00F54110">
        <w:t>unicipalities.</w:t>
      </w:r>
    </w:p>
  </w:footnote>
  <w:footnote w:id="12">
    <w:p w14:paraId="00FDDD7E" w14:textId="77777777" w:rsidR="007C38CB" w:rsidRPr="00B434C3" w:rsidRDefault="007C38CB" w:rsidP="00414220">
      <w:pPr>
        <w:pStyle w:val="FootnoteText"/>
        <w:jc w:val="both"/>
        <w:rPr>
          <w:lang w:val="en-US"/>
        </w:rPr>
      </w:pPr>
      <w:r>
        <w:rPr>
          <w:rStyle w:val="FootnoteReference"/>
        </w:rPr>
        <w:footnoteRef/>
      </w:r>
      <w:r>
        <w:t xml:space="preserve"> A</w:t>
      </w:r>
      <w:r w:rsidRPr="00B434C3">
        <w:t xml:space="preserve"> network that deals with promoting sustainable human development through the implementation of international and local projects and initiatives</w:t>
      </w:r>
      <w:r>
        <w:t>,</w:t>
      </w:r>
      <w:r w:rsidRPr="00B434C3">
        <w:t xml:space="preserve"> and the building of relationships and partnerships in the territories and between territories</w:t>
      </w:r>
      <w:r>
        <w:t>.</w:t>
      </w:r>
    </w:p>
  </w:footnote>
  <w:footnote w:id="13">
    <w:p w14:paraId="2626EA8A" w14:textId="77777777" w:rsidR="007C38CB" w:rsidRPr="00065A5B" w:rsidRDefault="007C38CB" w:rsidP="00414220">
      <w:pPr>
        <w:pStyle w:val="FootnoteText"/>
        <w:jc w:val="both"/>
        <w:rPr>
          <w:lang w:val="en-US"/>
        </w:rPr>
      </w:pPr>
      <w:r>
        <w:rPr>
          <w:rStyle w:val="FootnoteReference"/>
        </w:rPr>
        <w:footnoteRef/>
      </w:r>
      <w:r>
        <w:t xml:space="preserve"> Participation on the </w:t>
      </w:r>
      <w:r w:rsidRPr="00416AE9">
        <w:t>2nd World Forum on Urban Violence and Education for better Living together and Peace. This mission was part of the Madrid-Praia-</w:t>
      </w:r>
      <w:r>
        <w:t>SDG</w:t>
      </w:r>
      <w:r w:rsidRPr="00416AE9">
        <w:t xml:space="preserve"> project and was facilitated by UNDP Brussels Art Initiative. The cities</w:t>
      </w:r>
      <w:r>
        <w:t xml:space="preserve"> of Praia and Madrid </w:t>
      </w:r>
      <w:r w:rsidRPr="00416AE9">
        <w:t xml:space="preserve">agreed to submit a joint proposal to the EU which </w:t>
      </w:r>
      <w:r>
        <w:t>resulted</w:t>
      </w:r>
      <w:r w:rsidRPr="00416AE9">
        <w:t xml:space="preserve"> </w:t>
      </w:r>
      <w:r>
        <w:t>in a</w:t>
      </w:r>
      <w:r w:rsidRPr="00416AE9">
        <w:t xml:space="preserve"> </w:t>
      </w:r>
      <w:r>
        <w:t xml:space="preserve">joint </w:t>
      </w:r>
      <w:r w:rsidRPr="00416AE9">
        <w:t xml:space="preserve">project contract between the </w:t>
      </w:r>
      <w:r>
        <w:t xml:space="preserve">two cities signed in </w:t>
      </w:r>
      <w:r w:rsidRPr="00416AE9">
        <w:t xml:space="preserve">December 2019. The </w:t>
      </w:r>
      <w:r>
        <w:t>joint initiative</w:t>
      </w:r>
      <w:r w:rsidRPr="00416AE9">
        <w:t xml:space="preserve"> which starts in 2020</w:t>
      </w:r>
      <w:r>
        <w:t>,</w:t>
      </w:r>
      <w:r w:rsidRPr="00416AE9">
        <w:t xml:space="preserve"> has a budget of 3,500,000 euros and will benefit more than 12,000 people in the municipality of Praia</w:t>
      </w:r>
    </w:p>
  </w:footnote>
  <w:footnote w:id="14">
    <w:p w14:paraId="3E0079B7" w14:textId="77777777" w:rsidR="007C38CB" w:rsidRPr="00AF01A1" w:rsidRDefault="007C38CB" w:rsidP="00414220">
      <w:pPr>
        <w:pStyle w:val="FootnoteText"/>
        <w:rPr>
          <w:lang w:val="en-US"/>
        </w:rPr>
      </w:pPr>
      <w:r>
        <w:rPr>
          <w:rStyle w:val="FootnoteReference"/>
        </w:rPr>
        <w:footnoteRef/>
      </w:r>
      <w:r>
        <w:t xml:space="preserve"> </w:t>
      </w:r>
      <w:r w:rsidRPr="00E872DD">
        <w:t>Institute for Employment and Vocational Training</w:t>
      </w:r>
    </w:p>
  </w:footnote>
  <w:footnote w:id="15">
    <w:p w14:paraId="334A2EB2" w14:textId="77777777" w:rsidR="007C38CB" w:rsidRPr="00A73EEB" w:rsidRDefault="007C38CB" w:rsidP="00414220">
      <w:pPr>
        <w:pStyle w:val="FootnoteText"/>
        <w:rPr>
          <w:lang w:val="en-US"/>
        </w:rPr>
      </w:pPr>
      <w:r>
        <w:rPr>
          <w:rStyle w:val="FootnoteReference"/>
        </w:rPr>
        <w:footnoteRef/>
      </w:r>
      <w:r>
        <w:t xml:space="preserve"> </w:t>
      </w:r>
      <w:r w:rsidRPr="00A73EEB">
        <w:t>Regional Partners Committee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71F"/>
    <w:multiLevelType w:val="hybridMultilevel"/>
    <w:tmpl w:val="506A6C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6589B"/>
    <w:multiLevelType w:val="hybridMultilevel"/>
    <w:tmpl w:val="E13A0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D01CF"/>
    <w:multiLevelType w:val="hybridMultilevel"/>
    <w:tmpl w:val="8E642344"/>
    <w:lvl w:ilvl="0" w:tplc="0FCE9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D05F52"/>
    <w:multiLevelType w:val="hybridMultilevel"/>
    <w:tmpl w:val="535C4EE6"/>
    <w:lvl w:ilvl="0" w:tplc="5560BDD6">
      <w:start w:val="2"/>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6" w15:restartNumberingAfterBreak="0">
    <w:nsid w:val="13DD4573"/>
    <w:multiLevelType w:val="hybridMultilevel"/>
    <w:tmpl w:val="D6588ABC"/>
    <w:lvl w:ilvl="0" w:tplc="D752EBF6">
      <w:start w:val="1"/>
      <w:numFmt w:val="bullet"/>
      <w:lvlText w:val="-"/>
      <w:lvlJc w:val="left"/>
      <w:pPr>
        <w:ind w:left="720" w:hanging="360"/>
      </w:pPr>
      <w:rPr>
        <w:rFonts w:ascii="Calibri" w:eastAsiaTheme="minorHAnsi" w:hAnsi="Calibri"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4233868"/>
    <w:multiLevelType w:val="hybridMultilevel"/>
    <w:tmpl w:val="2D6E1C3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573E71"/>
    <w:multiLevelType w:val="hybridMultilevel"/>
    <w:tmpl w:val="780861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F96AC1"/>
    <w:multiLevelType w:val="hybridMultilevel"/>
    <w:tmpl w:val="2FC4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93C4D"/>
    <w:multiLevelType w:val="hybridMultilevel"/>
    <w:tmpl w:val="1206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A5B4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35291B57"/>
    <w:multiLevelType w:val="hybridMultilevel"/>
    <w:tmpl w:val="14A0C4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74299"/>
    <w:multiLevelType w:val="hybridMultilevel"/>
    <w:tmpl w:val="474EE11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B45D8D"/>
    <w:multiLevelType w:val="hybridMultilevel"/>
    <w:tmpl w:val="7FC8AB70"/>
    <w:lvl w:ilvl="0" w:tplc="46C0875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06BE6"/>
    <w:multiLevelType w:val="hybridMultilevel"/>
    <w:tmpl w:val="42982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B096C"/>
    <w:multiLevelType w:val="hybridMultilevel"/>
    <w:tmpl w:val="307C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BE56A7"/>
    <w:multiLevelType w:val="hybridMultilevel"/>
    <w:tmpl w:val="90BAA6F0"/>
    <w:lvl w:ilvl="0" w:tplc="08160001">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start w:val="1"/>
      <w:numFmt w:val="bullet"/>
      <w:lvlText w:val=""/>
      <w:lvlJc w:val="left"/>
      <w:pPr>
        <w:ind w:left="2520" w:hanging="360"/>
      </w:pPr>
      <w:rPr>
        <w:rFonts w:ascii="Symbol" w:hAnsi="Symbol" w:hint="default"/>
      </w:rPr>
    </w:lvl>
    <w:lvl w:ilvl="4" w:tplc="08160003">
      <w:start w:val="1"/>
      <w:numFmt w:val="bullet"/>
      <w:lvlText w:val="o"/>
      <w:lvlJc w:val="left"/>
      <w:pPr>
        <w:ind w:left="3240" w:hanging="360"/>
      </w:pPr>
      <w:rPr>
        <w:rFonts w:ascii="Courier New" w:hAnsi="Courier New" w:cs="Courier New" w:hint="default"/>
      </w:rPr>
    </w:lvl>
    <w:lvl w:ilvl="5" w:tplc="08160005">
      <w:start w:val="1"/>
      <w:numFmt w:val="bullet"/>
      <w:lvlText w:val=""/>
      <w:lvlJc w:val="left"/>
      <w:pPr>
        <w:ind w:left="3960" w:hanging="360"/>
      </w:pPr>
      <w:rPr>
        <w:rFonts w:ascii="Wingdings" w:hAnsi="Wingdings" w:hint="default"/>
      </w:rPr>
    </w:lvl>
    <w:lvl w:ilvl="6" w:tplc="08160001">
      <w:start w:val="1"/>
      <w:numFmt w:val="bullet"/>
      <w:lvlText w:val=""/>
      <w:lvlJc w:val="left"/>
      <w:pPr>
        <w:ind w:left="4680" w:hanging="360"/>
      </w:pPr>
      <w:rPr>
        <w:rFonts w:ascii="Symbol" w:hAnsi="Symbol" w:hint="default"/>
      </w:rPr>
    </w:lvl>
    <w:lvl w:ilvl="7" w:tplc="08160003">
      <w:start w:val="1"/>
      <w:numFmt w:val="bullet"/>
      <w:lvlText w:val="o"/>
      <w:lvlJc w:val="left"/>
      <w:pPr>
        <w:ind w:left="5400" w:hanging="360"/>
      </w:pPr>
      <w:rPr>
        <w:rFonts w:ascii="Courier New" w:hAnsi="Courier New" w:cs="Courier New" w:hint="default"/>
      </w:rPr>
    </w:lvl>
    <w:lvl w:ilvl="8" w:tplc="08160005">
      <w:start w:val="1"/>
      <w:numFmt w:val="bullet"/>
      <w:lvlText w:val=""/>
      <w:lvlJc w:val="left"/>
      <w:pPr>
        <w:ind w:left="6120" w:hanging="360"/>
      </w:pPr>
      <w:rPr>
        <w:rFonts w:ascii="Wingdings" w:hAnsi="Wingdings" w:hint="default"/>
      </w:rPr>
    </w:lvl>
  </w:abstractNum>
  <w:abstractNum w:abstractNumId="21" w15:restartNumberingAfterBreak="0">
    <w:nsid w:val="41C96C5D"/>
    <w:multiLevelType w:val="hybridMultilevel"/>
    <w:tmpl w:val="13BEA530"/>
    <w:lvl w:ilvl="0" w:tplc="3A9E07C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B19BC"/>
    <w:multiLevelType w:val="hybridMultilevel"/>
    <w:tmpl w:val="238C21A2"/>
    <w:lvl w:ilvl="0" w:tplc="46C08758">
      <w:start w:val="1"/>
      <w:numFmt w:val="lowerRoman"/>
      <w:lvlText w:val="%1)"/>
      <w:lvlJc w:val="left"/>
      <w:pPr>
        <w:ind w:left="720" w:hanging="720"/>
      </w:pPr>
      <w:rPr>
        <w:rFonts w:hint="default"/>
      </w:rPr>
    </w:lvl>
    <w:lvl w:ilvl="1" w:tplc="8D06C914">
      <w:start w:val="1"/>
      <w:numFmt w:val="decimal"/>
      <w:lvlText w:val="%2."/>
      <w:lvlJc w:val="left"/>
      <w:pPr>
        <w:ind w:left="1080" w:hanging="360"/>
      </w:pPr>
      <w:rPr>
        <w:rFonts w:hint="default"/>
      </w:rPr>
    </w:lvl>
    <w:lvl w:ilvl="2" w:tplc="84346248">
      <w:start w:val="3"/>
      <w:numFmt w:val="bullet"/>
      <w:lvlText w:val="-"/>
      <w:lvlJc w:val="left"/>
      <w:pPr>
        <w:ind w:left="1980" w:hanging="360"/>
      </w:pPr>
      <w:rPr>
        <w:rFonts w:ascii="Times New Roman" w:eastAsia="Times New Roman"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5C7C8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01139E"/>
    <w:multiLevelType w:val="hybridMultilevel"/>
    <w:tmpl w:val="E0FCA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CD2191"/>
    <w:multiLevelType w:val="hybridMultilevel"/>
    <w:tmpl w:val="33721982"/>
    <w:lvl w:ilvl="0" w:tplc="83361A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E10318"/>
    <w:multiLevelType w:val="hybridMultilevel"/>
    <w:tmpl w:val="9B4C30AA"/>
    <w:lvl w:ilvl="0" w:tplc="C84CB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044A9"/>
    <w:multiLevelType w:val="hybridMultilevel"/>
    <w:tmpl w:val="B69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75113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523891"/>
    <w:multiLevelType w:val="hybridMultilevel"/>
    <w:tmpl w:val="DD4C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0"/>
  </w:num>
  <w:num w:numId="4">
    <w:abstractNumId w:val="21"/>
  </w:num>
  <w:num w:numId="5">
    <w:abstractNumId w:val="25"/>
  </w:num>
  <w:num w:numId="6">
    <w:abstractNumId w:val="22"/>
  </w:num>
  <w:num w:numId="7">
    <w:abstractNumId w:val="29"/>
  </w:num>
  <w:num w:numId="8">
    <w:abstractNumId w:val="9"/>
  </w:num>
  <w:num w:numId="9">
    <w:abstractNumId w:val="14"/>
  </w:num>
  <w:num w:numId="10">
    <w:abstractNumId w:val="32"/>
  </w:num>
  <w:num w:numId="11">
    <w:abstractNumId w:val="10"/>
  </w:num>
  <w:num w:numId="12">
    <w:abstractNumId w:val="23"/>
  </w:num>
  <w:num w:numId="13">
    <w:abstractNumId w:val="7"/>
  </w:num>
  <w:num w:numId="14">
    <w:abstractNumId w:val="30"/>
  </w:num>
  <w:num w:numId="15">
    <w:abstractNumId w:val="8"/>
  </w:num>
  <w:num w:numId="16">
    <w:abstractNumId w:val="26"/>
  </w:num>
  <w:num w:numId="17">
    <w:abstractNumId w:val="18"/>
  </w:num>
  <w:num w:numId="18">
    <w:abstractNumId w:val="11"/>
  </w:num>
  <w:num w:numId="19">
    <w:abstractNumId w:val="20"/>
  </w:num>
  <w:num w:numId="20">
    <w:abstractNumId w:val="33"/>
  </w:num>
  <w:num w:numId="21">
    <w:abstractNumId w:val="2"/>
  </w:num>
  <w:num w:numId="22">
    <w:abstractNumId w:val="6"/>
  </w:num>
  <w:num w:numId="23">
    <w:abstractNumId w:val="3"/>
  </w:num>
  <w:num w:numId="24">
    <w:abstractNumId w:val="4"/>
  </w:num>
  <w:num w:numId="25">
    <w:abstractNumId w:val="17"/>
  </w:num>
  <w:num w:numId="26">
    <w:abstractNumId w:val="27"/>
  </w:num>
  <w:num w:numId="27">
    <w:abstractNumId w:val="24"/>
  </w:num>
  <w:num w:numId="28">
    <w:abstractNumId w:val="31"/>
  </w:num>
  <w:num w:numId="29">
    <w:abstractNumId w:val="12"/>
  </w:num>
  <w:num w:numId="30">
    <w:abstractNumId w:val="13"/>
  </w:num>
  <w:num w:numId="31">
    <w:abstractNumId w:val="1"/>
  </w:num>
  <w:num w:numId="32">
    <w:abstractNumId w:val="19"/>
  </w:num>
  <w:num w:numId="33">
    <w:abstractNumId w:val="15"/>
  </w:num>
  <w:num w:numId="34">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2"/>
    <w:rsid w:val="0000041C"/>
    <w:rsid w:val="00001D52"/>
    <w:rsid w:val="00003025"/>
    <w:rsid w:val="00003AEB"/>
    <w:rsid w:val="00003CD1"/>
    <w:rsid w:val="00004613"/>
    <w:rsid w:val="00004837"/>
    <w:rsid w:val="00004DD8"/>
    <w:rsid w:val="0000540E"/>
    <w:rsid w:val="0000554B"/>
    <w:rsid w:val="00005C39"/>
    <w:rsid w:val="00005DEC"/>
    <w:rsid w:val="00006001"/>
    <w:rsid w:val="0000608B"/>
    <w:rsid w:val="0000711D"/>
    <w:rsid w:val="000078BC"/>
    <w:rsid w:val="00007ECE"/>
    <w:rsid w:val="00007F3F"/>
    <w:rsid w:val="00010617"/>
    <w:rsid w:val="00010974"/>
    <w:rsid w:val="0001097A"/>
    <w:rsid w:val="000109AC"/>
    <w:rsid w:val="00011495"/>
    <w:rsid w:val="000115C1"/>
    <w:rsid w:val="00011C34"/>
    <w:rsid w:val="00011DE6"/>
    <w:rsid w:val="000121B0"/>
    <w:rsid w:val="000125A0"/>
    <w:rsid w:val="0001260E"/>
    <w:rsid w:val="000126C8"/>
    <w:rsid w:val="000134CC"/>
    <w:rsid w:val="000137A2"/>
    <w:rsid w:val="00013E82"/>
    <w:rsid w:val="00014698"/>
    <w:rsid w:val="00014CA1"/>
    <w:rsid w:val="0001513B"/>
    <w:rsid w:val="00015168"/>
    <w:rsid w:val="00015B07"/>
    <w:rsid w:val="0001633C"/>
    <w:rsid w:val="00016418"/>
    <w:rsid w:val="00016CFB"/>
    <w:rsid w:val="00016F22"/>
    <w:rsid w:val="0001753F"/>
    <w:rsid w:val="000177AC"/>
    <w:rsid w:val="00021156"/>
    <w:rsid w:val="00021C0D"/>
    <w:rsid w:val="00022BF8"/>
    <w:rsid w:val="00023205"/>
    <w:rsid w:val="00023450"/>
    <w:rsid w:val="00023835"/>
    <w:rsid w:val="00023A54"/>
    <w:rsid w:val="00023E51"/>
    <w:rsid w:val="00024E25"/>
    <w:rsid w:val="00024F9B"/>
    <w:rsid w:val="0002536C"/>
    <w:rsid w:val="0002555F"/>
    <w:rsid w:val="00025690"/>
    <w:rsid w:val="0002572E"/>
    <w:rsid w:val="00025D79"/>
    <w:rsid w:val="00027153"/>
    <w:rsid w:val="0002716D"/>
    <w:rsid w:val="000276B8"/>
    <w:rsid w:val="000279C1"/>
    <w:rsid w:val="000308D4"/>
    <w:rsid w:val="00030AA1"/>
    <w:rsid w:val="00030B3D"/>
    <w:rsid w:val="00031035"/>
    <w:rsid w:val="00031DC9"/>
    <w:rsid w:val="00032ECE"/>
    <w:rsid w:val="00032FFA"/>
    <w:rsid w:val="00033167"/>
    <w:rsid w:val="00033383"/>
    <w:rsid w:val="000334B8"/>
    <w:rsid w:val="000334CE"/>
    <w:rsid w:val="000337EE"/>
    <w:rsid w:val="000339F0"/>
    <w:rsid w:val="00034371"/>
    <w:rsid w:val="000348BA"/>
    <w:rsid w:val="00035A0A"/>
    <w:rsid w:val="00036816"/>
    <w:rsid w:val="000402C1"/>
    <w:rsid w:val="000414B2"/>
    <w:rsid w:val="00041D58"/>
    <w:rsid w:val="0004256A"/>
    <w:rsid w:val="0004282E"/>
    <w:rsid w:val="00042899"/>
    <w:rsid w:val="00043245"/>
    <w:rsid w:val="0004365D"/>
    <w:rsid w:val="000436E8"/>
    <w:rsid w:val="0004408F"/>
    <w:rsid w:val="00044BBC"/>
    <w:rsid w:val="00046281"/>
    <w:rsid w:val="0004685A"/>
    <w:rsid w:val="000468B9"/>
    <w:rsid w:val="00047323"/>
    <w:rsid w:val="0004743B"/>
    <w:rsid w:val="00047DE8"/>
    <w:rsid w:val="00047FD4"/>
    <w:rsid w:val="00050FA9"/>
    <w:rsid w:val="000514D2"/>
    <w:rsid w:val="00051508"/>
    <w:rsid w:val="00051AA6"/>
    <w:rsid w:val="00052887"/>
    <w:rsid w:val="00052A05"/>
    <w:rsid w:val="00052FF4"/>
    <w:rsid w:val="00053279"/>
    <w:rsid w:val="00053489"/>
    <w:rsid w:val="00053A90"/>
    <w:rsid w:val="000545C8"/>
    <w:rsid w:val="0005571F"/>
    <w:rsid w:val="00055E0C"/>
    <w:rsid w:val="00056124"/>
    <w:rsid w:val="00056763"/>
    <w:rsid w:val="0005681A"/>
    <w:rsid w:val="000570C0"/>
    <w:rsid w:val="000574AA"/>
    <w:rsid w:val="00057955"/>
    <w:rsid w:val="0005797D"/>
    <w:rsid w:val="00057E85"/>
    <w:rsid w:val="00060C9A"/>
    <w:rsid w:val="00061026"/>
    <w:rsid w:val="000610C7"/>
    <w:rsid w:val="000617C0"/>
    <w:rsid w:val="00061A91"/>
    <w:rsid w:val="00061E6A"/>
    <w:rsid w:val="00061ECA"/>
    <w:rsid w:val="0006363E"/>
    <w:rsid w:val="00063967"/>
    <w:rsid w:val="00063D92"/>
    <w:rsid w:val="00063D97"/>
    <w:rsid w:val="00064352"/>
    <w:rsid w:val="00064BDA"/>
    <w:rsid w:val="00064CD6"/>
    <w:rsid w:val="00064DA4"/>
    <w:rsid w:val="00065092"/>
    <w:rsid w:val="00065443"/>
    <w:rsid w:val="000657E7"/>
    <w:rsid w:val="00065A5B"/>
    <w:rsid w:val="00066978"/>
    <w:rsid w:val="00067281"/>
    <w:rsid w:val="000676AB"/>
    <w:rsid w:val="0006774F"/>
    <w:rsid w:val="00067774"/>
    <w:rsid w:val="000702A5"/>
    <w:rsid w:val="0007043D"/>
    <w:rsid w:val="00070C5E"/>
    <w:rsid w:val="00071244"/>
    <w:rsid w:val="00071788"/>
    <w:rsid w:val="00071E7E"/>
    <w:rsid w:val="000724E2"/>
    <w:rsid w:val="00073AA8"/>
    <w:rsid w:val="00073F84"/>
    <w:rsid w:val="00076AE8"/>
    <w:rsid w:val="000771EA"/>
    <w:rsid w:val="000772E3"/>
    <w:rsid w:val="00077678"/>
    <w:rsid w:val="000803A0"/>
    <w:rsid w:val="00080A7D"/>
    <w:rsid w:val="00080B82"/>
    <w:rsid w:val="00080EC0"/>
    <w:rsid w:val="000816B6"/>
    <w:rsid w:val="000819BC"/>
    <w:rsid w:val="00081F29"/>
    <w:rsid w:val="0008223D"/>
    <w:rsid w:val="00082E8C"/>
    <w:rsid w:val="00083768"/>
    <w:rsid w:val="00083AA1"/>
    <w:rsid w:val="00083EE7"/>
    <w:rsid w:val="0008485C"/>
    <w:rsid w:val="00084B35"/>
    <w:rsid w:val="000852D1"/>
    <w:rsid w:val="0008539E"/>
    <w:rsid w:val="000854D8"/>
    <w:rsid w:val="000858BD"/>
    <w:rsid w:val="00085A37"/>
    <w:rsid w:val="00085C04"/>
    <w:rsid w:val="00085DC0"/>
    <w:rsid w:val="0008600F"/>
    <w:rsid w:val="0008651F"/>
    <w:rsid w:val="00086858"/>
    <w:rsid w:val="00086A05"/>
    <w:rsid w:val="00087645"/>
    <w:rsid w:val="00090008"/>
    <w:rsid w:val="00090184"/>
    <w:rsid w:val="000907EA"/>
    <w:rsid w:val="00090D90"/>
    <w:rsid w:val="00091367"/>
    <w:rsid w:val="00092098"/>
    <w:rsid w:val="000923EA"/>
    <w:rsid w:val="00092501"/>
    <w:rsid w:val="0009348A"/>
    <w:rsid w:val="00093642"/>
    <w:rsid w:val="00093685"/>
    <w:rsid w:val="00094B2F"/>
    <w:rsid w:val="00095C58"/>
    <w:rsid w:val="0009623A"/>
    <w:rsid w:val="00096711"/>
    <w:rsid w:val="000968C1"/>
    <w:rsid w:val="000978CA"/>
    <w:rsid w:val="000A1124"/>
    <w:rsid w:val="000A126F"/>
    <w:rsid w:val="000A146E"/>
    <w:rsid w:val="000A1558"/>
    <w:rsid w:val="000A1CCF"/>
    <w:rsid w:val="000A1D2B"/>
    <w:rsid w:val="000A22C8"/>
    <w:rsid w:val="000A2824"/>
    <w:rsid w:val="000A2B5B"/>
    <w:rsid w:val="000A2FB9"/>
    <w:rsid w:val="000A33A4"/>
    <w:rsid w:val="000A3C63"/>
    <w:rsid w:val="000A4921"/>
    <w:rsid w:val="000A52E5"/>
    <w:rsid w:val="000A5536"/>
    <w:rsid w:val="000A5774"/>
    <w:rsid w:val="000A695F"/>
    <w:rsid w:val="000A77E2"/>
    <w:rsid w:val="000A7CF4"/>
    <w:rsid w:val="000B0010"/>
    <w:rsid w:val="000B040E"/>
    <w:rsid w:val="000B0553"/>
    <w:rsid w:val="000B0605"/>
    <w:rsid w:val="000B090B"/>
    <w:rsid w:val="000B09FF"/>
    <w:rsid w:val="000B16E6"/>
    <w:rsid w:val="000B17DF"/>
    <w:rsid w:val="000B229A"/>
    <w:rsid w:val="000B2ABA"/>
    <w:rsid w:val="000B34C1"/>
    <w:rsid w:val="000B3DAC"/>
    <w:rsid w:val="000B4B83"/>
    <w:rsid w:val="000B5413"/>
    <w:rsid w:val="000B5887"/>
    <w:rsid w:val="000B599B"/>
    <w:rsid w:val="000B5E0A"/>
    <w:rsid w:val="000B61AF"/>
    <w:rsid w:val="000B6489"/>
    <w:rsid w:val="000B6B0F"/>
    <w:rsid w:val="000B6D4B"/>
    <w:rsid w:val="000B71C9"/>
    <w:rsid w:val="000B783F"/>
    <w:rsid w:val="000B7C67"/>
    <w:rsid w:val="000B7D96"/>
    <w:rsid w:val="000C0119"/>
    <w:rsid w:val="000C01B8"/>
    <w:rsid w:val="000C020A"/>
    <w:rsid w:val="000C03EE"/>
    <w:rsid w:val="000C0B78"/>
    <w:rsid w:val="000C0D17"/>
    <w:rsid w:val="000C0DAB"/>
    <w:rsid w:val="000C0FA4"/>
    <w:rsid w:val="000C12CB"/>
    <w:rsid w:val="000C15A0"/>
    <w:rsid w:val="000C1E7C"/>
    <w:rsid w:val="000C2476"/>
    <w:rsid w:val="000C258F"/>
    <w:rsid w:val="000C2609"/>
    <w:rsid w:val="000C2862"/>
    <w:rsid w:val="000C2A11"/>
    <w:rsid w:val="000C3119"/>
    <w:rsid w:val="000C35B0"/>
    <w:rsid w:val="000C396F"/>
    <w:rsid w:val="000C4455"/>
    <w:rsid w:val="000C4EC2"/>
    <w:rsid w:val="000C52CA"/>
    <w:rsid w:val="000C598B"/>
    <w:rsid w:val="000C5AD6"/>
    <w:rsid w:val="000C656D"/>
    <w:rsid w:val="000C65E0"/>
    <w:rsid w:val="000C6FD0"/>
    <w:rsid w:val="000C7016"/>
    <w:rsid w:val="000D07B8"/>
    <w:rsid w:val="000D128A"/>
    <w:rsid w:val="000D133F"/>
    <w:rsid w:val="000D1B15"/>
    <w:rsid w:val="000D1C6D"/>
    <w:rsid w:val="000D1E83"/>
    <w:rsid w:val="000D3238"/>
    <w:rsid w:val="000D3A89"/>
    <w:rsid w:val="000D4115"/>
    <w:rsid w:val="000D4195"/>
    <w:rsid w:val="000D439C"/>
    <w:rsid w:val="000D498F"/>
    <w:rsid w:val="000D55A1"/>
    <w:rsid w:val="000D5969"/>
    <w:rsid w:val="000D6A01"/>
    <w:rsid w:val="000D6D82"/>
    <w:rsid w:val="000D6D9C"/>
    <w:rsid w:val="000D6DD6"/>
    <w:rsid w:val="000D6E65"/>
    <w:rsid w:val="000D7205"/>
    <w:rsid w:val="000D756C"/>
    <w:rsid w:val="000D75D6"/>
    <w:rsid w:val="000E07D5"/>
    <w:rsid w:val="000E1D05"/>
    <w:rsid w:val="000E23D9"/>
    <w:rsid w:val="000E275A"/>
    <w:rsid w:val="000E2C81"/>
    <w:rsid w:val="000E3356"/>
    <w:rsid w:val="000E4A0B"/>
    <w:rsid w:val="000E4F95"/>
    <w:rsid w:val="000E53B2"/>
    <w:rsid w:val="000E5C13"/>
    <w:rsid w:val="000E5C19"/>
    <w:rsid w:val="000E5DF6"/>
    <w:rsid w:val="000E5F40"/>
    <w:rsid w:val="000E621F"/>
    <w:rsid w:val="000E6CFC"/>
    <w:rsid w:val="000E6D0B"/>
    <w:rsid w:val="000E7231"/>
    <w:rsid w:val="000E7BF9"/>
    <w:rsid w:val="000F1554"/>
    <w:rsid w:val="000F1836"/>
    <w:rsid w:val="000F23F3"/>
    <w:rsid w:val="000F24E7"/>
    <w:rsid w:val="000F3990"/>
    <w:rsid w:val="000F43AB"/>
    <w:rsid w:val="000F4587"/>
    <w:rsid w:val="000F4B36"/>
    <w:rsid w:val="000F4E0F"/>
    <w:rsid w:val="000F65A4"/>
    <w:rsid w:val="000F668C"/>
    <w:rsid w:val="000F7148"/>
    <w:rsid w:val="000F7608"/>
    <w:rsid w:val="001008C1"/>
    <w:rsid w:val="00100E38"/>
    <w:rsid w:val="001027D1"/>
    <w:rsid w:val="0010391A"/>
    <w:rsid w:val="00103CDD"/>
    <w:rsid w:val="00104537"/>
    <w:rsid w:val="00105897"/>
    <w:rsid w:val="00106446"/>
    <w:rsid w:val="00106A96"/>
    <w:rsid w:val="00106C62"/>
    <w:rsid w:val="0010703D"/>
    <w:rsid w:val="001070E5"/>
    <w:rsid w:val="001071A9"/>
    <w:rsid w:val="0010774C"/>
    <w:rsid w:val="00107760"/>
    <w:rsid w:val="00110749"/>
    <w:rsid w:val="00110CE4"/>
    <w:rsid w:val="001114B2"/>
    <w:rsid w:val="00111DA1"/>
    <w:rsid w:val="0011294D"/>
    <w:rsid w:val="00112B69"/>
    <w:rsid w:val="00112F33"/>
    <w:rsid w:val="00112F9F"/>
    <w:rsid w:val="00113026"/>
    <w:rsid w:val="00113E30"/>
    <w:rsid w:val="001140A0"/>
    <w:rsid w:val="0011469D"/>
    <w:rsid w:val="00114C7D"/>
    <w:rsid w:val="0011542F"/>
    <w:rsid w:val="00115D33"/>
    <w:rsid w:val="00115EF8"/>
    <w:rsid w:val="0011699C"/>
    <w:rsid w:val="00117FEF"/>
    <w:rsid w:val="00120CEC"/>
    <w:rsid w:val="001212CA"/>
    <w:rsid w:val="00122622"/>
    <w:rsid w:val="00122A9A"/>
    <w:rsid w:val="00122E83"/>
    <w:rsid w:val="0012303A"/>
    <w:rsid w:val="001230F7"/>
    <w:rsid w:val="00123C9C"/>
    <w:rsid w:val="00123EC0"/>
    <w:rsid w:val="00124B56"/>
    <w:rsid w:val="00124C6F"/>
    <w:rsid w:val="00124FA6"/>
    <w:rsid w:val="00125972"/>
    <w:rsid w:val="00126292"/>
    <w:rsid w:val="001265A3"/>
    <w:rsid w:val="00126A09"/>
    <w:rsid w:val="00127379"/>
    <w:rsid w:val="00127BCE"/>
    <w:rsid w:val="001309D8"/>
    <w:rsid w:val="00130B62"/>
    <w:rsid w:val="00131B84"/>
    <w:rsid w:val="00131FD3"/>
    <w:rsid w:val="00132552"/>
    <w:rsid w:val="00133D19"/>
    <w:rsid w:val="00134E81"/>
    <w:rsid w:val="0013530A"/>
    <w:rsid w:val="0013531C"/>
    <w:rsid w:val="0013560A"/>
    <w:rsid w:val="001356B9"/>
    <w:rsid w:val="0013598B"/>
    <w:rsid w:val="0013612C"/>
    <w:rsid w:val="001369E3"/>
    <w:rsid w:val="00136A69"/>
    <w:rsid w:val="00136D32"/>
    <w:rsid w:val="00137835"/>
    <w:rsid w:val="0014088C"/>
    <w:rsid w:val="00140901"/>
    <w:rsid w:val="00140925"/>
    <w:rsid w:val="00140BD7"/>
    <w:rsid w:val="00140C1D"/>
    <w:rsid w:val="001413B8"/>
    <w:rsid w:val="00141FDB"/>
    <w:rsid w:val="0014253D"/>
    <w:rsid w:val="001427A2"/>
    <w:rsid w:val="001429E1"/>
    <w:rsid w:val="00143277"/>
    <w:rsid w:val="001438F6"/>
    <w:rsid w:val="00144574"/>
    <w:rsid w:val="00144B90"/>
    <w:rsid w:val="00144C8C"/>
    <w:rsid w:val="00144ED5"/>
    <w:rsid w:val="0014549D"/>
    <w:rsid w:val="00145891"/>
    <w:rsid w:val="00145C82"/>
    <w:rsid w:val="00145CAD"/>
    <w:rsid w:val="00146F0B"/>
    <w:rsid w:val="0014786A"/>
    <w:rsid w:val="00147C8A"/>
    <w:rsid w:val="00150880"/>
    <w:rsid w:val="00151019"/>
    <w:rsid w:val="001512AD"/>
    <w:rsid w:val="00151C94"/>
    <w:rsid w:val="00151F3C"/>
    <w:rsid w:val="0015241A"/>
    <w:rsid w:val="00152C43"/>
    <w:rsid w:val="00152F76"/>
    <w:rsid w:val="00153668"/>
    <w:rsid w:val="00153793"/>
    <w:rsid w:val="0015472D"/>
    <w:rsid w:val="00154A69"/>
    <w:rsid w:val="0015520E"/>
    <w:rsid w:val="00155919"/>
    <w:rsid w:val="00155CEC"/>
    <w:rsid w:val="0015763B"/>
    <w:rsid w:val="001602DF"/>
    <w:rsid w:val="00160579"/>
    <w:rsid w:val="00160607"/>
    <w:rsid w:val="00160700"/>
    <w:rsid w:val="001613E6"/>
    <w:rsid w:val="00161534"/>
    <w:rsid w:val="00162A6E"/>
    <w:rsid w:val="00162F19"/>
    <w:rsid w:val="00162FF2"/>
    <w:rsid w:val="001634BC"/>
    <w:rsid w:val="001635E0"/>
    <w:rsid w:val="00163B63"/>
    <w:rsid w:val="001649DC"/>
    <w:rsid w:val="001649F4"/>
    <w:rsid w:val="00164AB4"/>
    <w:rsid w:val="00164B94"/>
    <w:rsid w:val="00165038"/>
    <w:rsid w:val="001651A6"/>
    <w:rsid w:val="00166551"/>
    <w:rsid w:val="001679ED"/>
    <w:rsid w:val="00167AF3"/>
    <w:rsid w:val="00167D65"/>
    <w:rsid w:val="001702D6"/>
    <w:rsid w:val="00170DD0"/>
    <w:rsid w:val="00171470"/>
    <w:rsid w:val="0017157D"/>
    <w:rsid w:val="00171691"/>
    <w:rsid w:val="0017359A"/>
    <w:rsid w:val="001737DA"/>
    <w:rsid w:val="0017391B"/>
    <w:rsid w:val="001752E0"/>
    <w:rsid w:val="00175334"/>
    <w:rsid w:val="001755EC"/>
    <w:rsid w:val="00175977"/>
    <w:rsid w:val="00176744"/>
    <w:rsid w:val="001767EF"/>
    <w:rsid w:val="00176A75"/>
    <w:rsid w:val="00177627"/>
    <w:rsid w:val="0018026E"/>
    <w:rsid w:val="0018030B"/>
    <w:rsid w:val="0018082F"/>
    <w:rsid w:val="00180B2A"/>
    <w:rsid w:val="0018103F"/>
    <w:rsid w:val="001813E8"/>
    <w:rsid w:val="001816F4"/>
    <w:rsid w:val="001825FC"/>
    <w:rsid w:val="00182B19"/>
    <w:rsid w:val="00182ECB"/>
    <w:rsid w:val="00182F90"/>
    <w:rsid w:val="001835B5"/>
    <w:rsid w:val="0018477D"/>
    <w:rsid w:val="00184F6D"/>
    <w:rsid w:val="001854AB"/>
    <w:rsid w:val="00186B59"/>
    <w:rsid w:val="00187027"/>
    <w:rsid w:val="001874FF"/>
    <w:rsid w:val="00187B5A"/>
    <w:rsid w:val="00187D6B"/>
    <w:rsid w:val="00192039"/>
    <w:rsid w:val="00192056"/>
    <w:rsid w:val="0019237C"/>
    <w:rsid w:val="00193607"/>
    <w:rsid w:val="00193B41"/>
    <w:rsid w:val="001943D2"/>
    <w:rsid w:val="00194D4C"/>
    <w:rsid w:val="0019537D"/>
    <w:rsid w:val="001957DC"/>
    <w:rsid w:val="00197C6B"/>
    <w:rsid w:val="001A0539"/>
    <w:rsid w:val="001A0F1A"/>
    <w:rsid w:val="001A0F81"/>
    <w:rsid w:val="001A12F3"/>
    <w:rsid w:val="001A1619"/>
    <w:rsid w:val="001A1668"/>
    <w:rsid w:val="001A1B52"/>
    <w:rsid w:val="001A1BBF"/>
    <w:rsid w:val="001A1DCA"/>
    <w:rsid w:val="001A2C73"/>
    <w:rsid w:val="001A2DA6"/>
    <w:rsid w:val="001A2DFE"/>
    <w:rsid w:val="001A3334"/>
    <w:rsid w:val="001A3F04"/>
    <w:rsid w:val="001A3F48"/>
    <w:rsid w:val="001A4023"/>
    <w:rsid w:val="001A44EE"/>
    <w:rsid w:val="001A4FEF"/>
    <w:rsid w:val="001A526D"/>
    <w:rsid w:val="001A5286"/>
    <w:rsid w:val="001A5801"/>
    <w:rsid w:val="001A5A50"/>
    <w:rsid w:val="001A641F"/>
    <w:rsid w:val="001A67BE"/>
    <w:rsid w:val="001A6C5F"/>
    <w:rsid w:val="001A738D"/>
    <w:rsid w:val="001A7D1F"/>
    <w:rsid w:val="001B070C"/>
    <w:rsid w:val="001B1259"/>
    <w:rsid w:val="001B13F3"/>
    <w:rsid w:val="001B1760"/>
    <w:rsid w:val="001B4E60"/>
    <w:rsid w:val="001B5630"/>
    <w:rsid w:val="001B5F0B"/>
    <w:rsid w:val="001B63ED"/>
    <w:rsid w:val="001B667E"/>
    <w:rsid w:val="001B6B05"/>
    <w:rsid w:val="001B73D5"/>
    <w:rsid w:val="001C0433"/>
    <w:rsid w:val="001C06DC"/>
    <w:rsid w:val="001C0762"/>
    <w:rsid w:val="001C0882"/>
    <w:rsid w:val="001C0966"/>
    <w:rsid w:val="001C09A8"/>
    <w:rsid w:val="001C1288"/>
    <w:rsid w:val="001C1E68"/>
    <w:rsid w:val="001C209F"/>
    <w:rsid w:val="001C239F"/>
    <w:rsid w:val="001C23B4"/>
    <w:rsid w:val="001C27AF"/>
    <w:rsid w:val="001C2BE0"/>
    <w:rsid w:val="001C3FF1"/>
    <w:rsid w:val="001C48B6"/>
    <w:rsid w:val="001C5AC9"/>
    <w:rsid w:val="001C67B4"/>
    <w:rsid w:val="001C69C4"/>
    <w:rsid w:val="001C6A48"/>
    <w:rsid w:val="001C6F69"/>
    <w:rsid w:val="001C70A6"/>
    <w:rsid w:val="001C7B3D"/>
    <w:rsid w:val="001C7D47"/>
    <w:rsid w:val="001C7EBD"/>
    <w:rsid w:val="001D06B5"/>
    <w:rsid w:val="001D07BD"/>
    <w:rsid w:val="001D09C8"/>
    <w:rsid w:val="001D0FE3"/>
    <w:rsid w:val="001D1222"/>
    <w:rsid w:val="001D1F4A"/>
    <w:rsid w:val="001D2415"/>
    <w:rsid w:val="001D242B"/>
    <w:rsid w:val="001D28FB"/>
    <w:rsid w:val="001D3506"/>
    <w:rsid w:val="001D4CA5"/>
    <w:rsid w:val="001D4F94"/>
    <w:rsid w:val="001D5459"/>
    <w:rsid w:val="001D574A"/>
    <w:rsid w:val="001D5864"/>
    <w:rsid w:val="001D620D"/>
    <w:rsid w:val="001D757B"/>
    <w:rsid w:val="001D7E44"/>
    <w:rsid w:val="001E085A"/>
    <w:rsid w:val="001E101F"/>
    <w:rsid w:val="001E12D9"/>
    <w:rsid w:val="001E1997"/>
    <w:rsid w:val="001E1EE2"/>
    <w:rsid w:val="001E213E"/>
    <w:rsid w:val="001E21A6"/>
    <w:rsid w:val="001E244A"/>
    <w:rsid w:val="001E259F"/>
    <w:rsid w:val="001E2732"/>
    <w:rsid w:val="001E2946"/>
    <w:rsid w:val="001E2A09"/>
    <w:rsid w:val="001E2B57"/>
    <w:rsid w:val="001E2E5B"/>
    <w:rsid w:val="001E4847"/>
    <w:rsid w:val="001E4F46"/>
    <w:rsid w:val="001E5E20"/>
    <w:rsid w:val="001E5F10"/>
    <w:rsid w:val="001E67CC"/>
    <w:rsid w:val="001E6A69"/>
    <w:rsid w:val="001E6AD4"/>
    <w:rsid w:val="001E7F13"/>
    <w:rsid w:val="001F0203"/>
    <w:rsid w:val="001F0A1C"/>
    <w:rsid w:val="001F0BD7"/>
    <w:rsid w:val="001F0CFD"/>
    <w:rsid w:val="001F34F7"/>
    <w:rsid w:val="001F42D0"/>
    <w:rsid w:val="001F4683"/>
    <w:rsid w:val="001F480A"/>
    <w:rsid w:val="001F4D9E"/>
    <w:rsid w:val="001F4DC3"/>
    <w:rsid w:val="001F58EF"/>
    <w:rsid w:val="001F6992"/>
    <w:rsid w:val="001F6B0F"/>
    <w:rsid w:val="001F6EDC"/>
    <w:rsid w:val="001F6F99"/>
    <w:rsid w:val="001F752D"/>
    <w:rsid w:val="001F78B9"/>
    <w:rsid w:val="001F7DFD"/>
    <w:rsid w:val="002001CE"/>
    <w:rsid w:val="002007F3"/>
    <w:rsid w:val="0020091E"/>
    <w:rsid w:val="00201ABD"/>
    <w:rsid w:val="0020240E"/>
    <w:rsid w:val="002029FC"/>
    <w:rsid w:val="00202B22"/>
    <w:rsid w:val="00203146"/>
    <w:rsid w:val="00203680"/>
    <w:rsid w:val="00203B6B"/>
    <w:rsid w:val="00203D6F"/>
    <w:rsid w:val="00204816"/>
    <w:rsid w:val="00204B81"/>
    <w:rsid w:val="00204F41"/>
    <w:rsid w:val="00205739"/>
    <w:rsid w:val="00205749"/>
    <w:rsid w:val="00205F81"/>
    <w:rsid w:val="00206941"/>
    <w:rsid w:val="00206DA7"/>
    <w:rsid w:val="00207BA1"/>
    <w:rsid w:val="00207E27"/>
    <w:rsid w:val="00210062"/>
    <w:rsid w:val="00210A12"/>
    <w:rsid w:val="00210B7D"/>
    <w:rsid w:val="00210C02"/>
    <w:rsid w:val="00210FC3"/>
    <w:rsid w:val="0021116C"/>
    <w:rsid w:val="00211653"/>
    <w:rsid w:val="0021182F"/>
    <w:rsid w:val="00212400"/>
    <w:rsid w:val="00212448"/>
    <w:rsid w:val="00212FEB"/>
    <w:rsid w:val="0021312C"/>
    <w:rsid w:val="0021358F"/>
    <w:rsid w:val="00213618"/>
    <w:rsid w:val="00213E87"/>
    <w:rsid w:val="002141EA"/>
    <w:rsid w:val="002148C4"/>
    <w:rsid w:val="00215053"/>
    <w:rsid w:val="00215D1B"/>
    <w:rsid w:val="00216465"/>
    <w:rsid w:val="0021676E"/>
    <w:rsid w:val="00217227"/>
    <w:rsid w:val="0021741A"/>
    <w:rsid w:val="002179BB"/>
    <w:rsid w:val="002209EF"/>
    <w:rsid w:val="00220D29"/>
    <w:rsid w:val="00220E49"/>
    <w:rsid w:val="00221BC6"/>
    <w:rsid w:val="00221CFB"/>
    <w:rsid w:val="00221DC9"/>
    <w:rsid w:val="00221F59"/>
    <w:rsid w:val="0022220F"/>
    <w:rsid w:val="0022400D"/>
    <w:rsid w:val="00224723"/>
    <w:rsid w:val="00224805"/>
    <w:rsid w:val="002249DA"/>
    <w:rsid w:val="00224B84"/>
    <w:rsid w:val="00224D3F"/>
    <w:rsid w:val="00225532"/>
    <w:rsid w:val="00225B37"/>
    <w:rsid w:val="00225B83"/>
    <w:rsid w:val="00226588"/>
    <w:rsid w:val="00226640"/>
    <w:rsid w:val="002267DE"/>
    <w:rsid w:val="0022784F"/>
    <w:rsid w:val="002307D7"/>
    <w:rsid w:val="00230CD8"/>
    <w:rsid w:val="002311F3"/>
    <w:rsid w:val="002312D9"/>
    <w:rsid w:val="002313FB"/>
    <w:rsid w:val="00231906"/>
    <w:rsid w:val="002319AC"/>
    <w:rsid w:val="00232A2A"/>
    <w:rsid w:val="00233B63"/>
    <w:rsid w:val="00233E28"/>
    <w:rsid w:val="00234E70"/>
    <w:rsid w:val="00234F70"/>
    <w:rsid w:val="0023529C"/>
    <w:rsid w:val="002364FC"/>
    <w:rsid w:val="002366FE"/>
    <w:rsid w:val="00237C2F"/>
    <w:rsid w:val="00237F25"/>
    <w:rsid w:val="00240110"/>
    <w:rsid w:val="002412D6"/>
    <w:rsid w:val="002413A1"/>
    <w:rsid w:val="0024142C"/>
    <w:rsid w:val="00241A4F"/>
    <w:rsid w:val="00241DAA"/>
    <w:rsid w:val="00241F50"/>
    <w:rsid w:val="00242646"/>
    <w:rsid w:val="00242772"/>
    <w:rsid w:val="00243196"/>
    <w:rsid w:val="0024328F"/>
    <w:rsid w:val="00243F99"/>
    <w:rsid w:val="00244E5A"/>
    <w:rsid w:val="00244F8B"/>
    <w:rsid w:val="00245918"/>
    <w:rsid w:val="00245A3A"/>
    <w:rsid w:val="00246836"/>
    <w:rsid w:val="00246849"/>
    <w:rsid w:val="0024693A"/>
    <w:rsid w:val="00246B66"/>
    <w:rsid w:val="00246E25"/>
    <w:rsid w:val="00247C83"/>
    <w:rsid w:val="00247DEC"/>
    <w:rsid w:val="002506CA"/>
    <w:rsid w:val="00250820"/>
    <w:rsid w:val="00250CBA"/>
    <w:rsid w:val="00250DD7"/>
    <w:rsid w:val="002510C0"/>
    <w:rsid w:val="00251130"/>
    <w:rsid w:val="002511C0"/>
    <w:rsid w:val="00252812"/>
    <w:rsid w:val="00252B15"/>
    <w:rsid w:val="00252D8D"/>
    <w:rsid w:val="002533D6"/>
    <w:rsid w:val="002546CC"/>
    <w:rsid w:val="00254770"/>
    <w:rsid w:val="00254D79"/>
    <w:rsid w:val="0025507B"/>
    <w:rsid w:val="00255B0E"/>
    <w:rsid w:val="0025606E"/>
    <w:rsid w:val="00256C78"/>
    <w:rsid w:val="0025714F"/>
    <w:rsid w:val="00257BE1"/>
    <w:rsid w:val="00260C3D"/>
    <w:rsid w:val="00260FEB"/>
    <w:rsid w:val="00261498"/>
    <w:rsid w:val="00262016"/>
    <w:rsid w:val="002620CB"/>
    <w:rsid w:val="00262406"/>
    <w:rsid w:val="0026311F"/>
    <w:rsid w:val="002637DC"/>
    <w:rsid w:val="00264469"/>
    <w:rsid w:val="0026451B"/>
    <w:rsid w:val="00264A97"/>
    <w:rsid w:val="00265102"/>
    <w:rsid w:val="002655C1"/>
    <w:rsid w:val="00265761"/>
    <w:rsid w:val="0026625D"/>
    <w:rsid w:val="00266E28"/>
    <w:rsid w:val="00266FDB"/>
    <w:rsid w:val="0027001F"/>
    <w:rsid w:val="00270043"/>
    <w:rsid w:val="0027018D"/>
    <w:rsid w:val="00270791"/>
    <w:rsid w:val="00271EDF"/>
    <w:rsid w:val="0027333D"/>
    <w:rsid w:val="002734E8"/>
    <w:rsid w:val="0027352D"/>
    <w:rsid w:val="002735CB"/>
    <w:rsid w:val="00273D05"/>
    <w:rsid w:val="00273EE5"/>
    <w:rsid w:val="00274F02"/>
    <w:rsid w:val="0027510D"/>
    <w:rsid w:val="0027512D"/>
    <w:rsid w:val="00275A4A"/>
    <w:rsid w:val="00275EA8"/>
    <w:rsid w:val="00276ADA"/>
    <w:rsid w:val="00276C95"/>
    <w:rsid w:val="0027782A"/>
    <w:rsid w:val="002801C6"/>
    <w:rsid w:val="002805D4"/>
    <w:rsid w:val="00280CBD"/>
    <w:rsid w:val="00280FB9"/>
    <w:rsid w:val="00281064"/>
    <w:rsid w:val="0028125C"/>
    <w:rsid w:val="00281543"/>
    <w:rsid w:val="00281B70"/>
    <w:rsid w:val="00282BDC"/>
    <w:rsid w:val="00283932"/>
    <w:rsid w:val="00283BC5"/>
    <w:rsid w:val="00283FDD"/>
    <w:rsid w:val="00284125"/>
    <w:rsid w:val="00284411"/>
    <w:rsid w:val="002856DB"/>
    <w:rsid w:val="002860F4"/>
    <w:rsid w:val="002866B0"/>
    <w:rsid w:val="00291989"/>
    <w:rsid w:val="00291E5C"/>
    <w:rsid w:val="002920AE"/>
    <w:rsid w:val="00293450"/>
    <w:rsid w:val="00293E5B"/>
    <w:rsid w:val="00294235"/>
    <w:rsid w:val="002944C5"/>
    <w:rsid w:val="00295141"/>
    <w:rsid w:val="002953EE"/>
    <w:rsid w:val="002953F5"/>
    <w:rsid w:val="00295D21"/>
    <w:rsid w:val="00295ECF"/>
    <w:rsid w:val="00296133"/>
    <w:rsid w:val="00296514"/>
    <w:rsid w:val="00296A37"/>
    <w:rsid w:val="00297838"/>
    <w:rsid w:val="00297AFB"/>
    <w:rsid w:val="002A02A4"/>
    <w:rsid w:val="002A0846"/>
    <w:rsid w:val="002A2819"/>
    <w:rsid w:val="002A3031"/>
    <w:rsid w:val="002A3110"/>
    <w:rsid w:val="002A340B"/>
    <w:rsid w:val="002A3A3B"/>
    <w:rsid w:val="002A461F"/>
    <w:rsid w:val="002A4A0B"/>
    <w:rsid w:val="002A53EE"/>
    <w:rsid w:val="002A5950"/>
    <w:rsid w:val="002A5ED5"/>
    <w:rsid w:val="002A6670"/>
    <w:rsid w:val="002A67EE"/>
    <w:rsid w:val="002A6952"/>
    <w:rsid w:val="002A6CAB"/>
    <w:rsid w:val="002A7665"/>
    <w:rsid w:val="002A7B5E"/>
    <w:rsid w:val="002B03E2"/>
    <w:rsid w:val="002B047D"/>
    <w:rsid w:val="002B0C9A"/>
    <w:rsid w:val="002B14C9"/>
    <w:rsid w:val="002B1FAA"/>
    <w:rsid w:val="002B2230"/>
    <w:rsid w:val="002B27BA"/>
    <w:rsid w:val="002B2B6B"/>
    <w:rsid w:val="002B2FC5"/>
    <w:rsid w:val="002B38F2"/>
    <w:rsid w:val="002B3D49"/>
    <w:rsid w:val="002B44FE"/>
    <w:rsid w:val="002B4DBC"/>
    <w:rsid w:val="002B5C2B"/>
    <w:rsid w:val="002B5F3F"/>
    <w:rsid w:val="002B6C27"/>
    <w:rsid w:val="002B749E"/>
    <w:rsid w:val="002B7809"/>
    <w:rsid w:val="002B78DD"/>
    <w:rsid w:val="002B791B"/>
    <w:rsid w:val="002C0ACC"/>
    <w:rsid w:val="002C0D21"/>
    <w:rsid w:val="002C126A"/>
    <w:rsid w:val="002C1640"/>
    <w:rsid w:val="002C1FDE"/>
    <w:rsid w:val="002C2579"/>
    <w:rsid w:val="002C2ABA"/>
    <w:rsid w:val="002C3EFA"/>
    <w:rsid w:val="002C4292"/>
    <w:rsid w:val="002C42B2"/>
    <w:rsid w:val="002C4627"/>
    <w:rsid w:val="002C49A6"/>
    <w:rsid w:val="002C4A03"/>
    <w:rsid w:val="002C565B"/>
    <w:rsid w:val="002C6268"/>
    <w:rsid w:val="002C690B"/>
    <w:rsid w:val="002C6A4C"/>
    <w:rsid w:val="002C6E2F"/>
    <w:rsid w:val="002C74E2"/>
    <w:rsid w:val="002C7F96"/>
    <w:rsid w:val="002D10D4"/>
    <w:rsid w:val="002D1A80"/>
    <w:rsid w:val="002D2331"/>
    <w:rsid w:val="002D29C9"/>
    <w:rsid w:val="002D2EFF"/>
    <w:rsid w:val="002D2F5B"/>
    <w:rsid w:val="002D2F5C"/>
    <w:rsid w:val="002D35F7"/>
    <w:rsid w:val="002D3822"/>
    <w:rsid w:val="002D4085"/>
    <w:rsid w:val="002D42F4"/>
    <w:rsid w:val="002D4FB9"/>
    <w:rsid w:val="002D51E0"/>
    <w:rsid w:val="002D5C59"/>
    <w:rsid w:val="002D5F8E"/>
    <w:rsid w:val="002D6E18"/>
    <w:rsid w:val="002D7072"/>
    <w:rsid w:val="002D77FC"/>
    <w:rsid w:val="002D7D64"/>
    <w:rsid w:val="002E0142"/>
    <w:rsid w:val="002E0C69"/>
    <w:rsid w:val="002E1C1B"/>
    <w:rsid w:val="002E2859"/>
    <w:rsid w:val="002E28DC"/>
    <w:rsid w:val="002E3467"/>
    <w:rsid w:val="002E3541"/>
    <w:rsid w:val="002E373C"/>
    <w:rsid w:val="002E3FB1"/>
    <w:rsid w:val="002E47B7"/>
    <w:rsid w:val="002E4B47"/>
    <w:rsid w:val="002E4D13"/>
    <w:rsid w:val="002E5053"/>
    <w:rsid w:val="002E50CF"/>
    <w:rsid w:val="002E515D"/>
    <w:rsid w:val="002E534E"/>
    <w:rsid w:val="002E5B83"/>
    <w:rsid w:val="002E661D"/>
    <w:rsid w:val="002E7018"/>
    <w:rsid w:val="002E7688"/>
    <w:rsid w:val="002E77D1"/>
    <w:rsid w:val="002E7D45"/>
    <w:rsid w:val="002F018D"/>
    <w:rsid w:val="002F03A3"/>
    <w:rsid w:val="002F0801"/>
    <w:rsid w:val="002F1156"/>
    <w:rsid w:val="002F1904"/>
    <w:rsid w:val="002F1B01"/>
    <w:rsid w:val="002F1D77"/>
    <w:rsid w:val="002F21B2"/>
    <w:rsid w:val="002F34EE"/>
    <w:rsid w:val="002F3A96"/>
    <w:rsid w:val="002F3C0A"/>
    <w:rsid w:val="002F3EFE"/>
    <w:rsid w:val="002F3F0A"/>
    <w:rsid w:val="002F5322"/>
    <w:rsid w:val="002F5953"/>
    <w:rsid w:val="002F5B56"/>
    <w:rsid w:val="002F634C"/>
    <w:rsid w:val="002F63AC"/>
    <w:rsid w:val="002F6DFA"/>
    <w:rsid w:val="002F6FC8"/>
    <w:rsid w:val="002F72E9"/>
    <w:rsid w:val="00300A6A"/>
    <w:rsid w:val="00300EE9"/>
    <w:rsid w:val="00301771"/>
    <w:rsid w:val="00302464"/>
    <w:rsid w:val="00302D23"/>
    <w:rsid w:val="00303178"/>
    <w:rsid w:val="00303276"/>
    <w:rsid w:val="003046FF"/>
    <w:rsid w:val="0030493D"/>
    <w:rsid w:val="00304A73"/>
    <w:rsid w:val="0030509D"/>
    <w:rsid w:val="003051CE"/>
    <w:rsid w:val="003053D2"/>
    <w:rsid w:val="00305466"/>
    <w:rsid w:val="00305499"/>
    <w:rsid w:val="003055A5"/>
    <w:rsid w:val="00305852"/>
    <w:rsid w:val="00305901"/>
    <w:rsid w:val="003068A6"/>
    <w:rsid w:val="00306FC2"/>
    <w:rsid w:val="003071B7"/>
    <w:rsid w:val="00310168"/>
    <w:rsid w:val="00310268"/>
    <w:rsid w:val="00310C19"/>
    <w:rsid w:val="003110CD"/>
    <w:rsid w:val="0031185A"/>
    <w:rsid w:val="00311B0C"/>
    <w:rsid w:val="00312376"/>
    <w:rsid w:val="0031245D"/>
    <w:rsid w:val="00312685"/>
    <w:rsid w:val="003127E5"/>
    <w:rsid w:val="0031288B"/>
    <w:rsid w:val="003133CB"/>
    <w:rsid w:val="00314165"/>
    <w:rsid w:val="00314585"/>
    <w:rsid w:val="003145BA"/>
    <w:rsid w:val="00314675"/>
    <w:rsid w:val="003149FA"/>
    <w:rsid w:val="00314A5F"/>
    <w:rsid w:val="0031505B"/>
    <w:rsid w:val="003157B3"/>
    <w:rsid w:val="00316663"/>
    <w:rsid w:val="003173AA"/>
    <w:rsid w:val="00317E81"/>
    <w:rsid w:val="00320760"/>
    <w:rsid w:val="003207DF"/>
    <w:rsid w:val="00320895"/>
    <w:rsid w:val="00320C16"/>
    <w:rsid w:val="00321011"/>
    <w:rsid w:val="00321042"/>
    <w:rsid w:val="003211BD"/>
    <w:rsid w:val="003213B9"/>
    <w:rsid w:val="003213E5"/>
    <w:rsid w:val="00322B8A"/>
    <w:rsid w:val="00322E92"/>
    <w:rsid w:val="00322F22"/>
    <w:rsid w:val="0032317E"/>
    <w:rsid w:val="003238EF"/>
    <w:rsid w:val="00323AC9"/>
    <w:rsid w:val="003249DE"/>
    <w:rsid w:val="00325083"/>
    <w:rsid w:val="003251B9"/>
    <w:rsid w:val="00325477"/>
    <w:rsid w:val="0032560C"/>
    <w:rsid w:val="00325E0E"/>
    <w:rsid w:val="00326C06"/>
    <w:rsid w:val="003270CC"/>
    <w:rsid w:val="003271CC"/>
    <w:rsid w:val="00330077"/>
    <w:rsid w:val="00331DF0"/>
    <w:rsid w:val="00331E0A"/>
    <w:rsid w:val="00332182"/>
    <w:rsid w:val="003322F1"/>
    <w:rsid w:val="003323DC"/>
    <w:rsid w:val="00332B51"/>
    <w:rsid w:val="00332CA4"/>
    <w:rsid w:val="003338AE"/>
    <w:rsid w:val="0033476D"/>
    <w:rsid w:val="00334B73"/>
    <w:rsid w:val="00335A6D"/>
    <w:rsid w:val="0033609A"/>
    <w:rsid w:val="003363DD"/>
    <w:rsid w:val="00336560"/>
    <w:rsid w:val="0033662C"/>
    <w:rsid w:val="0033684E"/>
    <w:rsid w:val="003369D5"/>
    <w:rsid w:val="00336F14"/>
    <w:rsid w:val="00337B01"/>
    <w:rsid w:val="00340243"/>
    <w:rsid w:val="003409B8"/>
    <w:rsid w:val="0034177E"/>
    <w:rsid w:val="0034215D"/>
    <w:rsid w:val="00342996"/>
    <w:rsid w:val="00342ECD"/>
    <w:rsid w:val="00343005"/>
    <w:rsid w:val="00343320"/>
    <w:rsid w:val="0034386B"/>
    <w:rsid w:val="00343D73"/>
    <w:rsid w:val="00344010"/>
    <w:rsid w:val="00346939"/>
    <w:rsid w:val="00346CB7"/>
    <w:rsid w:val="00346FFE"/>
    <w:rsid w:val="00347F9E"/>
    <w:rsid w:val="00350509"/>
    <w:rsid w:val="00350890"/>
    <w:rsid w:val="00351A14"/>
    <w:rsid w:val="00351A73"/>
    <w:rsid w:val="0035283C"/>
    <w:rsid w:val="00352C5E"/>
    <w:rsid w:val="0035329A"/>
    <w:rsid w:val="00353CD0"/>
    <w:rsid w:val="00353DAC"/>
    <w:rsid w:val="00353E86"/>
    <w:rsid w:val="003542DA"/>
    <w:rsid w:val="00354439"/>
    <w:rsid w:val="003549AA"/>
    <w:rsid w:val="00354B6F"/>
    <w:rsid w:val="00354EED"/>
    <w:rsid w:val="0035577A"/>
    <w:rsid w:val="00356D08"/>
    <w:rsid w:val="00357A8F"/>
    <w:rsid w:val="00357BDB"/>
    <w:rsid w:val="003602AA"/>
    <w:rsid w:val="00360431"/>
    <w:rsid w:val="00360501"/>
    <w:rsid w:val="00360861"/>
    <w:rsid w:val="00360945"/>
    <w:rsid w:val="003609DB"/>
    <w:rsid w:val="00360D34"/>
    <w:rsid w:val="003619EC"/>
    <w:rsid w:val="00361D41"/>
    <w:rsid w:val="003624B2"/>
    <w:rsid w:val="0036260A"/>
    <w:rsid w:val="003638D2"/>
    <w:rsid w:val="00363D48"/>
    <w:rsid w:val="00363FC0"/>
    <w:rsid w:val="003640E2"/>
    <w:rsid w:val="00364E66"/>
    <w:rsid w:val="0036551D"/>
    <w:rsid w:val="003659C1"/>
    <w:rsid w:val="003662D5"/>
    <w:rsid w:val="00366530"/>
    <w:rsid w:val="00366C17"/>
    <w:rsid w:val="0036750F"/>
    <w:rsid w:val="0036774E"/>
    <w:rsid w:val="00367AE4"/>
    <w:rsid w:val="00367C6B"/>
    <w:rsid w:val="00370153"/>
    <w:rsid w:val="00370577"/>
    <w:rsid w:val="0037061D"/>
    <w:rsid w:val="00370951"/>
    <w:rsid w:val="00370BC7"/>
    <w:rsid w:val="0037106F"/>
    <w:rsid w:val="00371620"/>
    <w:rsid w:val="00371AAE"/>
    <w:rsid w:val="00372CE5"/>
    <w:rsid w:val="00372E45"/>
    <w:rsid w:val="00373420"/>
    <w:rsid w:val="003747FA"/>
    <w:rsid w:val="00374F9B"/>
    <w:rsid w:val="003754D0"/>
    <w:rsid w:val="00375DDA"/>
    <w:rsid w:val="00375FFA"/>
    <w:rsid w:val="0037639C"/>
    <w:rsid w:val="00377657"/>
    <w:rsid w:val="0037796A"/>
    <w:rsid w:val="00380417"/>
    <w:rsid w:val="003806B4"/>
    <w:rsid w:val="00380DE8"/>
    <w:rsid w:val="003815EF"/>
    <w:rsid w:val="003817A0"/>
    <w:rsid w:val="00382573"/>
    <w:rsid w:val="00382C40"/>
    <w:rsid w:val="00383354"/>
    <w:rsid w:val="00383501"/>
    <w:rsid w:val="0038373B"/>
    <w:rsid w:val="00383D01"/>
    <w:rsid w:val="003841D2"/>
    <w:rsid w:val="00384D92"/>
    <w:rsid w:val="00384F2C"/>
    <w:rsid w:val="00385089"/>
    <w:rsid w:val="00385AF5"/>
    <w:rsid w:val="00385FD3"/>
    <w:rsid w:val="00386626"/>
    <w:rsid w:val="00386A70"/>
    <w:rsid w:val="00386B41"/>
    <w:rsid w:val="00386C1D"/>
    <w:rsid w:val="00386F3A"/>
    <w:rsid w:val="0038795A"/>
    <w:rsid w:val="003879DF"/>
    <w:rsid w:val="0039058B"/>
    <w:rsid w:val="00390A69"/>
    <w:rsid w:val="00390F98"/>
    <w:rsid w:val="00392392"/>
    <w:rsid w:val="00392816"/>
    <w:rsid w:val="0039310A"/>
    <w:rsid w:val="00393859"/>
    <w:rsid w:val="00393993"/>
    <w:rsid w:val="00393F43"/>
    <w:rsid w:val="0039485E"/>
    <w:rsid w:val="00394CC8"/>
    <w:rsid w:val="00394F1B"/>
    <w:rsid w:val="00395D3A"/>
    <w:rsid w:val="00396D76"/>
    <w:rsid w:val="003975A5"/>
    <w:rsid w:val="003977C4"/>
    <w:rsid w:val="003A1AF5"/>
    <w:rsid w:val="003A2728"/>
    <w:rsid w:val="003A2B0F"/>
    <w:rsid w:val="003A39FD"/>
    <w:rsid w:val="003A3ACB"/>
    <w:rsid w:val="003A40D4"/>
    <w:rsid w:val="003A4664"/>
    <w:rsid w:val="003A486F"/>
    <w:rsid w:val="003A5558"/>
    <w:rsid w:val="003A5D93"/>
    <w:rsid w:val="003A77A2"/>
    <w:rsid w:val="003A788F"/>
    <w:rsid w:val="003A7D07"/>
    <w:rsid w:val="003A7FDB"/>
    <w:rsid w:val="003B006B"/>
    <w:rsid w:val="003B00BE"/>
    <w:rsid w:val="003B0303"/>
    <w:rsid w:val="003B07D7"/>
    <w:rsid w:val="003B1206"/>
    <w:rsid w:val="003B1DFF"/>
    <w:rsid w:val="003B22B2"/>
    <w:rsid w:val="003B2592"/>
    <w:rsid w:val="003B307C"/>
    <w:rsid w:val="003B3B95"/>
    <w:rsid w:val="003B454A"/>
    <w:rsid w:val="003B5B77"/>
    <w:rsid w:val="003C018F"/>
    <w:rsid w:val="003C01FB"/>
    <w:rsid w:val="003C1514"/>
    <w:rsid w:val="003C1A52"/>
    <w:rsid w:val="003C20DA"/>
    <w:rsid w:val="003C227C"/>
    <w:rsid w:val="003C34EF"/>
    <w:rsid w:val="003C3666"/>
    <w:rsid w:val="003C3941"/>
    <w:rsid w:val="003C3FC0"/>
    <w:rsid w:val="003C40D3"/>
    <w:rsid w:val="003C4D74"/>
    <w:rsid w:val="003C6513"/>
    <w:rsid w:val="003C65F7"/>
    <w:rsid w:val="003C6681"/>
    <w:rsid w:val="003C6CB5"/>
    <w:rsid w:val="003C7D3B"/>
    <w:rsid w:val="003D005B"/>
    <w:rsid w:val="003D01B9"/>
    <w:rsid w:val="003D0853"/>
    <w:rsid w:val="003D138D"/>
    <w:rsid w:val="003D13A8"/>
    <w:rsid w:val="003D15DC"/>
    <w:rsid w:val="003D1CA5"/>
    <w:rsid w:val="003D210A"/>
    <w:rsid w:val="003D2979"/>
    <w:rsid w:val="003D2B8C"/>
    <w:rsid w:val="003D2D58"/>
    <w:rsid w:val="003D2F7E"/>
    <w:rsid w:val="003D3325"/>
    <w:rsid w:val="003D33F1"/>
    <w:rsid w:val="003D3502"/>
    <w:rsid w:val="003D36BF"/>
    <w:rsid w:val="003D38AB"/>
    <w:rsid w:val="003D3F59"/>
    <w:rsid w:val="003D4225"/>
    <w:rsid w:val="003D4331"/>
    <w:rsid w:val="003D4AA2"/>
    <w:rsid w:val="003D552B"/>
    <w:rsid w:val="003D58C4"/>
    <w:rsid w:val="003D6B66"/>
    <w:rsid w:val="003D713B"/>
    <w:rsid w:val="003E009C"/>
    <w:rsid w:val="003E0983"/>
    <w:rsid w:val="003E1B38"/>
    <w:rsid w:val="003E2A3A"/>
    <w:rsid w:val="003E44D4"/>
    <w:rsid w:val="003E492C"/>
    <w:rsid w:val="003E4BC2"/>
    <w:rsid w:val="003E4FA8"/>
    <w:rsid w:val="003E51E4"/>
    <w:rsid w:val="003E53B2"/>
    <w:rsid w:val="003E5C6D"/>
    <w:rsid w:val="003E62C0"/>
    <w:rsid w:val="003E6946"/>
    <w:rsid w:val="003E6C54"/>
    <w:rsid w:val="003E6DA1"/>
    <w:rsid w:val="003E6F9F"/>
    <w:rsid w:val="003E7653"/>
    <w:rsid w:val="003F0191"/>
    <w:rsid w:val="003F04C2"/>
    <w:rsid w:val="003F07C4"/>
    <w:rsid w:val="003F2446"/>
    <w:rsid w:val="003F446E"/>
    <w:rsid w:val="003F480D"/>
    <w:rsid w:val="003F5497"/>
    <w:rsid w:val="003F594D"/>
    <w:rsid w:val="003F59E1"/>
    <w:rsid w:val="003F66AF"/>
    <w:rsid w:val="003F6876"/>
    <w:rsid w:val="003F6918"/>
    <w:rsid w:val="003F6A84"/>
    <w:rsid w:val="003F6ABC"/>
    <w:rsid w:val="003F6D40"/>
    <w:rsid w:val="003F71C2"/>
    <w:rsid w:val="00400039"/>
    <w:rsid w:val="00400C75"/>
    <w:rsid w:val="00400F2F"/>
    <w:rsid w:val="00403277"/>
    <w:rsid w:val="0040476C"/>
    <w:rsid w:val="0040495E"/>
    <w:rsid w:val="004049FF"/>
    <w:rsid w:val="00405A55"/>
    <w:rsid w:val="00405E84"/>
    <w:rsid w:val="004062AB"/>
    <w:rsid w:val="00407008"/>
    <w:rsid w:val="00407FE3"/>
    <w:rsid w:val="004104AA"/>
    <w:rsid w:val="00410C92"/>
    <w:rsid w:val="00410EB3"/>
    <w:rsid w:val="0041185F"/>
    <w:rsid w:val="00411A62"/>
    <w:rsid w:val="004122A1"/>
    <w:rsid w:val="00412466"/>
    <w:rsid w:val="00412A17"/>
    <w:rsid w:val="00413020"/>
    <w:rsid w:val="004131BD"/>
    <w:rsid w:val="00414220"/>
    <w:rsid w:val="00414AA2"/>
    <w:rsid w:val="0041566A"/>
    <w:rsid w:val="004160BF"/>
    <w:rsid w:val="004163BB"/>
    <w:rsid w:val="00416925"/>
    <w:rsid w:val="00416AE9"/>
    <w:rsid w:val="00417927"/>
    <w:rsid w:val="00417B11"/>
    <w:rsid w:val="00420174"/>
    <w:rsid w:val="00420D5D"/>
    <w:rsid w:val="00420E96"/>
    <w:rsid w:val="00420EE9"/>
    <w:rsid w:val="004211B4"/>
    <w:rsid w:val="00421CD5"/>
    <w:rsid w:val="00421CFB"/>
    <w:rsid w:val="0042222A"/>
    <w:rsid w:val="0042222F"/>
    <w:rsid w:val="0042262A"/>
    <w:rsid w:val="00422D8B"/>
    <w:rsid w:val="00422FFF"/>
    <w:rsid w:val="004231DE"/>
    <w:rsid w:val="00423CCD"/>
    <w:rsid w:val="00423E48"/>
    <w:rsid w:val="00423E99"/>
    <w:rsid w:val="00425987"/>
    <w:rsid w:val="00426024"/>
    <w:rsid w:val="00427179"/>
    <w:rsid w:val="00427702"/>
    <w:rsid w:val="0042776F"/>
    <w:rsid w:val="004278DA"/>
    <w:rsid w:val="00427EE4"/>
    <w:rsid w:val="0043028F"/>
    <w:rsid w:val="004309F5"/>
    <w:rsid w:val="00431435"/>
    <w:rsid w:val="0043198D"/>
    <w:rsid w:val="00431D48"/>
    <w:rsid w:val="00432267"/>
    <w:rsid w:val="00432341"/>
    <w:rsid w:val="00432634"/>
    <w:rsid w:val="00432CE9"/>
    <w:rsid w:val="00433427"/>
    <w:rsid w:val="004335CB"/>
    <w:rsid w:val="00433661"/>
    <w:rsid w:val="004336E4"/>
    <w:rsid w:val="00433988"/>
    <w:rsid w:val="00433B27"/>
    <w:rsid w:val="00433B5E"/>
    <w:rsid w:val="0043403C"/>
    <w:rsid w:val="00435431"/>
    <w:rsid w:val="00435530"/>
    <w:rsid w:val="00435C09"/>
    <w:rsid w:val="00435C23"/>
    <w:rsid w:val="0043623E"/>
    <w:rsid w:val="0043643C"/>
    <w:rsid w:val="0043691D"/>
    <w:rsid w:val="00436991"/>
    <w:rsid w:val="00436A1F"/>
    <w:rsid w:val="0043707F"/>
    <w:rsid w:val="00441199"/>
    <w:rsid w:val="004417ED"/>
    <w:rsid w:val="00441BE7"/>
    <w:rsid w:val="0044205F"/>
    <w:rsid w:val="00442092"/>
    <w:rsid w:val="00442C6B"/>
    <w:rsid w:val="00442F4C"/>
    <w:rsid w:val="0044408D"/>
    <w:rsid w:val="0044449B"/>
    <w:rsid w:val="004445D0"/>
    <w:rsid w:val="00444801"/>
    <w:rsid w:val="00445009"/>
    <w:rsid w:val="00446B77"/>
    <w:rsid w:val="00446E54"/>
    <w:rsid w:val="00447058"/>
    <w:rsid w:val="0044709E"/>
    <w:rsid w:val="004470D1"/>
    <w:rsid w:val="00451361"/>
    <w:rsid w:val="0045171C"/>
    <w:rsid w:val="0045279B"/>
    <w:rsid w:val="00452ED1"/>
    <w:rsid w:val="00453613"/>
    <w:rsid w:val="00453B60"/>
    <w:rsid w:val="004548BD"/>
    <w:rsid w:val="00455D89"/>
    <w:rsid w:val="00455DEA"/>
    <w:rsid w:val="00456B1E"/>
    <w:rsid w:val="0046006F"/>
    <w:rsid w:val="004600E3"/>
    <w:rsid w:val="004608EA"/>
    <w:rsid w:val="0046099F"/>
    <w:rsid w:val="0046102B"/>
    <w:rsid w:val="00461377"/>
    <w:rsid w:val="0046150C"/>
    <w:rsid w:val="00462031"/>
    <w:rsid w:val="0046271A"/>
    <w:rsid w:val="0046290B"/>
    <w:rsid w:val="0046297F"/>
    <w:rsid w:val="004634E3"/>
    <w:rsid w:val="00463720"/>
    <w:rsid w:val="00463924"/>
    <w:rsid w:val="00463D2A"/>
    <w:rsid w:val="00464C03"/>
    <w:rsid w:val="00465830"/>
    <w:rsid w:val="004658BE"/>
    <w:rsid w:val="0046594C"/>
    <w:rsid w:val="00465B26"/>
    <w:rsid w:val="00466145"/>
    <w:rsid w:val="0046626F"/>
    <w:rsid w:val="00466354"/>
    <w:rsid w:val="00466449"/>
    <w:rsid w:val="004669BD"/>
    <w:rsid w:val="00466DEB"/>
    <w:rsid w:val="00466E3B"/>
    <w:rsid w:val="00467262"/>
    <w:rsid w:val="004677F9"/>
    <w:rsid w:val="004679EA"/>
    <w:rsid w:val="00470009"/>
    <w:rsid w:val="0047083E"/>
    <w:rsid w:val="00471235"/>
    <w:rsid w:val="00471B85"/>
    <w:rsid w:val="00471C92"/>
    <w:rsid w:val="00471CAA"/>
    <w:rsid w:val="0047226A"/>
    <w:rsid w:val="00472597"/>
    <w:rsid w:val="00472ACE"/>
    <w:rsid w:val="00472CBA"/>
    <w:rsid w:val="00472FCC"/>
    <w:rsid w:val="0047405D"/>
    <w:rsid w:val="00474486"/>
    <w:rsid w:val="00474F1E"/>
    <w:rsid w:val="004752DB"/>
    <w:rsid w:val="00475486"/>
    <w:rsid w:val="004756F0"/>
    <w:rsid w:val="004759A1"/>
    <w:rsid w:val="00475AE1"/>
    <w:rsid w:val="00475B9C"/>
    <w:rsid w:val="0047708F"/>
    <w:rsid w:val="00477817"/>
    <w:rsid w:val="00477ED8"/>
    <w:rsid w:val="00480759"/>
    <w:rsid w:val="00480C5E"/>
    <w:rsid w:val="004814D4"/>
    <w:rsid w:val="00481536"/>
    <w:rsid w:val="00482220"/>
    <w:rsid w:val="004827EF"/>
    <w:rsid w:val="00482C65"/>
    <w:rsid w:val="00483614"/>
    <w:rsid w:val="00484814"/>
    <w:rsid w:val="00484823"/>
    <w:rsid w:val="004852D1"/>
    <w:rsid w:val="00485576"/>
    <w:rsid w:val="00485A22"/>
    <w:rsid w:val="004863CF"/>
    <w:rsid w:val="00486802"/>
    <w:rsid w:val="00486820"/>
    <w:rsid w:val="00486AAD"/>
    <w:rsid w:val="004871F3"/>
    <w:rsid w:val="004879C5"/>
    <w:rsid w:val="00490A16"/>
    <w:rsid w:val="00490C4A"/>
    <w:rsid w:val="00490D8C"/>
    <w:rsid w:val="00490F0E"/>
    <w:rsid w:val="00490F9F"/>
    <w:rsid w:val="00492086"/>
    <w:rsid w:val="00492265"/>
    <w:rsid w:val="0049227B"/>
    <w:rsid w:val="00492439"/>
    <w:rsid w:val="00492B9E"/>
    <w:rsid w:val="0049327D"/>
    <w:rsid w:val="00493967"/>
    <w:rsid w:val="00493D91"/>
    <w:rsid w:val="00493F75"/>
    <w:rsid w:val="00494211"/>
    <w:rsid w:val="00494264"/>
    <w:rsid w:val="0049586D"/>
    <w:rsid w:val="004958FE"/>
    <w:rsid w:val="00495B53"/>
    <w:rsid w:val="00497190"/>
    <w:rsid w:val="004A0A50"/>
    <w:rsid w:val="004A11E2"/>
    <w:rsid w:val="004A204B"/>
    <w:rsid w:val="004A2417"/>
    <w:rsid w:val="004A2513"/>
    <w:rsid w:val="004A318F"/>
    <w:rsid w:val="004A3823"/>
    <w:rsid w:val="004A3824"/>
    <w:rsid w:val="004A3D0B"/>
    <w:rsid w:val="004A40B8"/>
    <w:rsid w:val="004A48F6"/>
    <w:rsid w:val="004A490D"/>
    <w:rsid w:val="004A5209"/>
    <w:rsid w:val="004A5BA2"/>
    <w:rsid w:val="004A5F40"/>
    <w:rsid w:val="004A728C"/>
    <w:rsid w:val="004A7B25"/>
    <w:rsid w:val="004B0102"/>
    <w:rsid w:val="004B036B"/>
    <w:rsid w:val="004B24D6"/>
    <w:rsid w:val="004B2D75"/>
    <w:rsid w:val="004B2EB9"/>
    <w:rsid w:val="004B3940"/>
    <w:rsid w:val="004B4BCB"/>
    <w:rsid w:val="004B57A2"/>
    <w:rsid w:val="004B5AAB"/>
    <w:rsid w:val="004B5ED0"/>
    <w:rsid w:val="004B60B6"/>
    <w:rsid w:val="004B6543"/>
    <w:rsid w:val="004B695A"/>
    <w:rsid w:val="004B6AC8"/>
    <w:rsid w:val="004B6BC3"/>
    <w:rsid w:val="004B7510"/>
    <w:rsid w:val="004B7D7F"/>
    <w:rsid w:val="004C11AB"/>
    <w:rsid w:val="004C1410"/>
    <w:rsid w:val="004C1D16"/>
    <w:rsid w:val="004C1E3B"/>
    <w:rsid w:val="004C26DF"/>
    <w:rsid w:val="004C2DB1"/>
    <w:rsid w:val="004C3E9D"/>
    <w:rsid w:val="004C3FF2"/>
    <w:rsid w:val="004C4607"/>
    <w:rsid w:val="004C56EE"/>
    <w:rsid w:val="004C5B44"/>
    <w:rsid w:val="004C5C6E"/>
    <w:rsid w:val="004C5FFC"/>
    <w:rsid w:val="004C62BF"/>
    <w:rsid w:val="004C6627"/>
    <w:rsid w:val="004C6C3B"/>
    <w:rsid w:val="004C707E"/>
    <w:rsid w:val="004D03F8"/>
    <w:rsid w:val="004D0CEC"/>
    <w:rsid w:val="004D14E8"/>
    <w:rsid w:val="004D1571"/>
    <w:rsid w:val="004D2A7F"/>
    <w:rsid w:val="004D3244"/>
    <w:rsid w:val="004D347C"/>
    <w:rsid w:val="004D3E8D"/>
    <w:rsid w:val="004D4558"/>
    <w:rsid w:val="004D4C1B"/>
    <w:rsid w:val="004D523D"/>
    <w:rsid w:val="004D52B0"/>
    <w:rsid w:val="004D5907"/>
    <w:rsid w:val="004D65A7"/>
    <w:rsid w:val="004D6605"/>
    <w:rsid w:val="004D706A"/>
    <w:rsid w:val="004E064A"/>
    <w:rsid w:val="004E0963"/>
    <w:rsid w:val="004E0E85"/>
    <w:rsid w:val="004E0EB6"/>
    <w:rsid w:val="004E1186"/>
    <w:rsid w:val="004E2956"/>
    <w:rsid w:val="004E3A34"/>
    <w:rsid w:val="004E4B51"/>
    <w:rsid w:val="004E521B"/>
    <w:rsid w:val="004E5362"/>
    <w:rsid w:val="004E589B"/>
    <w:rsid w:val="004E6D02"/>
    <w:rsid w:val="004E7392"/>
    <w:rsid w:val="004E7413"/>
    <w:rsid w:val="004E7D17"/>
    <w:rsid w:val="004F01E7"/>
    <w:rsid w:val="004F0226"/>
    <w:rsid w:val="004F169B"/>
    <w:rsid w:val="004F1713"/>
    <w:rsid w:val="004F235A"/>
    <w:rsid w:val="004F271C"/>
    <w:rsid w:val="004F28CB"/>
    <w:rsid w:val="004F2F21"/>
    <w:rsid w:val="004F5026"/>
    <w:rsid w:val="004F505E"/>
    <w:rsid w:val="004F5871"/>
    <w:rsid w:val="004F5C52"/>
    <w:rsid w:val="004F5DF1"/>
    <w:rsid w:val="004F5F38"/>
    <w:rsid w:val="004F6ABA"/>
    <w:rsid w:val="004F6B31"/>
    <w:rsid w:val="004F6DC8"/>
    <w:rsid w:val="004F70F7"/>
    <w:rsid w:val="004F71AC"/>
    <w:rsid w:val="005004BC"/>
    <w:rsid w:val="005009BC"/>
    <w:rsid w:val="00500C5C"/>
    <w:rsid w:val="00500D28"/>
    <w:rsid w:val="00501287"/>
    <w:rsid w:val="005012A7"/>
    <w:rsid w:val="005014CA"/>
    <w:rsid w:val="00501787"/>
    <w:rsid w:val="00501A35"/>
    <w:rsid w:val="005025AE"/>
    <w:rsid w:val="00502C6B"/>
    <w:rsid w:val="00502D72"/>
    <w:rsid w:val="00504446"/>
    <w:rsid w:val="00504BEF"/>
    <w:rsid w:val="00504CF6"/>
    <w:rsid w:val="00504D03"/>
    <w:rsid w:val="00504EE5"/>
    <w:rsid w:val="0050637B"/>
    <w:rsid w:val="00507157"/>
    <w:rsid w:val="0050724B"/>
    <w:rsid w:val="00510055"/>
    <w:rsid w:val="005105B7"/>
    <w:rsid w:val="005108DB"/>
    <w:rsid w:val="00510B65"/>
    <w:rsid w:val="00510D98"/>
    <w:rsid w:val="005126EA"/>
    <w:rsid w:val="00512711"/>
    <w:rsid w:val="00512A12"/>
    <w:rsid w:val="00512CCF"/>
    <w:rsid w:val="0051359B"/>
    <w:rsid w:val="00513616"/>
    <w:rsid w:val="00513DCC"/>
    <w:rsid w:val="00514E81"/>
    <w:rsid w:val="00514F73"/>
    <w:rsid w:val="005150CC"/>
    <w:rsid w:val="00515BD2"/>
    <w:rsid w:val="0051609D"/>
    <w:rsid w:val="00516288"/>
    <w:rsid w:val="005162B9"/>
    <w:rsid w:val="005168F3"/>
    <w:rsid w:val="00516AE7"/>
    <w:rsid w:val="005178B1"/>
    <w:rsid w:val="00517EF5"/>
    <w:rsid w:val="00517F3D"/>
    <w:rsid w:val="005200B6"/>
    <w:rsid w:val="0052049D"/>
    <w:rsid w:val="00521D3A"/>
    <w:rsid w:val="00521F30"/>
    <w:rsid w:val="005223E2"/>
    <w:rsid w:val="00522787"/>
    <w:rsid w:val="00523099"/>
    <w:rsid w:val="005233C1"/>
    <w:rsid w:val="005242F3"/>
    <w:rsid w:val="00524495"/>
    <w:rsid w:val="005248DC"/>
    <w:rsid w:val="00525544"/>
    <w:rsid w:val="00525A5F"/>
    <w:rsid w:val="00525B80"/>
    <w:rsid w:val="00525D38"/>
    <w:rsid w:val="00526018"/>
    <w:rsid w:val="0052663C"/>
    <w:rsid w:val="005268DC"/>
    <w:rsid w:val="00527192"/>
    <w:rsid w:val="0052760B"/>
    <w:rsid w:val="00531D8B"/>
    <w:rsid w:val="005321B5"/>
    <w:rsid w:val="0053227D"/>
    <w:rsid w:val="0053244C"/>
    <w:rsid w:val="00532583"/>
    <w:rsid w:val="00532602"/>
    <w:rsid w:val="00532A92"/>
    <w:rsid w:val="00533983"/>
    <w:rsid w:val="005340C0"/>
    <w:rsid w:val="00534206"/>
    <w:rsid w:val="00534592"/>
    <w:rsid w:val="00534781"/>
    <w:rsid w:val="00535014"/>
    <w:rsid w:val="0053545E"/>
    <w:rsid w:val="00535A05"/>
    <w:rsid w:val="005366A8"/>
    <w:rsid w:val="00536A69"/>
    <w:rsid w:val="00536D14"/>
    <w:rsid w:val="00537107"/>
    <w:rsid w:val="00537A0B"/>
    <w:rsid w:val="00537CAD"/>
    <w:rsid w:val="00537FCA"/>
    <w:rsid w:val="00540142"/>
    <w:rsid w:val="00540389"/>
    <w:rsid w:val="00540A62"/>
    <w:rsid w:val="00540C25"/>
    <w:rsid w:val="00541528"/>
    <w:rsid w:val="00542846"/>
    <w:rsid w:val="00542C75"/>
    <w:rsid w:val="00543022"/>
    <w:rsid w:val="005436E1"/>
    <w:rsid w:val="00543F45"/>
    <w:rsid w:val="005452AC"/>
    <w:rsid w:val="00545B51"/>
    <w:rsid w:val="00545D2D"/>
    <w:rsid w:val="0054606D"/>
    <w:rsid w:val="00546500"/>
    <w:rsid w:val="00546A69"/>
    <w:rsid w:val="005473D7"/>
    <w:rsid w:val="0054759B"/>
    <w:rsid w:val="005478A6"/>
    <w:rsid w:val="00550574"/>
    <w:rsid w:val="00550BB1"/>
    <w:rsid w:val="00550E58"/>
    <w:rsid w:val="00550FF8"/>
    <w:rsid w:val="00551963"/>
    <w:rsid w:val="005523F4"/>
    <w:rsid w:val="00553611"/>
    <w:rsid w:val="00553A99"/>
    <w:rsid w:val="00553D3D"/>
    <w:rsid w:val="005541EB"/>
    <w:rsid w:val="005546B1"/>
    <w:rsid w:val="00555073"/>
    <w:rsid w:val="00555127"/>
    <w:rsid w:val="00555A12"/>
    <w:rsid w:val="00555F3A"/>
    <w:rsid w:val="00556DA8"/>
    <w:rsid w:val="00556F87"/>
    <w:rsid w:val="00557184"/>
    <w:rsid w:val="005578E7"/>
    <w:rsid w:val="005600CD"/>
    <w:rsid w:val="00560221"/>
    <w:rsid w:val="00560612"/>
    <w:rsid w:val="00560DD8"/>
    <w:rsid w:val="00561069"/>
    <w:rsid w:val="005611B8"/>
    <w:rsid w:val="005617D4"/>
    <w:rsid w:val="00561952"/>
    <w:rsid w:val="00561E53"/>
    <w:rsid w:val="00562766"/>
    <w:rsid w:val="00562AF8"/>
    <w:rsid w:val="00562CB8"/>
    <w:rsid w:val="00562E12"/>
    <w:rsid w:val="00563CB3"/>
    <w:rsid w:val="00563D38"/>
    <w:rsid w:val="00564674"/>
    <w:rsid w:val="00564FCF"/>
    <w:rsid w:val="005655F0"/>
    <w:rsid w:val="0056598C"/>
    <w:rsid w:val="00565FFE"/>
    <w:rsid w:val="0057049B"/>
    <w:rsid w:val="00572166"/>
    <w:rsid w:val="00572A6D"/>
    <w:rsid w:val="005736E3"/>
    <w:rsid w:val="00573DAD"/>
    <w:rsid w:val="00575B65"/>
    <w:rsid w:val="00575CF1"/>
    <w:rsid w:val="00575FF0"/>
    <w:rsid w:val="005763FF"/>
    <w:rsid w:val="0057665B"/>
    <w:rsid w:val="005769FD"/>
    <w:rsid w:val="00577898"/>
    <w:rsid w:val="005804EA"/>
    <w:rsid w:val="005805E9"/>
    <w:rsid w:val="00580FC4"/>
    <w:rsid w:val="00581ED7"/>
    <w:rsid w:val="00581F54"/>
    <w:rsid w:val="005837B3"/>
    <w:rsid w:val="0058384F"/>
    <w:rsid w:val="0058412D"/>
    <w:rsid w:val="00584FA8"/>
    <w:rsid w:val="0058546A"/>
    <w:rsid w:val="00585F8B"/>
    <w:rsid w:val="0058622B"/>
    <w:rsid w:val="00586E16"/>
    <w:rsid w:val="005877BF"/>
    <w:rsid w:val="005877C3"/>
    <w:rsid w:val="00587DFB"/>
    <w:rsid w:val="0059037D"/>
    <w:rsid w:val="0059078B"/>
    <w:rsid w:val="005908E2"/>
    <w:rsid w:val="0059168F"/>
    <w:rsid w:val="00591C0B"/>
    <w:rsid w:val="00592517"/>
    <w:rsid w:val="005927A3"/>
    <w:rsid w:val="00592D90"/>
    <w:rsid w:val="0059339F"/>
    <w:rsid w:val="00593DAC"/>
    <w:rsid w:val="0059426E"/>
    <w:rsid w:val="005947D0"/>
    <w:rsid w:val="0059559F"/>
    <w:rsid w:val="005955EE"/>
    <w:rsid w:val="0059635B"/>
    <w:rsid w:val="0059646F"/>
    <w:rsid w:val="00596999"/>
    <w:rsid w:val="00596D37"/>
    <w:rsid w:val="00597262"/>
    <w:rsid w:val="00597B72"/>
    <w:rsid w:val="005A003C"/>
    <w:rsid w:val="005A0F3F"/>
    <w:rsid w:val="005A1427"/>
    <w:rsid w:val="005A19B3"/>
    <w:rsid w:val="005A1CA5"/>
    <w:rsid w:val="005A200D"/>
    <w:rsid w:val="005A2800"/>
    <w:rsid w:val="005A2BB2"/>
    <w:rsid w:val="005A314F"/>
    <w:rsid w:val="005A3572"/>
    <w:rsid w:val="005A3DF8"/>
    <w:rsid w:val="005A3E69"/>
    <w:rsid w:val="005A4794"/>
    <w:rsid w:val="005A5CE4"/>
    <w:rsid w:val="005A60C9"/>
    <w:rsid w:val="005A6CE6"/>
    <w:rsid w:val="005A6F0D"/>
    <w:rsid w:val="005A7E8F"/>
    <w:rsid w:val="005B0030"/>
    <w:rsid w:val="005B02FA"/>
    <w:rsid w:val="005B06CD"/>
    <w:rsid w:val="005B0C73"/>
    <w:rsid w:val="005B0E5B"/>
    <w:rsid w:val="005B16F6"/>
    <w:rsid w:val="005B173D"/>
    <w:rsid w:val="005B1CBB"/>
    <w:rsid w:val="005B1F46"/>
    <w:rsid w:val="005B1F4B"/>
    <w:rsid w:val="005B24F2"/>
    <w:rsid w:val="005B25AC"/>
    <w:rsid w:val="005B3961"/>
    <w:rsid w:val="005B3B26"/>
    <w:rsid w:val="005B430A"/>
    <w:rsid w:val="005B459A"/>
    <w:rsid w:val="005B4B46"/>
    <w:rsid w:val="005B57B6"/>
    <w:rsid w:val="005B607F"/>
    <w:rsid w:val="005B6350"/>
    <w:rsid w:val="005B6DC4"/>
    <w:rsid w:val="005B73BD"/>
    <w:rsid w:val="005B7EC7"/>
    <w:rsid w:val="005C0233"/>
    <w:rsid w:val="005C02A8"/>
    <w:rsid w:val="005C092F"/>
    <w:rsid w:val="005C13C7"/>
    <w:rsid w:val="005C1731"/>
    <w:rsid w:val="005C185D"/>
    <w:rsid w:val="005C1C25"/>
    <w:rsid w:val="005C238D"/>
    <w:rsid w:val="005C3190"/>
    <w:rsid w:val="005C3618"/>
    <w:rsid w:val="005C3C6B"/>
    <w:rsid w:val="005C48A5"/>
    <w:rsid w:val="005C4939"/>
    <w:rsid w:val="005C4CF3"/>
    <w:rsid w:val="005C4DE3"/>
    <w:rsid w:val="005C549D"/>
    <w:rsid w:val="005C595C"/>
    <w:rsid w:val="005C5C05"/>
    <w:rsid w:val="005C5D5A"/>
    <w:rsid w:val="005C65B9"/>
    <w:rsid w:val="005C67C2"/>
    <w:rsid w:val="005C70C9"/>
    <w:rsid w:val="005C76B8"/>
    <w:rsid w:val="005C7852"/>
    <w:rsid w:val="005C7DAD"/>
    <w:rsid w:val="005C7F33"/>
    <w:rsid w:val="005D08C5"/>
    <w:rsid w:val="005D1129"/>
    <w:rsid w:val="005D27D4"/>
    <w:rsid w:val="005D2B17"/>
    <w:rsid w:val="005D32E6"/>
    <w:rsid w:val="005D34A8"/>
    <w:rsid w:val="005D3696"/>
    <w:rsid w:val="005D3E0E"/>
    <w:rsid w:val="005D3FAB"/>
    <w:rsid w:val="005D44E2"/>
    <w:rsid w:val="005D4833"/>
    <w:rsid w:val="005D4B3E"/>
    <w:rsid w:val="005D5D53"/>
    <w:rsid w:val="005D6774"/>
    <w:rsid w:val="005D6B69"/>
    <w:rsid w:val="005D6FC7"/>
    <w:rsid w:val="005D746B"/>
    <w:rsid w:val="005E019B"/>
    <w:rsid w:val="005E01E1"/>
    <w:rsid w:val="005E0C10"/>
    <w:rsid w:val="005E0DED"/>
    <w:rsid w:val="005E0FE1"/>
    <w:rsid w:val="005E2907"/>
    <w:rsid w:val="005E2BE3"/>
    <w:rsid w:val="005E2C45"/>
    <w:rsid w:val="005E2E84"/>
    <w:rsid w:val="005E3259"/>
    <w:rsid w:val="005E32E3"/>
    <w:rsid w:val="005E34C2"/>
    <w:rsid w:val="005E4348"/>
    <w:rsid w:val="005E4369"/>
    <w:rsid w:val="005E4823"/>
    <w:rsid w:val="005E4E10"/>
    <w:rsid w:val="005E4EDD"/>
    <w:rsid w:val="005E4EEB"/>
    <w:rsid w:val="005E53CD"/>
    <w:rsid w:val="005E5534"/>
    <w:rsid w:val="005E57E5"/>
    <w:rsid w:val="005E5888"/>
    <w:rsid w:val="005E5910"/>
    <w:rsid w:val="005E59CA"/>
    <w:rsid w:val="005E5B01"/>
    <w:rsid w:val="005E5E0B"/>
    <w:rsid w:val="005E628F"/>
    <w:rsid w:val="005E648A"/>
    <w:rsid w:val="005E724D"/>
    <w:rsid w:val="005E72DB"/>
    <w:rsid w:val="005E75D0"/>
    <w:rsid w:val="005E764B"/>
    <w:rsid w:val="005E7AC2"/>
    <w:rsid w:val="005F0467"/>
    <w:rsid w:val="005F0708"/>
    <w:rsid w:val="005F0C4C"/>
    <w:rsid w:val="005F0DA0"/>
    <w:rsid w:val="005F0E50"/>
    <w:rsid w:val="005F13B9"/>
    <w:rsid w:val="005F2ADD"/>
    <w:rsid w:val="005F30DC"/>
    <w:rsid w:val="005F3D22"/>
    <w:rsid w:val="005F4572"/>
    <w:rsid w:val="005F51B8"/>
    <w:rsid w:val="005F5652"/>
    <w:rsid w:val="005F580C"/>
    <w:rsid w:val="005F59CF"/>
    <w:rsid w:val="005F5EE9"/>
    <w:rsid w:val="005F652F"/>
    <w:rsid w:val="005F6B92"/>
    <w:rsid w:val="005F7239"/>
    <w:rsid w:val="005F7F7C"/>
    <w:rsid w:val="006002EE"/>
    <w:rsid w:val="00600918"/>
    <w:rsid w:val="00600EC7"/>
    <w:rsid w:val="00600FD5"/>
    <w:rsid w:val="006011CB"/>
    <w:rsid w:val="006013BC"/>
    <w:rsid w:val="0060180B"/>
    <w:rsid w:val="00601E0F"/>
    <w:rsid w:val="0060204E"/>
    <w:rsid w:val="006020B1"/>
    <w:rsid w:val="006023F5"/>
    <w:rsid w:val="00602486"/>
    <w:rsid w:val="0060345E"/>
    <w:rsid w:val="00603C33"/>
    <w:rsid w:val="00603E74"/>
    <w:rsid w:val="00605114"/>
    <w:rsid w:val="006053F9"/>
    <w:rsid w:val="00605A90"/>
    <w:rsid w:val="00605C84"/>
    <w:rsid w:val="006061A0"/>
    <w:rsid w:val="00606C49"/>
    <w:rsid w:val="00606C89"/>
    <w:rsid w:val="00606D69"/>
    <w:rsid w:val="00607F56"/>
    <w:rsid w:val="0061070F"/>
    <w:rsid w:val="006117B9"/>
    <w:rsid w:val="00611C4C"/>
    <w:rsid w:val="00612391"/>
    <w:rsid w:val="006124D7"/>
    <w:rsid w:val="0061429D"/>
    <w:rsid w:val="006143ED"/>
    <w:rsid w:val="0061467F"/>
    <w:rsid w:val="00614809"/>
    <w:rsid w:val="00614C4E"/>
    <w:rsid w:val="00615070"/>
    <w:rsid w:val="00615662"/>
    <w:rsid w:val="00615B73"/>
    <w:rsid w:val="00615CD0"/>
    <w:rsid w:val="00615E8B"/>
    <w:rsid w:val="00616003"/>
    <w:rsid w:val="0061618D"/>
    <w:rsid w:val="006171AD"/>
    <w:rsid w:val="00617CFC"/>
    <w:rsid w:val="00620475"/>
    <w:rsid w:val="006207DF"/>
    <w:rsid w:val="00620D02"/>
    <w:rsid w:val="00620E83"/>
    <w:rsid w:val="00621261"/>
    <w:rsid w:val="006215EA"/>
    <w:rsid w:val="006219FB"/>
    <w:rsid w:val="00621F92"/>
    <w:rsid w:val="006224AF"/>
    <w:rsid w:val="006226E9"/>
    <w:rsid w:val="0062295B"/>
    <w:rsid w:val="00622B94"/>
    <w:rsid w:val="00622E38"/>
    <w:rsid w:val="00622F6D"/>
    <w:rsid w:val="0062325A"/>
    <w:rsid w:val="006233CF"/>
    <w:rsid w:val="00624101"/>
    <w:rsid w:val="0062415E"/>
    <w:rsid w:val="006242CD"/>
    <w:rsid w:val="00624C49"/>
    <w:rsid w:val="00624FF7"/>
    <w:rsid w:val="00625291"/>
    <w:rsid w:val="0062572D"/>
    <w:rsid w:val="006268E0"/>
    <w:rsid w:val="00626E3F"/>
    <w:rsid w:val="006270CE"/>
    <w:rsid w:val="006309F3"/>
    <w:rsid w:val="00630BEC"/>
    <w:rsid w:val="00631182"/>
    <w:rsid w:val="00631DFD"/>
    <w:rsid w:val="00632477"/>
    <w:rsid w:val="00632C90"/>
    <w:rsid w:val="00632CC7"/>
    <w:rsid w:val="00632E00"/>
    <w:rsid w:val="00632FAE"/>
    <w:rsid w:val="006333C0"/>
    <w:rsid w:val="00633C07"/>
    <w:rsid w:val="00633CCB"/>
    <w:rsid w:val="006345EA"/>
    <w:rsid w:val="00634C11"/>
    <w:rsid w:val="00634E84"/>
    <w:rsid w:val="00634EDE"/>
    <w:rsid w:val="006350A9"/>
    <w:rsid w:val="00636936"/>
    <w:rsid w:val="00636C28"/>
    <w:rsid w:val="006376B0"/>
    <w:rsid w:val="00637FD0"/>
    <w:rsid w:val="00641413"/>
    <w:rsid w:val="00641437"/>
    <w:rsid w:val="00641820"/>
    <w:rsid w:val="00642480"/>
    <w:rsid w:val="00642BF1"/>
    <w:rsid w:val="006430FF"/>
    <w:rsid w:val="00643A81"/>
    <w:rsid w:val="006447B1"/>
    <w:rsid w:val="00645083"/>
    <w:rsid w:val="0064543A"/>
    <w:rsid w:val="00645E3A"/>
    <w:rsid w:val="00645FD7"/>
    <w:rsid w:val="00646143"/>
    <w:rsid w:val="006465D3"/>
    <w:rsid w:val="006467BB"/>
    <w:rsid w:val="00646AE6"/>
    <w:rsid w:val="00646AE9"/>
    <w:rsid w:val="00646EE5"/>
    <w:rsid w:val="00646FA2"/>
    <w:rsid w:val="006476DB"/>
    <w:rsid w:val="00647C02"/>
    <w:rsid w:val="00650608"/>
    <w:rsid w:val="00650828"/>
    <w:rsid w:val="00650DE7"/>
    <w:rsid w:val="00650E20"/>
    <w:rsid w:val="00650F6C"/>
    <w:rsid w:val="00651942"/>
    <w:rsid w:val="006519CE"/>
    <w:rsid w:val="00652082"/>
    <w:rsid w:val="00652C5D"/>
    <w:rsid w:val="00653B23"/>
    <w:rsid w:val="00653BDA"/>
    <w:rsid w:val="006540EE"/>
    <w:rsid w:val="006541E4"/>
    <w:rsid w:val="0065472D"/>
    <w:rsid w:val="00654E2D"/>
    <w:rsid w:val="00654EEF"/>
    <w:rsid w:val="00654F20"/>
    <w:rsid w:val="0065590C"/>
    <w:rsid w:val="00655A17"/>
    <w:rsid w:val="00655D27"/>
    <w:rsid w:val="00656759"/>
    <w:rsid w:val="00657C03"/>
    <w:rsid w:val="00657CF2"/>
    <w:rsid w:val="006602F1"/>
    <w:rsid w:val="00660413"/>
    <w:rsid w:val="00660FDC"/>
    <w:rsid w:val="006621D5"/>
    <w:rsid w:val="006627E7"/>
    <w:rsid w:val="00662B04"/>
    <w:rsid w:val="00662C88"/>
    <w:rsid w:val="006633AB"/>
    <w:rsid w:val="00664586"/>
    <w:rsid w:val="00665011"/>
    <w:rsid w:val="00665019"/>
    <w:rsid w:val="00666641"/>
    <w:rsid w:val="00666CB3"/>
    <w:rsid w:val="00666F0E"/>
    <w:rsid w:val="00667090"/>
    <w:rsid w:val="006670AA"/>
    <w:rsid w:val="00667304"/>
    <w:rsid w:val="006675CF"/>
    <w:rsid w:val="00667ABB"/>
    <w:rsid w:val="00667FD8"/>
    <w:rsid w:val="0067010D"/>
    <w:rsid w:val="00670265"/>
    <w:rsid w:val="00671029"/>
    <w:rsid w:val="00671066"/>
    <w:rsid w:val="00671718"/>
    <w:rsid w:val="0067184E"/>
    <w:rsid w:val="0067286E"/>
    <w:rsid w:val="006730AD"/>
    <w:rsid w:val="0067315C"/>
    <w:rsid w:val="00673448"/>
    <w:rsid w:val="00673516"/>
    <w:rsid w:val="00674253"/>
    <w:rsid w:val="006744FF"/>
    <w:rsid w:val="00675934"/>
    <w:rsid w:val="00675C64"/>
    <w:rsid w:val="006765CD"/>
    <w:rsid w:val="00676ABC"/>
    <w:rsid w:val="00676CAF"/>
    <w:rsid w:val="00677B05"/>
    <w:rsid w:val="006829A4"/>
    <w:rsid w:val="00682F0F"/>
    <w:rsid w:val="0068321A"/>
    <w:rsid w:val="00683E34"/>
    <w:rsid w:val="0068410E"/>
    <w:rsid w:val="0068483E"/>
    <w:rsid w:val="0068496F"/>
    <w:rsid w:val="006850C6"/>
    <w:rsid w:val="00685876"/>
    <w:rsid w:val="00685ABC"/>
    <w:rsid w:val="00687152"/>
    <w:rsid w:val="00687C87"/>
    <w:rsid w:val="0069081D"/>
    <w:rsid w:val="00690B0B"/>
    <w:rsid w:val="0069134E"/>
    <w:rsid w:val="006918EC"/>
    <w:rsid w:val="006926E6"/>
    <w:rsid w:val="00693899"/>
    <w:rsid w:val="006938D5"/>
    <w:rsid w:val="00693D41"/>
    <w:rsid w:val="00694160"/>
    <w:rsid w:val="00694921"/>
    <w:rsid w:val="0069520F"/>
    <w:rsid w:val="0069539E"/>
    <w:rsid w:val="00695888"/>
    <w:rsid w:val="00696C12"/>
    <w:rsid w:val="00696D5A"/>
    <w:rsid w:val="006970F4"/>
    <w:rsid w:val="00697614"/>
    <w:rsid w:val="00697B88"/>
    <w:rsid w:val="00697D60"/>
    <w:rsid w:val="006A0450"/>
    <w:rsid w:val="006A0BE7"/>
    <w:rsid w:val="006A131D"/>
    <w:rsid w:val="006A1378"/>
    <w:rsid w:val="006A1C9C"/>
    <w:rsid w:val="006A22AF"/>
    <w:rsid w:val="006A25B3"/>
    <w:rsid w:val="006A25BB"/>
    <w:rsid w:val="006A29DB"/>
    <w:rsid w:val="006A3FAD"/>
    <w:rsid w:val="006A41A6"/>
    <w:rsid w:val="006A49BE"/>
    <w:rsid w:val="006A53F1"/>
    <w:rsid w:val="006A5E1A"/>
    <w:rsid w:val="006A6896"/>
    <w:rsid w:val="006A7652"/>
    <w:rsid w:val="006A7C0C"/>
    <w:rsid w:val="006A7D09"/>
    <w:rsid w:val="006B0467"/>
    <w:rsid w:val="006B0668"/>
    <w:rsid w:val="006B121C"/>
    <w:rsid w:val="006B17FA"/>
    <w:rsid w:val="006B1AA2"/>
    <w:rsid w:val="006B213C"/>
    <w:rsid w:val="006B2E8C"/>
    <w:rsid w:val="006B37CD"/>
    <w:rsid w:val="006B3AF9"/>
    <w:rsid w:val="006B4153"/>
    <w:rsid w:val="006B42EB"/>
    <w:rsid w:val="006B4BDD"/>
    <w:rsid w:val="006B4F73"/>
    <w:rsid w:val="006B548E"/>
    <w:rsid w:val="006B5835"/>
    <w:rsid w:val="006B62AC"/>
    <w:rsid w:val="006B6CA3"/>
    <w:rsid w:val="006B794B"/>
    <w:rsid w:val="006C0CED"/>
    <w:rsid w:val="006C16B2"/>
    <w:rsid w:val="006C1DE6"/>
    <w:rsid w:val="006C1F81"/>
    <w:rsid w:val="006C212E"/>
    <w:rsid w:val="006C29BF"/>
    <w:rsid w:val="006C3923"/>
    <w:rsid w:val="006C3AB5"/>
    <w:rsid w:val="006C43B0"/>
    <w:rsid w:val="006C4DE7"/>
    <w:rsid w:val="006C4E48"/>
    <w:rsid w:val="006C515C"/>
    <w:rsid w:val="006C51C0"/>
    <w:rsid w:val="006C5227"/>
    <w:rsid w:val="006C60D9"/>
    <w:rsid w:val="006C652E"/>
    <w:rsid w:val="006C7058"/>
    <w:rsid w:val="006D0345"/>
    <w:rsid w:val="006D0713"/>
    <w:rsid w:val="006D0900"/>
    <w:rsid w:val="006D0A07"/>
    <w:rsid w:val="006D117D"/>
    <w:rsid w:val="006D2EF4"/>
    <w:rsid w:val="006D3C38"/>
    <w:rsid w:val="006D3D21"/>
    <w:rsid w:val="006D3F1C"/>
    <w:rsid w:val="006D45B5"/>
    <w:rsid w:val="006D4EC0"/>
    <w:rsid w:val="006D520E"/>
    <w:rsid w:val="006D6428"/>
    <w:rsid w:val="006D66F2"/>
    <w:rsid w:val="006D6A93"/>
    <w:rsid w:val="006D6F53"/>
    <w:rsid w:val="006D750F"/>
    <w:rsid w:val="006D75F4"/>
    <w:rsid w:val="006D78DE"/>
    <w:rsid w:val="006D7AB2"/>
    <w:rsid w:val="006E0CB9"/>
    <w:rsid w:val="006E0D62"/>
    <w:rsid w:val="006E0EE7"/>
    <w:rsid w:val="006E13F7"/>
    <w:rsid w:val="006E237C"/>
    <w:rsid w:val="006E2E05"/>
    <w:rsid w:val="006E2EB8"/>
    <w:rsid w:val="006E3879"/>
    <w:rsid w:val="006E3927"/>
    <w:rsid w:val="006E3D8A"/>
    <w:rsid w:val="006E442A"/>
    <w:rsid w:val="006E4885"/>
    <w:rsid w:val="006E4C91"/>
    <w:rsid w:val="006E5442"/>
    <w:rsid w:val="006E5F6A"/>
    <w:rsid w:val="006E6064"/>
    <w:rsid w:val="006E64BE"/>
    <w:rsid w:val="006E7285"/>
    <w:rsid w:val="006E7434"/>
    <w:rsid w:val="006F0706"/>
    <w:rsid w:val="006F0970"/>
    <w:rsid w:val="006F12E6"/>
    <w:rsid w:val="006F1D4C"/>
    <w:rsid w:val="006F224C"/>
    <w:rsid w:val="006F2929"/>
    <w:rsid w:val="006F2E8D"/>
    <w:rsid w:val="006F301D"/>
    <w:rsid w:val="006F31D0"/>
    <w:rsid w:val="006F3785"/>
    <w:rsid w:val="006F38FD"/>
    <w:rsid w:val="006F3D9A"/>
    <w:rsid w:val="006F4639"/>
    <w:rsid w:val="006F4DAB"/>
    <w:rsid w:val="006F4E81"/>
    <w:rsid w:val="006F67E9"/>
    <w:rsid w:val="006F7271"/>
    <w:rsid w:val="006F754C"/>
    <w:rsid w:val="007009FD"/>
    <w:rsid w:val="00700A16"/>
    <w:rsid w:val="007013D7"/>
    <w:rsid w:val="0070172A"/>
    <w:rsid w:val="0070191F"/>
    <w:rsid w:val="007025F3"/>
    <w:rsid w:val="00702655"/>
    <w:rsid w:val="00702A24"/>
    <w:rsid w:val="007032A1"/>
    <w:rsid w:val="0070378C"/>
    <w:rsid w:val="0070379E"/>
    <w:rsid w:val="007037C2"/>
    <w:rsid w:val="00703C29"/>
    <w:rsid w:val="007041E5"/>
    <w:rsid w:val="0070460B"/>
    <w:rsid w:val="00704E63"/>
    <w:rsid w:val="00705614"/>
    <w:rsid w:val="0070583F"/>
    <w:rsid w:val="0070590E"/>
    <w:rsid w:val="00705DD3"/>
    <w:rsid w:val="007061A6"/>
    <w:rsid w:val="0070645E"/>
    <w:rsid w:val="00706556"/>
    <w:rsid w:val="00706BDE"/>
    <w:rsid w:val="00706F72"/>
    <w:rsid w:val="00707F00"/>
    <w:rsid w:val="0071040F"/>
    <w:rsid w:val="00712156"/>
    <w:rsid w:val="00712190"/>
    <w:rsid w:val="0071347B"/>
    <w:rsid w:val="00713B22"/>
    <w:rsid w:val="0071507D"/>
    <w:rsid w:val="00715975"/>
    <w:rsid w:val="00716A4A"/>
    <w:rsid w:val="00717598"/>
    <w:rsid w:val="00717C7A"/>
    <w:rsid w:val="007205C2"/>
    <w:rsid w:val="0072065F"/>
    <w:rsid w:val="0072087E"/>
    <w:rsid w:val="007214C1"/>
    <w:rsid w:val="00721ADE"/>
    <w:rsid w:val="00722176"/>
    <w:rsid w:val="00722684"/>
    <w:rsid w:val="00722E70"/>
    <w:rsid w:val="0072354B"/>
    <w:rsid w:val="00723C76"/>
    <w:rsid w:val="00724E81"/>
    <w:rsid w:val="00724F6B"/>
    <w:rsid w:val="00724FA3"/>
    <w:rsid w:val="00725252"/>
    <w:rsid w:val="00725378"/>
    <w:rsid w:val="00725D72"/>
    <w:rsid w:val="00726856"/>
    <w:rsid w:val="00727020"/>
    <w:rsid w:val="00727088"/>
    <w:rsid w:val="007275DA"/>
    <w:rsid w:val="00730077"/>
    <w:rsid w:val="00730106"/>
    <w:rsid w:val="00730BF8"/>
    <w:rsid w:val="00731F02"/>
    <w:rsid w:val="00732440"/>
    <w:rsid w:val="0073254F"/>
    <w:rsid w:val="00733ABB"/>
    <w:rsid w:val="00733BB2"/>
    <w:rsid w:val="00733F1E"/>
    <w:rsid w:val="00734475"/>
    <w:rsid w:val="00734F2C"/>
    <w:rsid w:val="0073600F"/>
    <w:rsid w:val="007360A2"/>
    <w:rsid w:val="007374D5"/>
    <w:rsid w:val="00737B68"/>
    <w:rsid w:val="007406D6"/>
    <w:rsid w:val="00740E90"/>
    <w:rsid w:val="007416AC"/>
    <w:rsid w:val="00741A74"/>
    <w:rsid w:val="00743AF4"/>
    <w:rsid w:val="00743C7B"/>
    <w:rsid w:val="00744618"/>
    <w:rsid w:val="007449D3"/>
    <w:rsid w:val="00744CE5"/>
    <w:rsid w:val="00744EAB"/>
    <w:rsid w:val="00745618"/>
    <w:rsid w:val="00746040"/>
    <w:rsid w:val="007466AA"/>
    <w:rsid w:val="00746F52"/>
    <w:rsid w:val="00746FAD"/>
    <w:rsid w:val="00747763"/>
    <w:rsid w:val="007501B3"/>
    <w:rsid w:val="007501BE"/>
    <w:rsid w:val="00750F99"/>
    <w:rsid w:val="00751B25"/>
    <w:rsid w:val="00751E22"/>
    <w:rsid w:val="00753494"/>
    <w:rsid w:val="00753E07"/>
    <w:rsid w:val="00754783"/>
    <w:rsid w:val="00754DAD"/>
    <w:rsid w:val="0075540B"/>
    <w:rsid w:val="007560C4"/>
    <w:rsid w:val="00756AD4"/>
    <w:rsid w:val="00757B5B"/>
    <w:rsid w:val="00757E4C"/>
    <w:rsid w:val="00757F9A"/>
    <w:rsid w:val="00760206"/>
    <w:rsid w:val="00760C62"/>
    <w:rsid w:val="00760E7B"/>
    <w:rsid w:val="00761BAB"/>
    <w:rsid w:val="007626D9"/>
    <w:rsid w:val="0076367B"/>
    <w:rsid w:val="00763BD7"/>
    <w:rsid w:val="00763C4D"/>
    <w:rsid w:val="0076438F"/>
    <w:rsid w:val="0076474D"/>
    <w:rsid w:val="00764769"/>
    <w:rsid w:val="00764E86"/>
    <w:rsid w:val="0076577B"/>
    <w:rsid w:val="00766956"/>
    <w:rsid w:val="00766AF4"/>
    <w:rsid w:val="00766B02"/>
    <w:rsid w:val="007700CC"/>
    <w:rsid w:val="00771608"/>
    <w:rsid w:val="00771695"/>
    <w:rsid w:val="007717B1"/>
    <w:rsid w:val="007719CC"/>
    <w:rsid w:val="00771BD2"/>
    <w:rsid w:val="00771CDF"/>
    <w:rsid w:val="00771F7F"/>
    <w:rsid w:val="007720F6"/>
    <w:rsid w:val="00772282"/>
    <w:rsid w:val="007723A7"/>
    <w:rsid w:val="007724BE"/>
    <w:rsid w:val="00772E43"/>
    <w:rsid w:val="0077310A"/>
    <w:rsid w:val="00773331"/>
    <w:rsid w:val="00773722"/>
    <w:rsid w:val="007737EC"/>
    <w:rsid w:val="00774A75"/>
    <w:rsid w:val="00775192"/>
    <w:rsid w:val="00775389"/>
    <w:rsid w:val="007758F8"/>
    <w:rsid w:val="00775936"/>
    <w:rsid w:val="00776727"/>
    <w:rsid w:val="0077730B"/>
    <w:rsid w:val="00780210"/>
    <w:rsid w:val="0078063B"/>
    <w:rsid w:val="00782335"/>
    <w:rsid w:val="00782787"/>
    <w:rsid w:val="00783250"/>
    <w:rsid w:val="0078369C"/>
    <w:rsid w:val="0078375E"/>
    <w:rsid w:val="00783AA6"/>
    <w:rsid w:val="007840CA"/>
    <w:rsid w:val="007843F4"/>
    <w:rsid w:val="00784CE9"/>
    <w:rsid w:val="00784EF9"/>
    <w:rsid w:val="00784F43"/>
    <w:rsid w:val="0078679A"/>
    <w:rsid w:val="0078761D"/>
    <w:rsid w:val="00790143"/>
    <w:rsid w:val="00790A57"/>
    <w:rsid w:val="00790C75"/>
    <w:rsid w:val="00791047"/>
    <w:rsid w:val="0079134D"/>
    <w:rsid w:val="00791A98"/>
    <w:rsid w:val="00792D58"/>
    <w:rsid w:val="00792E05"/>
    <w:rsid w:val="007939B9"/>
    <w:rsid w:val="00793BC4"/>
    <w:rsid w:val="007948E3"/>
    <w:rsid w:val="00796167"/>
    <w:rsid w:val="007961B4"/>
    <w:rsid w:val="007963A4"/>
    <w:rsid w:val="007965A7"/>
    <w:rsid w:val="00796E13"/>
    <w:rsid w:val="00797878"/>
    <w:rsid w:val="0079793D"/>
    <w:rsid w:val="007A0883"/>
    <w:rsid w:val="007A0978"/>
    <w:rsid w:val="007A2784"/>
    <w:rsid w:val="007A3058"/>
    <w:rsid w:val="007A477B"/>
    <w:rsid w:val="007A477D"/>
    <w:rsid w:val="007A4B81"/>
    <w:rsid w:val="007A4CF7"/>
    <w:rsid w:val="007A4E36"/>
    <w:rsid w:val="007A5A28"/>
    <w:rsid w:val="007A5D3E"/>
    <w:rsid w:val="007A6865"/>
    <w:rsid w:val="007A725C"/>
    <w:rsid w:val="007A77AA"/>
    <w:rsid w:val="007A789B"/>
    <w:rsid w:val="007B0632"/>
    <w:rsid w:val="007B0E64"/>
    <w:rsid w:val="007B1248"/>
    <w:rsid w:val="007B1518"/>
    <w:rsid w:val="007B16B0"/>
    <w:rsid w:val="007B1CCC"/>
    <w:rsid w:val="007B1DED"/>
    <w:rsid w:val="007B22AC"/>
    <w:rsid w:val="007B2433"/>
    <w:rsid w:val="007B45C8"/>
    <w:rsid w:val="007B5873"/>
    <w:rsid w:val="007B5A98"/>
    <w:rsid w:val="007B5F5F"/>
    <w:rsid w:val="007B641A"/>
    <w:rsid w:val="007B654E"/>
    <w:rsid w:val="007B6BA0"/>
    <w:rsid w:val="007B6D0A"/>
    <w:rsid w:val="007B705F"/>
    <w:rsid w:val="007B737F"/>
    <w:rsid w:val="007B74CE"/>
    <w:rsid w:val="007C056E"/>
    <w:rsid w:val="007C0A62"/>
    <w:rsid w:val="007C14A5"/>
    <w:rsid w:val="007C2540"/>
    <w:rsid w:val="007C2D55"/>
    <w:rsid w:val="007C3626"/>
    <w:rsid w:val="007C38CB"/>
    <w:rsid w:val="007C455A"/>
    <w:rsid w:val="007C4D68"/>
    <w:rsid w:val="007C5543"/>
    <w:rsid w:val="007C5F26"/>
    <w:rsid w:val="007C66CF"/>
    <w:rsid w:val="007C6A34"/>
    <w:rsid w:val="007C7008"/>
    <w:rsid w:val="007C79D4"/>
    <w:rsid w:val="007D0787"/>
    <w:rsid w:val="007D125D"/>
    <w:rsid w:val="007D144D"/>
    <w:rsid w:val="007D242E"/>
    <w:rsid w:val="007D24C6"/>
    <w:rsid w:val="007D2A01"/>
    <w:rsid w:val="007D2AE7"/>
    <w:rsid w:val="007D2DB0"/>
    <w:rsid w:val="007D3365"/>
    <w:rsid w:val="007D3452"/>
    <w:rsid w:val="007D37BA"/>
    <w:rsid w:val="007D39B2"/>
    <w:rsid w:val="007D40BC"/>
    <w:rsid w:val="007D51EE"/>
    <w:rsid w:val="007D5490"/>
    <w:rsid w:val="007D7401"/>
    <w:rsid w:val="007D76F9"/>
    <w:rsid w:val="007D7CBC"/>
    <w:rsid w:val="007E0225"/>
    <w:rsid w:val="007E0A6F"/>
    <w:rsid w:val="007E0FE0"/>
    <w:rsid w:val="007E1658"/>
    <w:rsid w:val="007E22A5"/>
    <w:rsid w:val="007E395F"/>
    <w:rsid w:val="007E40ED"/>
    <w:rsid w:val="007E464F"/>
    <w:rsid w:val="007E4A97"/>
    <w:rsid w:val="007E4FE2"/>
    <w:rsid w:val="007E505F"/>
    <w:rsid w:val="007E5847"/>
    <w:rsid w:val="007E6D3C"/>
    <w:rsid w:val="007E6DC5"/>
    <w:rsid w:val="007E7105"/>
    <w:rsid w:val="007E76F1"/>
    <w:rsid w:val="007E7EA0"/>
    <w:rsid w:val="007F0540"/>
    <w:rsid w:val="007F0987"/>
    <w:rsid w:val="007F0B73"/>
    <w:rsid w:val="007F125B"/>
    <w:rsid w:val="007F15F9"/>
    <w:rsid w:val="007F162D"/>
    <w:rsid w:val="007F1B05"/>
    <w:rsid w:val="007F1B20"/>
    <w:rsid w:val="007F1E32"/>
    <w:rsid w:val="007F2F38"/>
    <w:rsid w:val="007F348F"/>
    <w:rsid w:val="007F3F05"/>
    <w:rsid w:val="007F4DAB"/>
    <w:rsid w:val="007F5010"/>
    <w:rsid w:val="007F5658"/>
    <w:rsid w:val="007F5978"/>
    <w:rsid w:val="007F5DFB"/>
    <w:rsid w:val="007F5F61"/>
    <w:rsid w:val="007F64A5"/>
    <w:rsid w:val="007F6DED"/>
    <w:rsid w:val="00800BCE"/>
    <w:rsid w:val="008010C2"/>
    <w:rsid w:val="0080113F"/>
    <w:rsid w:val="0080284B"/>
    <w:rsid w:val="00803DC7"/>
    <w:rsid w:val="00803EB5"/>
    <w:rsid w:val="00804584"/>
    <w:rsid w:val="0080493A"/>
    <w:rsid w:val="00805025"/>
    <w:rsid w:val="008051FD"/>
    <w:rsid w:val="0080592F"/>
    <w:rsid w:val="00806508"/>
    <w:rsid w:val="00806799"/>
    <w:rsid w:val="00806C0F"/>
    <w:rsid w:val="008103B8"/>
    <w:rsid w:val="00810A12"/>
    <w:rsid w:val="008116C6"/>
    <w:rsid w:val="00811B6F"/>
    <w:rsid w:val="00811DC6"/>
    <w:rsid w:val="00812772"/>
    <w:rsid w:val="00813089"/>
    <w:rsid w:val="0081322C"/>
    <w:rsid w:val="0081352D"/>
    <w:rsid w:val="00813AC1"/>
    <w:rsid w:val="0081424D"/>
    <w:rsid w:val="00814A22"/>
    <w:rsid w:val="00814B1B"/>
    <w:rsid w:val="00815816"/>
    <w:rsid w:val="00815955"/>
    <w:rsid w:val="00816486"/>
    <w:rsid w:val="00816D8F"/>
    <w:rsid w:val="008179F3"/>
    <w:rsid w:val="0082089D"/>
    <w:rsid w:val="0082211F"/>
    <w:rsid w:val="008222C3"/>
    <w:rsid w:val="0082280A"/>
    <w:rsid w:val="00822C71"/>
    <w:rsid w:val="00822FF9"/>
    <w:rsid w:val="008234A9"/>
    <w:rsid w:val="00823944"/>
    <w:rsid w:val="00823AFB"/>
    <w:rsid w:val="0082435C"/>
    <w:rsid w:val="008247EB"/>
    <w:rsid w:val="0082480D"/>
    <w:rsid w:val="00825553"/>
    <w:rsid w:val="00825D1A"/>
    <w:rsid w:val="0082670A"/>
    <w:rsid w:val="0082673C"/>
    <w:rsid w:val="00826B37"/>
    <w:rsid w:val="00826C0E"/>
    <w:rsid w:val="00826C27"/>
    <w:rsid w:val="00826E26"/>
    <w:rsid w:val="00826E75"/>
    <w:rsid w:val="0083094A"/>
    <w:rsid w:val="0083098C"/>
    <w:rsid w:val="00832740"/>
    <w:rsid w:val="00833D78"/>
    <w:rsid w:val="00835067"/>
    <w:rsid w:val="0083564E"/>
    <w:rsid w:val="00835C61"/>
    <w:rsid w:val="008360B5"/>
    <w:rsid w:val="008369FC"/>
    <w:rsid w:val="00836D5E"/>
    <w:rsid w:val="00837174"/>
    <w:rsid w:val="0083780B"/>
    <w:rsid w:val="0084010D"/>
    <w:rsid w:val="0084066F"/>
    <w:rsid w:val="0084087A"/>
    <w:rsid w:val="00840FD3"/>
    <w:rsid w:val="00841139"/>
    <w:rsid w:val="008413B9"/>
    <w:rsid w:val="00841B1A"/>
    <w:rsid w:val="0084256B"/>
    <w:rsid w:val="00842A6B"/>
    <w:rsid w:val="00843477"/>
    <w:rsid w:val="008439AF"/>
    <w:rsid w:val="00845322"/>
    <w:rsid w:val="0084569C"/>
    <w:rsid w:val="0084694E"/>
    <w:rsid w:val="00847324"/>
    <w:rsid w:val="0084759E"/>
    <w:rsid w:val="008475F1"/>
    <w:rsid w:val="00847A91"/>
    <w:rsid w:val="00847ACE"/>
    <w:rsid w:val="00847D5A"/>
    <w:rsid w:val="008511ED"/>
    <w:rsid w:val="00851447"/>
    <w:rsid w:val="008524F7"/>
    <w:rsid w:val="008527DE"/>
    <w:rsid w:val="0085280C"/>
    <w:rsid w:val="00853286"/>
    <w:rsid w:val="008532D9"/>
    <w:rsid w:val="00853373"/>
    <w:rsid w:val="0085392A"/>
    <w:rsid w:val="00854216"/>
    <w:rsid w:val="008552F1"/>
    <w:rsid w:val="00856488"/>
    <w:rsid w:val="00857042"/>
    <w:rsid w:val="0085779E"/>
    <w:rsid w:val="00857859"/>
    <w:rsid w:val="00857872"/>
    <w:rsid w:val="00857C7B"/>
    <w:rsid w:val="00857CFA"/>
    <w:rsid w:val="00857EF9"/>
    <w:rsid w:val="00857F77"/>
    <w:rsid w:val="00860855"/>
    <w:rsid w:val="00860D10"/>
    <w:rsid w:val="008612E1"/>
    <w:rsid w:val="00862230"/>
    <w:rsid w:val="00862256"/>
    <w:rsid w:val="00862FE0"/>
    <w:rsid w:val="00863160"/>
    <w:rsid w:val="00863413"/>
    <w:rsid w:val="008635EB"/>
    <w:rsid w:val="00863864"/>
    <w:rsid w:val="00863893"/>
    <w:rsid w:val="00863BDC"/>
    <w:rsid w:val="00863C19"/>
    <w:rsid w:val="00863F6E"/>
    <w:rsid w:val="00864883"/>
    <w:rsid w:val="008652A5"/>
    <w:rsid w:val="008654FB"/>
    <w:rsid w:val="00865571"/>
    <w:rsid w:val="00865664"/>
    <w:rsid w:val="00865A21"/>
    <w:rsid w:val="00865FF9"/>
    <w:rsid w:val="00866850"/>
    <w:rsid w:val="008678FD"/>
    <w:rsid w:val="008679D3"/>
    <w:rsid w:val="00867BF0"/>
    <w:rsid w:val="00871FA7"/>
    <w:rsid w:val="008723E2"/>
    <w:rsid w:val="0087265C"/>
    <w:rsid w:val="00872B6C"/>
    <w:rsid w:val="00872E8E"/>
    <w:rsid w:val="00872F72"/>
    <w:rsid w:val="0087336E"/>
    <w:rsid w:val="00873DD8"/>
    <w:rsid w:val="00874472"/>
    <w:rsid w:val="008747CC"/>
    <w:rsid w:val="008747F1"/>
    <w:rsid w:val="00874EAE"/>
    <w:rsid w:val="00875706"/>
    <w:rsid w:val="00875A48"/>
    <w:rsid w:val="00876886"/>
    <w:rsid w:val="00876951"/>
    <w:rsid w:val="00876C08"/>
    <w:rsid w:val="008773D8"/>
    <w:rsid w:val="0088014B"/>
    <w:rsid w:val="008809EA"/>
    <w:rsid w:val="008813AF"/>
    <w:rsid w:val="00881946"/>
    <w:rsid w:val="008820EC"/>
    <w:rsid w:val="008826B3"/>
    <w:rsid w:val="0088302C"/>
    <w:rsid w:val="00883807"/>
    <w:rsid w:val="00883B5D"/>
    <w:rsid w:val="00885BFC"/>
    <w:rsid w:val="00885FE5"/>
    <w:rsid w:val="00886B9C"/>
    <w:rsid w:val="00886CB9"/>
    <w:rsid w:val="008870D2"/>
    <w:rsid w:val="008877E3"/>
    <w:rsid w:val="00887B80"/>
    <w:rsid w:val="00887BB9"/>
    <w:rsid w:val="00887E77"/>
    <w:rsid w:val="00890362"/>
    <w:rsid w:val="0089108B"/>
    <w:rsid w:val="0089202A"/>
    <w:rsid w:val="00892035"/>
    <w:rsid w:val="00892409"/>
    <w:rsid w:val="008926FE"/>
    <w:rsid w:val="00892B99"/>
    <w:rsid w:val="008931C3"/>
    <w:rsid w:val="00893516"/>
    <w:rsid w:val="008938F6"/>
    <w:rsid w:val="0089397F"/>
    <w:rsid w:val="00894BD0"/>
    <w:rsid w:val="0089505E"/>
    <w:rsid w:val="008954F8"/>
    <w:rsid w:val="008957A6"/>
    <w:rsid w:val="00895A67"/>
    <w:rsid w:val="008962E1"/>
    <w:rsid w:val="00896F36"/>
    <w:rsid w:val="0089771C"/>
    <w:rsid w:val="0089774C"/>
    <w:rsid w:val="00897FB9"/>
    <w:rsid w:val="008A04C7"/>
    <w:rsid w:val="008A095C"/>
    <w:rsid w:val="008A0A79"/>
    <w:rsid w:val="008A1237"/>
    <w:rsid w:val="008A1EA2"/>
    <w:rsid w:val="008A295D"/>
    <w:rsid w:val="008A2E07"/>
    <w:rsid w:val="008A32F0"/>
    <w:rsid w:val="008A38CE"/>
    <w:rsid w:val="008A3B38"/>
    <w:rsid w:val="008A3CEC"/>
    <w:rsid w:val="008A3DEB"/>
    <w:rsid w:val="008A4010"/>
    <w:rsid w:val="008A501F"/>
    <w:rsid w:val="008A541E"/>
    <w:rsid w:val="008A59A5"/>
    <w:rsid w:val="008A60F4"/>
    <w:rsid w:val="008A63B5"/>
    <w:rsid w:val="008A72A9"/>
    <w:rsid w:val="008A7437"/>
    <w:rsid w:val="008A79A6"/>
    <w:rsid w:val="008A7F65"/>
    <w:rsid w:val="008B015F"/>
    <w:rsid w:val="008B170B"/>
    <w:rsid w:val="008B1C5F"/>
    <w:rsid w:val="008B270B"/>
    <w:rsid w:val="008B27B3"/>
    <w:rsid w:val="008B2BD0"/>
    <w:rsid w:val="008B2C09"/>
    <w:rsid w:val="008B2F21"/>
    <w:rsid w:val="008B354B"/>
    <w:rsid w:val="008B3785"/>
    <w:rsid w:val="008B3ABD"/>
    <w:rsid w:val="008B3C89"/>
    <w:rsid w:val="008B3DD0"/>
    <w:rsid w:val="008B3E65"/>
    <w:rsid w:val="008B4235"/>
    <w:rsid w:val="008B467A"/>
    <w:rsid w:val="008B4DCF"/>
    <w:rsid w:val="008B4FE5"/>
    <w:rsid w:val="008B609E"/>
    <w:rsid w:val="008B67EB"/>
    <w:rsid w:val="008B6884"/>
    <w:rsid w:val="008B6A18"/>
    <w:rsid w:val="008B6A7E"/>
    <w:rsid w:val="008B700E"/>
    <w:rsid w:val="008B730C"/>
    <w:rsid w:val="008B7B8D"/>
    <w:rsid w:val="008B7BE8"/>
    <w:rsid w:val="008C03BC"/>
    <w:rsid w:val="008C05DB"/>
    <w:rsid w:val="008C1126"/>
    <w:rsid w:val="008C140B"/>
    <w:rsid w:val="008C16FC"/>
    <w:rsid w:val="008C1C25"/>
    <w:rsid w:val="008C224A"/>
    <w:rsid w:val="008C25F6"/>
    <w:rsid w:val="008C2918"/>
    <w:rsid w:val="008C2A5C"/>
    <w:rsid w:val="008C2E1F"/>
    <w:rsid w:val="008C3A05"/>
    <w:rsid w:val="008C479C"/>
    <w:rsid w:val="008C493E"/>
    <w:rsid w:val="008C4F86"/>
    <w:rsid w:val="008C5D75"/>
    <w:rsid w:val="008C69A3"/>
    <w:rsid w:val="008C7B0B"/>
    <w:rsid w:val="008D0490"/>
    <w:rsid w:val="008D05CD"/>
    <w:rsid w:val="008D084C"/>
    <w:rsid w:val="008D1ABD"/>
    <w:rsid w:val="008D2834"/>
    <w:rsid w:val="008D2852"/>
    <w:rsid w:val="008D2DE7"/>
    <w:rsid w:val="008D2E2B"/>
    <w:rsid w:val="008D2F74"/>
    <w:rsid w:val="008D48AB"/>
    <w:rsid w:val="008D48D3"/>
    <w:rsid w:val="008D49CA"/>
    <w:rsid w:val="008D49CD"/>
    <w:rsid w:val="008D60CD"/>
    <w:rsid w:val="008D6747"/>
    <w:rsid w:val="008D685F"/>
    <w:rsid w:val="008D76B2"/>
    <w:rsid w:val="008D7FCC"/>
    <w:rsid w:val="008E0959"/>
    <w:rsid w:val="008E0B6D"/>
    <w:rsid w:val="008E1F81"/>
    <w:rsid w:val="008E2649"/>
    <w:rsid w:val="008E2795"/>
    <w:rsid w:val="008E2E73"/>
    <w:rsid w:val="008E38BC"/>
    <w:rsid w:val="008E40C9"/>
    <w:rsid w:val="008E4421"/>
    <w:rsid w:val="008E4FB8"/>
    <w:rsid w:val="008E5001"/>
    <w:rsid w:val="008E52DE"/>
    <w:rsid w:val="008E5B7B"/>
    <w:rsid w:val="008E5BE7"/>
    <w:rsid w:val="008E5C23"/>
    <w:rsid w:val="008E6356"/>
    <w:rsid w:val="008E650C"/>
    <w:rsid w:val="008E74A1"/>
    <w:rsid w:val="008E77F7"/>
    <w:rsid w:val="008E78CC"/>
    <w:rsid w:val="008F0DDA"/>
    <w:rsid w:val="008F100C"/>
    <w:rsid w:val="008F12AC"/>
    <w:rsid w:val="008F2AC2"/>
    <w:rsid w:val="008F2BCF"/>
    <w:rsid w:val="008F2F4F"/>
    <w:rsid w:val="008F3593"/>
    <w:rsid w:val="008F3597"/>
    <w:rsid w:val="008F3716"/>
    <w:rsid w:val="008F3F0F"/>
    <w:rsid w:val="008F40B1"/>
    <w:rsid w:val="008F42D7"/>
    <w:rsid w:val="008F439F"/>
    <w:rsid w:val="008F573B"/>
    <w:rsid w:val="008F6BDC"/>
    <w:rsid w:val="008F79A5"/>
    <w:rsid w:val="008F7B36"/>
    <w:rsid w:val="0090008C"/>
    <w:rsid w:val="00900220"/>
    <w:rsid w:val="0090142D"/>
    <w:rsid w:val="00901831"/>
    <w:rsid w:val="0090191D"/>
    <w:rsid w:val="00901B8B"/>
    <w:rsid w:val="00901D68"/>
    <w:rsid w:val="00901D7C"/>
    <w:rsid w:val="00902077"/>
    <w:rsid w:val="00902F37"/>
    <w:rsid w:val="00903ED8"/>
    <w:rsid w:val="009040EC"/>
    <w:rsid w:val="0090503F"/>
    <w:rsid w:val="00905419"/>
    <w:rsid w:val="00905ADB"/>
    <w:rsid w:val="009060AB"/>
    <w:rsid w:val="00906395"/>
    <w:rsid w:val="00906534"/>
    <w:rsid w:val="00906D73"/>
    <w:rsid w:val="0090762A"/>
    <w:rsid w:val="0090795A"/>
    <w:rsid w:val="00910018"/>
    <w:rsid w:val="00910CCD"/>
    <w:rsid w:val="00911525"/>
    <w:rsid w:val="00911C28"/>
    <w:rsid w:val="009136FA"/>
    <w:rsid w:val="009139E9"/>
    <w:rsid w:val="0091440B"/>
    <w:rsid w:val="0091648E"/>
    <w:rsid w:val="00916580"/>
    <w:rsid w:val="009167B2"/>
    <w:rsid w:val="00916876"/>
    <w:rsid w:val="00916967"/>
    <w:rsid w:val="00916D1C"/>
    <w:rsid w:val="00917B14"/>
    <w:rsid w:val="0092038D"/>
    <w:rsid w:val="009204EA"/>
    <w:rsid w:val="0092093C"/>
    <w:rsid w:val="00921200"/>
    <w:rsid w:val="009212EF"/>
    <w:rsid w:val="00921382"/>
    <w:rsid w:val="0092205B"/>
    <w:rsid w:val="00922D66"/>
    <w:rsid w:val="00922FE3"/>
    <w:rsid w:val="00924DE0"/>
    <w:rsid w:val="009257DD"/>
    <w:rsid w:val="00925A31"/>
    <w:rsid w:val="00925B66"/>
    <w:rsid w:val="00925CEB"/>
    <w:rsid w:val="00925E75"/>
    <w:rsid w:val="00925EE6"/>
    <w:rsid w:val="009261CF"/>
    <w:rsid w:val="00926268"/>
    <w:rsid w:val="00926CCF"/>
    <w:rsid w:val="00927A9B"/>
    <w:rsid w:val="009306E0"/>
    <w:rsid w:val="00930BC9"/>
    <w:rsid w:val="0093271D"/>
    <w:rsid w:val="00932BEB"/>
    <w:rsid w:val="00932D64"/>
    <w:rsid w:val="00933255"/>
    <w:rsid w:val="00934BBB"/>
    <w:rsid w:val="00934F98"/>
    <w:rsid w:val="0093562D"/>
    <w:rsid w:val="00935638"/>
    <w:rsid w:val="0093567B"/>
    <w:rsid w:val="00935E08"/>
    <w:rsid w:val="00936686"/>
    <w:rsid w:val="00936FD1"/>
    <w:rsid w:val="00937093"/>
    <w:rsid w:val="009374B5"/>
    <w:rsid w:val="0093771D"/>
    <w:rsid w:val="00937B74"/>
    <w:rsid w:val="00940459"/>
    <w:rsid w:val="009407F5"/>
    <w:rsid w:val="009420BE"/>
    <w:rsid w:val="00942A18"/>
    <w:rsid w:val="00943731"/>
    <w:rsid w:val="00943A83"/>
    <w:rsid w:val="00944844"/>
    <w:rsid w:val="00944CEA"/>
    <w:rsid w:val="009458E7"/>
    <w:rsid w:val="00945B3F"/>
    <w:rsid w:val="00946478"/>
    <w:rsid w:val="00946490"/>
    <w:rsid w:val="00946790"/>
    <w:rsid w:val="00947809"/>
    <w:rsid w:val="0094784C"/>
    <w:rsid w:val="00947D42"/>
    <w:rsid w:val="009517B4"/>
    <w:rsid w:val="00951982"/>
    <w:rsid w:val="00953BFD"/>
    <w:rsid w:val="00953F0B"/>
    <w:rsid w:val="00954264"/>
    <w:rsid w:val="00954AD0"/>
    <w:rsid w:val="00954E05"/>
    <w:rsid w:val="0095720A"/>
    <w:rsid w:val="009577E2"/>
    <w:rsid w:val="009609BF"/>
    <w:rsid w:val="00961A18"/>
    <w:rsid w:val="00962458"/>
    <w:rsid w:val="009625D0"/>
    <w:rsid w:val="00962E51"/>
    <w:rsid w:val="00963ACB"/>
    <w:rsid w:val="009642BB"/>
    <w:rsid w:val="00964AD7"/>
    <w:rsid w:val="009654E0"/>
    <w:rsid w:val="009656EB"/>
    <w:rsid w:val="00966AEB"/>
    <w:rsid w:val="00966D06"/>
    <w:rsid w:val="0096704B"/>
    <w:rsid w:val="00967129"/>
    <w:rsid w:val="00967184"/>
    <w:rsid w:val="00970233"/>
    <w:rsid w:val="00971457"/>
    <w:rsid w:val="00971620"/>
    <w:rsid w:val="00971C9F"/>
    <w:rsid w:val="00971DF2"/>
    <w:rsid w:val="00971F63"/>
    <w:rsid w:val="00973613"/>
    <w:rsid w:val="0097453F"/>
    <w:rsid w:val="0097464C"/>
    <w:rsid w:val="00974F51"/>
    <w:rsid w:val="00976299"/>
    <w:rsid w:val="009767D7"/>
    <w:rsid w:val="00976DCC"/>
    <w:rsid w:val="00976E29"/>
    <w:rsid w:val="00977FAC"/>
    <w:rsid w:val="0098169C"/>
    <w:rsid w:val="0098190C"/>
    <w:rsid w:val="00981A50"/>
    <w:rsid w:val="00981C1A"/>
    <w:rsid w:val="00981E58"/>
    <w:rsid w:val="0098228B"/>
    <w:rsid w:val="00982388"/>
    <w:rsid w:val="009823FA"/>
    <w:rsid w:val="00982866"/>
    <w:rsid w:val="00983256"/>
    <w:rsid w:val="009833DD"/>
    <w:rsid w:val="00983606"/>
    <w:rsid w:val="00983B97"/>
    <w:rsid w:val="0098426F"/>
    <w:rsid w:val="009848E7"/>
    <w:rsid w:val="009854A5"/>
    <w:rsid w:val="00985BF1"/>
    <w:rsid w:val="00986527"/>
    <w:rsid w:val="00986BA5"/>
    <w:rsid w:val="009877B4"/>
    <w:rsid w:val="00990146"/>
    <w:rsid w:val="0099019C"/>
    <w:rsid w:val="00990A96"/>
    <w:rsid w:val="00990F8A"/>
    <w:rsid w:val="00991FEB"/>
    <w:rsid w:val="00991FF2"/>
    <w:rsid w:val="00992350"/>
    <w:rsid w:val="009926E2"/>
    <w:rsid w:val="009927C5"/>
    <w:rsid w:val="00992E21"/>
    <w:rsid w:val="00993098"/>
    <w:rsid w:val="009930CE"/>
    <w:rsid w:val="0099393F"/>
    <w:rsid w:val="00994780"/>
    <w:rsid w:val="00995319"/>
    <w:rsid w:val="00995566"/>
    <w:rsid w:val="009961D8"/>
    <w:rsid w:val="009961E1"/>
    <w:rsid w:val="00996772"/>
    <w:rsid w:val="00996C89"/>
    <w:rsid w:val="00997A59"/>
    <w:rsid w:val="00997B22"/>
    <w:rsid w:val="009A1666"/>
    <w:rsid w:val="009A19A6"/>
    <w:rsid w:val="009A1BBE"/>
    <w:rsid w:val="009A20A9"/>
    <w:rsid w:val="009A2C9B"/>
    <w:rsid w:val="009A3894"/>
    <w:rsid w:val="009A404B"/>
    <w:rsid w:val="009A404D"/>
    <w:rsid w:val="009A4EED"/>
    <w:rsid w:val="009A574C"/>
    <w:rsid w:val="009A5766"/>
    <w:rsid w:val="009A6088"/>
    <w:rsid w:val="009A625F"/>
    <w:rsid w:val="009A6B85"/>
    <w:rsid w:val="009A7BFE"/>
    <w:rsid w:val="009B1085"/>
    <w:rsid w:val="009B1614"/>
    <w:rsid w:val="009B1C4F"/>
    <w:rsid w:val="009B1FC2"/>
    <w:rsid w:val="009B2468"/>
    <w:rsid w:val="009B286A"/>
    <w:rsid w:val="009B2BF8"/>
    <w:rsid w:val="009B3AA4"/>
    <w:rsid w:val="009B3CE4"/>
    <w:rsid w:val="009B3DE7"/>
    <w:rsid w:val="009B3EC0"/>
    <w:rsid w:val="009B4505"/>
    <w:rsid w:val="009B45BF"/>
    <w:rsid w:val="009B4A1D"/>
    <w:rsid w:val="009B4B91"/>
    <w:rsid w:val="009B4D21"/>
    <w:rsid w:val="009B5534"/>
    <w:rsid w:val="009B5B5B"/>
    <w:rsid w:val="009B5C41"/>
    <w:rsid w:val="009B5DA8"/>
    <w:rsid w:val="009B5E7C"/>
    <w:rsid w:val="009C05C5"/>
    <w:rsid w:val="009C0690"/>
    <w:rsid w:val="009C0780"/>
    <w:rsid w:val="009C0D65"/>
    <w:rsid w:val="009C1309"/>
    <w:rsid w:val="009C1C57"/>
    <w:rsid w:val="009C1EDF"/>
    <w:rsid w:val="009C2953"/>
    <w:rsid w:val="009C33CA"/>
    <w:rsid w:val="009C34BF"/>
    <w:rsid w:val="009C3992"/>
    <w:rsid w:val="009C44CB"/>
    <w:rsid w:val="009C4736"/>
    <w:rsid w:val="009C4EDC"/>
    <w:rsid w:val="009C50D7"/>
    <w:rsid w:val="009C54CB"/>
    <w:rsid w:val="009C5A48"/>
    <w:rsid w:val="009C5C27"/>
    <w:rsid w:val="009C5C35"/>
    <w:rsid w:val="009C5FBF"/>
    <w:rsid w:val="009C6796"/>
    <w:rsid w:val="009C6982"/>
    <w:rsid w:val="009C6A1C"/>
    <w:rsid w:val="009C6CAF"/>
    <w:rsid w:val="009C7423"/>
    <w:rsid w:val="009C76E8"/>
    <w:rsid w:val="009C7D10"/>
    <w:rsid w:val="009D0955"/>
    <w:rsid w:val="009D12A4"/>
    <w:rsid w:val="009D13A3"/>
    <w:rsid w:val="009D1773"/>
    <w:rsid w:val="009D1A4B"/>
    <w:rsid w:val="009D2875"/>
    <w:rsid w:val="009D2A71"/>
    <w:rsid w:val="009D2D00"/>
    <w:rsid w:val="009D4207"/>
    <w:rsid w:val="009D4B60"/>
    <w:rsid w:val="009D4FB1"/>
    <w:rsid w:val="009D5316"/>
    <w:rsid w:val="009D59BF"/>
    <w:rsid w:val="009D5D55"/>
    <w:rsid w:val="009D5E01"/>
    <w:rsid w:val="009D5F1D"/>
    <w:rsid w:val="009D62B8"/>
    <w:rsid w:val="009D6600"/>
    <w:rsid w:val="009D71FD"/>
    <w:rsid w:val="009E0580"/>
    <w:rsid w:val="009E08EF"/>
    <w:rsid w:val="009E0D10"/>
    <w:rsid w:val="009E14BF"/>
    <w:rsid w:val="009E1FDA"/>
    <w:rsid w:val="009E33BA"/>
    <w:rsid w:val="009E3952"/>
    <w:rsid w:val="009E4359"/>
    <w:rsid w:val="009E4CB4"/>
    <w:rsid w:val="009E5298"/>
    <w:rsid w:val="009E67F1"/>
    <w:rsid w:val="009E6E3E"/>
    <w:rsid w:val="009E7817"/>
    <w:rsid w:val="009F0112"/>
    <w:rsid w:val="009F043F"/>
    <w:rsid w:val="009F142D"/>
    <w:rsid w:val="009F1605"/>
    <w:rsid w:val="009F38D8"/>
    <w:rsid w:val="009F3E07"/>
    <w:rsid w:val="009F466B"/>
    <w:rsid w:val="009F4F1B"/>
    <w:rsid w:val="009F59A4"/>
    <w:rsid w:val="009F5AF1"/>
    <w:rsid w:val="009F649C"/>
    <w:rsid w:val="009F735C"/>
    <w:rsid w:val="009F7EA4"/>
    <w:rsid w:val="00A005EC"/>
    <w:rsid w:val="00A00AE1"/>
    <w:rsid w:val="00A013D7"/>
    <w:rsid w:val="00A01936"/>
    <w:rsid w:val="00A026AF"/>
    <w:rsid w:val="00A02941"/>
    <w:rsid w:val="00A02B77"/>
    <w:rsid w:val="00A02B8A"/>
    <w:rsid w:val="00A02F53"/>
    <w:rsid w:val="00A03233"/>
    <w:rsid w:val="00A037D6"/>
    <w:rsid w:val="00A03B5C"/>
    <w:rsid w:val="00A041DA"/>
    <w:rsid w:val="00A05AEC"/>
    <w:rsid w:val="00A066B3"/>
    <w:rsid w:val="00A06DA5"/>
    <w:rsid w:val="00A076A9"/>
    <w:rsid w:val="00A100B7"/>
    <w:rsid w:val="00A11EE4"/>
    <w:rsid w:val="00A12152"/>
    <w:rsid w:val="00A136C6"/>
    <w:rsid w:val="00A1407B"/>
    <w:rsid w:val="00A142E0"/>
    <w:rsid w:val="00A149DB"/>
    <w:rsid w:val="00A15425"/>
    <w:rsid w:val="00A15A8C"/>
    <w:rsid w:val="00A15CA7"/>
    <w:rsid w:val="00A16130"/>
    <w:rsid w:val="00A16787"/>
    <w:rsid w:val="00A167FC"/>
    <w:rsid w:val="00A17734"/>
    <w:rsid w:val="00A17984"/>
    <w:rsid w:val="00A17B13"/>
    <w:rsid w:val="00A17B98"/>
    <w:rsid w:val="00A2011A"/>
    <w:rsid w:val="00A20433"/>
    <w:rsid w:val="00A206C3"/>
    <w:rsid w:val="00A208A3"/>
    <w:rsid w:val="00A20DA1"/>
    <w:rsid w:val="00A20F55"/>
    <w:rsid w:val="00A21764"/>
    <w:rsid w:val="00A21C6D"/>
    <w:rsid w:val="00A21D62"/>
    <w:rsid w:val="00A2266C"/>
    <w:rsid w:val="00A22828"/>
    <w:rsid w:val="00A22867"/>
    <w:rsid w:val="00A22D28"/>
    <w:rsid w:val="00A2353F"/>
    <w:rsid w:val="00A23616"/>
    <w:rsid w:val="00A2458B"/>
    <w:rsid w:val="00A245D8"/>
    <w:rsid w:val="00A246C0"/>
    <w:rsid w:val="00A25138"/>
    <w:rsid w:val="00A253EC"/>
    <w:rsid w:val="00A25AA2"/>
    <w:rsid w:val="00A26A58"/>
    <w:rsid w:val="00A273CC"/>
    <w:rsid w:val="00A310A3"/>
    <w:rsid w:val="00A313C0"/>
    <w:rsid w:val="00A316A9"/>
    <w:rsid w:val="00A31DD7"/>
    <w:rsid w:val="00A31DF4"/>
    <w:rsid w:val="00A32DBC"/>
    <w:rsid w:val="00A32FDA"/>
    <w:rsid w:val="00A3356E"/>
    <w:rsid w:val="00A33A02"/>
    <w:rsid w:val="00A3442A"/>
    <w:rsid w:val="00A344D2"/>
    <w:rsid w:val="00A34D83"/>
    <w:rsid w:val="00A34E34"/>
    <w:rsid w:val="00A35685"/>
    <w:rsid w:val="00A359B9"/>
    <w:rsid w:val="00A35D12"/>
    <w:rsid w:val="00A36002"/>
    <w:rsid w:val="00A36702"/>
    <w:rsid w:val="00A40A23"/>
    <w:rsid w:val="00A417BE"/>
    <w:rsid w:val="00A41AAC"/>
    <w:rsid w:val="00A42260"/>
    <w:rsid w:val="00A42959"/>
    <w:rsid w:val="00A42B12"/>
    <w:rsid w:val="00A43AC7"/>
    <w:rsid w:val="00A441C3"/>
    <w:rsid w:val="00A44475"/>
    <w:rsid w:val="00A44C65"/>
    <w:rsid w:val="00A45076"/>
    <w:rsid w:val="00A46E8F"/>
    <w:rsid w:val="00A477F6"/>
    <w:rsid w:val="00A50894"/>
    <w:rsid w:val="00A50AFC"/>
    <w:rsid w:val="00A50B52"/>
    <w:rsid w:val="00A51808"/>
    <w:rsid w:val="00A51F37"/>
    <w:rsid w:val="00A52152"/>
    <w:rsid w:val="00A52494"/>
    <w:rsid w:val="00A52CDC"/>
    <w:rsid w:val="00A5346F"/>
    <w:rsid w:val="00A5349C"/>
    <w:rsid w:val="00A53512"/>
    <w:rsid w:val="00A5389B"/>
    <w:rsid w:val="00A53CA6"/>
    <w:rsid w:val="00A53E05"/>
    <w:rsid w:val="00A54521"/>
    <w:rsid w:val="00A54EA7"/>
    <w:rsid w:val="00A551F1"/>
    <w:rsid w:val="00A56626"/>
    <w:rsid w:val="00A574D5"/>
    <w:rsid w:val="00A57A73"/>
    <w:rsid w:val="00A60228"/>
    <w:rsid w:val="00A60A1F"/>
    <w:rsid w:val="00A61216"/>
    <w:rsid w:val="00A6181A"/>
    <w:rsid w:val="00A618F8"/>
    <w:rsid w:val="00A619D0"/>
    <w:rsid w:val="00A61AE0"/>
    <w:rsid w:val="00A61D15"/>
    <w:rsid w:val="00A61D82"/>
    <w:rsid w:val="00A62F59"/>
    <w:rsid w:val="00A634E5"/>
    <w:rsid w:val="00A6367A"/>
    <w:rsid w:val="00A63BB1"/>
    <w:rsid w:val="00A65013"/>
    <w:rsid w:val="00A65490"/>
    <w:rsid w:val="00A6572B"/>
    <w:rsid w:val="00A65EFC"/>
    <w:rsid w:val="00A66486"/>
    <w:rsid w:val="00A71124"/>
    <w:rsid w:val="00A7197E"/>
    <w:rsid w:val="00A71D6C"/>
    <w:rsid w:val="00A72068"/>
    <w:rsid w:val="00A72C19"/>
    <w:rsid w:val="00A72DF6"/>
    <w:rsid w:val="00A734CD"/>
    <w:rsid w:val="00A73549"/>
    <w:rsid w:val="00A73722"/>
    <w:rsid w:val="00A75379"/>
    <w:rsid w:val="00A756B3"/>
    <w:rsid w:val="00A7577F"/>
    <w:rsid w:val="00A75D64"/>
    <w:rsid w:val="00A7715E"/>
    <w:rsid w:val="00A775B7"/>
    <w:rsid w:val="00A77EE7"/>
    <w:rsid w:val="00A801E0"/>
    <w:rsid w:val="00A8031A"/>
    <w:rsid w:val="00A803B3"/>
    <w:rsid w:val="00A803C6"/>
    <w:rsid w:val="00A80428"/>
    <w:rsid w:val="00A8088F"/>
    <w:rsid w:val="00A81411"/>
    <w:rsid w:val="00A815A1"/>
    <w:rsid w:val="00A81684"/>
    <w:rsid w:val="00A81AC4"/>
    <w:rsid w:val="00A81EFE"/>
    <w:rsid w:val="00A829D7"/>
    <w:rsid w:val="00A82D0D"/>
    <w:rsid w:val="00A83293"/>
    <w:rsid w:val="00A84AEE"/>
    <w:rsid w:val="00A84BD7"/>
    <w:rsid w:val="00A8640B"/>
    <w:rsid w:val="00A86E5F"/>
    <w:rsid w:val="00A874A7"/>
    <w:rsid w:val="00A875D3"/>
    <w:rsid w:val="00A87B93"/>
    <w:rsid w:val="00A9027A"/>
    <w:rsid w:val="00A90606"/>
    <w:rsid w:val="00A906D6"/>
    <w:rsid w:val="00A908A9"/>
    <w:rsid w:val="00A90B1E"/>
    <w:rsid w:val="00A90CAA"/>
    <w:rsid w:val="00A90E2B"/>
    <w:rsid w:val="00A9121A"/>
    <w:rsid w:val="00A91552"/>
    <w:rsid w:val="00A91895"/>
    <w:rsid w:val="00A91A74"/>
    <w:rsid w:val="00A91B2C"/>
    <w:rsid w:val="00A91E1A"/>
    <w:rsid w:val="00A921AB"/>
    <w:rsid w:val="00A92541"/>
    <w:rsid w:val="00A92A6F"/>
    <w:rsid w:val="00A92CED"/>
    <w:rsid w:val="00A93049"/>
    <w:rsid w:val="00A937A6"/>
    <w:rsid w:val="00A9380A"/>
    <w:rsid w:val="00A93982"/>
    <w:rsid w:val="00A93A4F"/>
    <w:rsid w:val="00A94A90"/>
    <w:rsid w:val="00A94C13"/>
    <w:rsid w:val="00A951A2"/>
    <w:rsid w:val="00A952A4"/>
    <w:rsid w:val="00A95340"/>
    <w:rsid w:val="00A955EF"/>
    <w:rsid w:val="00A96288"/>
    <w:rsid w:val="00A96A2D"/>
    <w:rsid w:val="00A96E0D"/>
    <w:rsid w:val="00A97624"/>
    <w:rsid w:val="00A97864"/>
    <w:rsid w:val="00AA027E"/>
    <w:rsid w:val="00AA0993"/>
    <w:rsid w:val="00AA165B"/>
    <w:rsid w:val="00AA1A4B"/>
    <w:rsid w:val="00AA2F11"/>
    <w:rsid w:val="00AA381A"/>
    <w:rsid w:val="00AA3E1C"/>
    <w:rsid w:val="00AA4D9C"/>
    <w:rsid w:val="00AA4F27"/>
    <w:rsid w:val="00AA51B8"/>
    <w:rsid w:val="00AA584D"/>
    <w:rsid w:val="00AA5956"/>
    <w:rsid w:val="00AA6424"/>
    <w:rsid w:val="00AA642F"/>
    <w:rsid w:val="00AA656E"/>
    <w:rsid w:val="00AA6E20"/>
    <w:rsid w:val="00AA76FA"/>
    <w:rsid w:val="00AA7877"/>
    <w:rsid w:val="00AA7A17"/>
    <w:rsid w:val="00AA7E93"/>
    <w:rsid w:val="00AB0274"/>
    <w:rsid w:val="00AB045F"/>
    <w:rsid w:val="00AB0B69"/>
    <w:rsid w:val="00AB1125"/>
    <w:rsid w:val="00AB361F"/>
    <w:rsid w:val="00AB36A9"/>
    <w:rsid w:val="00AB3AE0"/>
    <w:rsid w:val="00AB3B8A"/>
    <w:rsid w:val="00AB3FC0"/>
    <w:rsid w:val="00AB4503"/>
    <w:rsid w:val="00AB473C"/>
    <w:rsid w:val="00AB4D70"/>
    <w:rsid w:val="00AB5320"/>
    <w:rsid w:val="00AB5666"/>
    <w:rsid w:val="00AB5DF9"/>
    <w:rsid w:val="00AB6A95"/>
    <w:rsid w:val="00AB6BF4"/>
    <w:rsid w:val="00AB6F4D"/>
    <w:rsid w:val="00AB7220"/>
    <w:rsid w:val="00AB77C4"/>
    <w:rsid w:val="00AB7E33"/>
    <w:rsid w:val="00AC0010"/>
    <w:rsid w:val="00AC0117"/>
    <w:rsid w:val="00AC0B78"/>
    <w:rsid w:val="00AC0E27"/>
    <w:rsid w:val="00AC175F"/>
    <w:rsid w:val="00AC1FD7"/>
    <w:rsid w:val="00AC24DA"/>
    <w:rsid w:val="00AC29EF"/>
    <w:rsid w:val="00AC2CF0"/>
    <w:rsid w:val="00AC36B2"/>
    <w:rsid w:val="00AC3EE8"/>
    <w:rsid w:val="00AC431E"/>
    <w:rsid w:val="00AC4360"/>
    <w:rsid w:val="00AC4DE2"/>
    <w:rsid w:val="00AC53DB"/>
    <w:rsid w:val="00AC552A"/>
    <w:rsid w:val="00AC58AE"/>
    <w:rsid w:val="00AC5B13"/>
    <w:rsid w:val="00AC5D88"/>
    <w:rsid w:val="00AC62AD"/>
    <w:rsid w:val="00AC6753"/>
    <w:rsid w:val="00AC69BE"/>
    <w:rsid w:val="00AC69D1"/>
    <w:rsid w:val="00AC6E12"/>
    <w:rsid w:val="00AC786B"/>
    <w:rsid w:val="00AC7B86"/>
    <w:rsid w:val="00AC7FD3"/>
    <w:rsid w:val="00AD01D3"/>
    <w:rsid w:val="00AD091C"/>
    <w:rsid w:val="00AD09CC"/>
    <w:rsid w:val="00AD0EA3"/>
    <w:rsid w:val="00AD1065"/>
    <w:rsid w:val="00AD170D"/>
    <w:rsid w:val="00AD17C4"/>
    <w:rsid w:val="00AD1A4D"/>
    <w:rsid w:val="00AD1BBE"/>
    <w:rsid w:val="00AD1CA2"/>
    <w:rsid w:val="00AD1CE7"/>
    <w:rsid w:val="00AD2026"/>
    <w:rsid w:val="00AD228E"/>
    <w:rsid w:val="00AD295A"/>
    <w:rsid w:val="00AD3286"/>
    <w:rsid w:val="00AD3494"/>
    <w:rsid w:val="00AD38BF"/>
    <w:rsid w:val="00AD4373"/>
    <w:rsid w:val="00AD44DD"/>
    <w:rsid w:val="00AD4F41"/>
    <w:rsid w:val="00AD633C"/>
    <w:rsid w:val="00AD66C6"/>
    <w:rsid w:val="00AD6B7E"/>
    <w:rsid w:val="00AD7BFD"/>
    <w:rsid w:val="00AE0104"/>
    <w:rsid w:val="00AE07A9"/>
    <w:rsid w:val="00AE0FA6"/>
    <w:rsid w:val="00AE141B"/>
    <w:rsid w:val="00AE188B"/>
    <w:rsid w:val="00AE1F6B"/>
    <w:rsid w:val="00AE2A7E"/>
    <w:rsid w:val="00AE3121"/>
    <w:rsid w:val="00AE3237"/>
    <w:rsid w:val="00AE3459"/>
    <w:rsid w:val="00AE3794"/>
    <w:rsid w:val="00AE3D38"/>
    <w:rsid w:val="00AE478F"/>
    <w:rsid w:val="00AE4A17"/>
    <w:rsid w:val="00AE5932"/>
    <w:rsid w:val="00AE62EA"/>
    <w:rsid w:val="00AE69C8"/>
    <w:rsid w:val="00AE6F0B"/>
    <w:rsid w:val="00AE78C6"/>
    <w:rsid w:val="00AE7AA1"/>
    <w:rsid w:val="00AE7F36"/>
    <w:rsid w:val="00AF1944"/>
    <w:rsid w:val="00AF1CD9"/>
    <w:rsid w:val="00AF277D"/>
    <w:rsid w:val="00AF369B"/>
    <w:rsid w:val="00AF36A6"/>
    <w:rsid w:val="00AF4F63"/>
    <w:rsid w:val="00AF5CE9"/>
    <w:rsid w:val="00AF5ED6"/>
    <w:rsid w:val="00AF6095"/>
    <w:rsid w:val="00AF65FC"/>
    <w:rsid w:val="00AF7ABA"/>
    <w:rsid w:val="00AF7B8F"/>
    <w:rsid w:val="00B004FD"/>
    <w:rsid w:val="00B01CEC"/>
    <w:rsid w:val="00B01DDF"/>
    <w:rsid w:val="00B027D9"/>
    <w:rsid w:val="00B03B40"/>
    <w:rsid w:val="00B04199"/>
    <w:rsid w:val="00B044F5"/>
    <w:rsid w:val="00B0463E"/>
    <w:rsid w:val="00B04C92"/>
    <w:rsid w:val="00B0546D"/>
    <w:rsid w:val="00B05B06"/>
    <w:rsid w:val="00B062A7"/>
    <w:rsid w:val="00B0664F"/>
    <w:rsid w:val="00B06B56"/>
    <w:rsid w:val="00B06D4C"/>
    <w:rsid w:val="00B070DB"/>
    <w:rsid w:val="00B104E4"/>
    <w:rsid w:val="00B1095F"/>
    <w:rsid w:val="00B10FB9"/>
    <w:rsid w:val="00B11B09"/>
    <w:rsid w:val="00B11C4C"/>
    <w:rsid w:val="00B129FB"/>
    <w:rsid w:val="00B12D17"/>
    <w:rsid w:val="00B13670"/>
    <w:rsid w:val="00B14231"/>
    <w:rsid w:val="00B1512D"/>
    <w:rsid w:val="00B162FA"/>
    <w:rsid w:val="00B170C8"/>
    <w:rsid w:val="00B1713B"/>
    <w:rsid w:val="00B179E7"/>
    <w:rsid w:val="00B17B1D"/>
    <w:rsid w:val="00B2020A"/>
    <w:rsid w:val="00B20703"/>
    <w:rsid w:val="00B20D9E"/>
    <w:rsid w:val="00B20FE1"/>
    <w:rsid w:val="00B21998"/>
    <w:rsid w:val="00B21C60"/>
    <w:rsid w:val="00B22332"/>
    <w:rsid w:val="00B2250A"/>
    <w:rsid w:val="00B2351A"/>
    <w:rsid w:val="00B237BA"/>
    <w:rsid w:val="00B23919"/>
    <w:rsid w:val="00B24123"/>
    <w:rsid w:val="00B24A30"/>
    <w:rsid w:val="00B24CE1"/>
    <w:rsid w:val="00B24F4D"/>
    <w:rsid w:val="00B25705"/>
    <w:rsid w:val="00B26DD4"/>
    <w:rsid w:val="00B26E7E"/>
    <w:rsid w:val="00B26F97"/>
    <w:rsid w:val="00B27172"/>
    <w:rsid w:val="00B2791F"/>
    <w:rsid w:val="00B301A4"/>
    <w:rsid w:val="00B30E23"/>
    <w:rsid w:val="00B30FC0"/>
    <w:rsid w:val="00B3121E"/>
    <w:rsid w:val="00B31895"/>
    <w:rsid w:val="00B31B15"/>
    <w:rsid w:val="00B31B66"/>
    <w:rsid w:val="00B31DF5"/>
    <w:rsid w:val="00B326AF"/>
    <w:rsid w:val="00B33400"/>
    <w:rsid w:val="00B33A05"/>
    <w:rsid w:val="00B33CFC"/>
    <w:rsid w:val="00B34235"/>
    <w:rsid w:val="00B3484A"/>
    <w:rsid w:val="00B34AF3"/>
    <w:rsid w:val="00B34C50"/>
    <w:rsid w:val="00B34CD5"/>
    <w:rsid w:val="00B34FDC"/>
    <w:rsid w:val="00B35188"/>
    <w:rsid w:val="00B3601C"/>
    <w:rsid w:val="00B368D5"/>
    <w:rsid w:val="00B36AE2"/>
    <w:rsid w:val="00B36B8A"/>
    <w:rsid w:val="00B36DAD"/>
    <w:rsid w:val="00B36FD1"/>
    <w:rsid w:val="00B40777"/>
    <w:rsid w:val="00B40882"/>
    <w:rsid w:val="00B40B8F"/>
    <w:rsid w:val="00B41459"/>
    <w:rsid w:val="00B4154F"/>
    <w:rsid w:val="00B417BA"/>
    <w:rsid w:val="00B434C3"/>
    <w:rsid w:val="00B43750"/>
    <w:rsid w:val="00B4422C"/>
    <w:rsid w:val="00B447C7"/>
    <w:rsid w:val="00B447FE"/>
    <w:rsid w:val="00B4486B"/>
    <w:rsid w:val="00B4496C"/>
    <w:rsid w:val="00B44B09"/>
    <w:rsid w:val="00B451FA"/>
    <w:rsid w:val="00B45678"/>
    <w:rsid w:val="00B460A1"/>
    <w:rsid w:val="00B47692"/>
    <w:rsid w:val="00B47C68"/>
    <w:rsid w:val="00B501C9"/>
    <w:rsid w:val="00B503FD"/>
    <w:rsid w:val="00B507AC"/>
    <w:rsid w:val="00B50BD2"/>
    <w:rsid w:val="00B50C5D"/>
    <w:rsid w:val="00B50F3F"/>
    <w:rsid w:val="00B5177E"/>
    <w:rsid w:val="00B518DC"/>
    <w:rsid w:val="00B51DA8"/>
    <w:rsid w:val="00B52037"/>
    <w:rsid w:val="00B52259"/>
    <w:rsid w:val="00B52C47"/>
    <w:rsid w:val="00B52CD5"/>
    <w:rsid w:val="00B54645"/>
    <w:rsid w:val="00B54704"/>
    <w:rsid w:val="00B554FB"/>
    <w:rsid w:val="00B55F2D"/>
    <w:rsid w:val="00B56E8F"/>
    <w:rsid w:val="00B57259"/>
    <w:rsid w:val="00B57805"/>
    <w:rsid w:val="00B57C65"/>
    <w:rsid w:val="00B617D1"/>
    <w:rsid w:val="00B6181A"/>
    <w:rsid w:val="00B6191D"/>
    <w:rsid w:val="00B61E49"/>
    <w:rsid w:val="00B626CA"/>
    <w:rsid w:val="00B62715"/>
    <w:rsid w:val="00B6276C"/>
    <w:rsid w:val="00B62EA6"/>
    <w:rsid w:val="00B63582"/>
    <w:rsid w:val="00B63FFB"/>
    <w:rsid w:val="00B64034"/>
    <w:rsid w:val="00B64CE6"/>
    <w:rsid w:val="00B6507A"/>
    <w:rsid w:val="00B65588"/>
    <w:rsid w:val="00B6694F"/>
    <w:rsid w:val="00B67079"/>
    <w:rsid w:val="00B67C0A"/>
    <w:rsid w:val="00B67EEC"/>
    <w:rsid w:val="00B704AD"/>
    <w:rsid w:val="00B7067E"/>
    <w:rsid w:val="00B72114"/>
    <w:rsid w:val="00B72C56"/>
    <w:rsid w:val="00B72C73"/>
    <w:rsid w:val="00B72F0B"/>
    <w:rsid w:val="00B734EC"/>
    <w:rsid w:val="00B73937"/>
    <w:rsid w:val="00B73A32"/>
    <w:rsid w:val="00B745D1"/>
    <w:rsid w:val="00B74914"/>
    <w:rsid w:val="00B75B62"/>
    <w:rsid w:val="00B76807"/>
    <w:rsid w:val="00B768C4"/>
    <w:rsid w:val="00B770B9"/>
    <w:rsid w:val="00B774F9"/>
    <w:rsid w:val="00B7777C"/>
    <w:rsid w:val="00B779E5"/>
    <w:rsid w:val="00B77F54"/>
    <w:rsid w:val="00B8091D"/>
    <w:rsid w:val="00B8153B"/>
    <w:rsid w:val="00B816A3"/>
    <w:rsid w:val="00B816D5"/>
    <w:rsid w:val="00B824C7"/>
    <w:rsid w:val="00B82832"/>
    <w:rsid w:val="00B833AF"/>
    <w:rsid w:val="00B83B26"/>
    <w:rsid w:val="00B84453"/>
    <w:rsid w:val="00B84BA4"/>
    <w:rsid w:val="00B85007"/>
    <w:rsid w:val="00B8618F"/>
    <w:rsid w:val="00B8708D"/>
    <w:rsid w:val="00B87599"/>
    <w:rsid w:val="00B878B6"/>
    <w:rsid w:val="00B87B87"/>
    <w:rsid w:val="00B90BF0"/>
    <w:rsid w:val="00B912E2"/>
    <w:rsid w:val="00B920A1"/>
    <w:rsid w:val="00B9237D"/>
    <w:rsid w:val="00B92A52"/>
    <w:rsid w:val="00B92D3D"/>
    <w:rsid w:val="00B93FFA"/>
    <w:rsid w:val="00B94BBE"/>
    <w:rsid w:val="00B94E01"/>
    <w:rsid w:val="00B95281"/>
    <w:rsid w:val="00B970E0"/>
    <w:rsid w:val="00B97839"/>
    <w:rsid w:val="00B97FBF"/>
    <w:rsid w:val="00BA0751"/>
    <w:rsid w:val="00BA0F70"/>
    <w:rsid w:val="00BA1A29"/>
    <w:rsid w:val="00BA20C3"/>
    <w:rsid w:val="00BA2846"/>
    <w:rsid w:val="00BA2FEE"/>
    <w:rsid w:val="00BA3272"/>
    <w:rsid w:val="00BA3332"/>
    <w:rsid w:val="00BA3639"/>
    <w:rsid w:val="00BA3663"/>
    <w:rsid w:val="00BA40B2"/>
    <w:rsid w:val="00BA44F2"/>
    <w:rsid w:val="00BA4CF3"/>
    <w:rsid w:val="00BA4FAB"/>
    <w:rsid w:val="00BA50DF"/>
    <w:rsid w:val="00BA514D"/>
    <w:rsid w:val="00BA5995"/>
    <w:rsid w:val="00BA5D02"/>
    <w:rsid w:val="00BA5EFB"/>
    <w:rsid w:val="00BA7F45"/>
    <w:rsid w:val="00BB044F"/>
    <w:rsid w:val="00BB0A3A"/>
    <w:rsid w:val="00BB0D38"/>
    <w:rsid w:val="00BB156B"/>
    <w:rsid w:val="00BB17B3"/>
    <w:rsid w:val="00BB17CA"/>
    <w:rsid w:val="00BB1D38"/>
    <w:rsid w:val="00BB1EF4"/>
    <w:rsid w:val="00BB224C"/>
    <w:rsid w:val="00BB294F"/>
    <w:rsid w:val="00BB2C28"/>
    <w:rsid w:val="00BB3696"/>
    <w:rsid w:val="00BB503C"/>
    <w:rsid w:val="00BB5394"/>
    <w:rsid w:val="00BB56F5"/>
    <w:rsid w:val="00BB5773"/>
    <w:rsid w:val="00BB5A76"/>
    <w:rsid w:val="00BB5AD7"/>
    <w:rsid w:val="00BB7074"/>
    <w:rsid w:val="00BB7583"/>
    <w:rsid w:val="00BC0027"/>
    <w:rsid w:val="00BC08D4"/>
    <w:rsid w:val="00BC229E"/>
    <w:rsid w:val="00BC289A"/>
    <w:rsid w:val="00BC2D22"/>
    <w:rsid w:val="00BC31C7"/>
    <w:rsid w:val="00BC34F8"/>
    <w:rsid w:val="00BC3691"/>
    <w:rsid w:val="00BC3803"/>
    <w:rsid w:val="00BC3D0F"/>
    <w:rsid w:val="00BC479D"/>
    <w:rsid w:val="00BC48DA"/>
    <w:rsid w:val="00BC4928"/>
    <w:rsid w:val="00BC49F3"/>
    <w:rsid w:val="00BC4B7E"/>
    <w:rsid w:val="00BC4EF2"/>
    <w:rsid w:val="00BC5C86"/>
    <w:rsid w:val="00BC6605"/>
    <w:rsid w:val="00BC670E"/>
    <w:rsid w:val="00BC6724"/>
    <w:rsid w:val="00BC6EE6"/>
    <w:rsid w:val="00BC77DE"/>
    <w:rsid w:val="00BC77F3"/>
    <w:rsid w:val="00BC79F2"/>
    <w:rsid w:val="00BC7AB8"/>
    <w:rsid w:val="00BD14CD"/>
    <w:rsid w:val="00BD17AE"/>
    <w:rsid w:val="00BD2238"/>
    <w:rsid w:val="00BD32AB"/>
    <w:rsid w:val="00BD5831"/>
    <w:rsid w:val="00BD62AC"/>
    <w:rsid w:val="00BD6369"/>
    <w:rsid w:val="00BD65A5"/>
    <w:rsid w:val="00BD6F55"/>
    <w:rsid w:val="00BD774C"/>
    <w:rsid w:val="00BD7A3F"/>
    <w:rsid w:val="00BE123C"/>
    <w:rsid w:val="00BE136F"/>
    <w:rsid w:val="00BE160E"/>
    <w:rsid w:val="00BE1810"/>
    <w:rsid w:val="00BE18D0"/>
    <w:rsid w:val="00BE1972"/>
    <w:rsid w:val="00BE25ED"/>
    <w:rsid w:val="00BE2B27"/>
    <w:rsid w:val="00BE2C6B"/>
    <w:rsid w:val="00BE31C8"/>
    <w:rsid w:val="00BE31C9"/>
    <w:rsid w:val="00BE3A3E"/>
    <w:rsid w:val="00BE3B0B"/>
    <w:rsid w:val="00BE5048"/>
    <w:rsid w:val="00BE52BC"/>
    <w:rsid w:val="00BE597E"/>
    <w:rsid w:val="00BE5B12"/>
    <w:rsid w:val="00BE5C21"/>
    <w:rsid w:val="00BE5FA5"/>
    <w:rsid w:val="00BE6310"/>
    <w:rsid w:val="00BE6CEF"/>
    <w:rsid w:val="00BE754D"/>
    <w:rsid w:val="00BE7C70"/>
    <w:rsid w:val="00BF0B7B"/>
    <w:rsid w:val="00BF0BB7"/>
    <w:rsid w:val="00BF0BED"/>
    <w:rsid w:val="00BF1844"/>
    <w:rsid w:val="00BF1CC9"/>
    <w:rsid w:val="00BF2797"/>
    <w:rsid w:val="00BF4356"/>
    <w:rsid w:val="00BF662D"/>
    <w:rsid w:val="00BF7368"/>
    <w:rsid w:val="00BF794D"/>
    <w:rsid w:val="00C0032F"/>
    <w:rsid w:val="00C0035D"/>
    <w:rsid w:val="00C00E90"/>
    <w:rsid w:val="00C010D7"/>
    <w:rsid w:val="00C0137E"/>
    <w:rsid w:val="00C026EE"/>
    <w:rsid w:val="00C02CA8"/>
    <w:rsid w:val="00C04008"/>
    <w:rsid w:val="00C04E8D"/>
    <w:rsid w:val="00C04F97"/>
    <w:rsid w:val="00C0578F"/>
    <w:rsid w:val="00C06377"/>
    <w:rsid w:val="00C063BA"/>
    <w:rsid w:val="00C06543"/>
    <w:rsid w:val="00C06717"/>
    <w:rsid w:val="00C067B8"/>
    <w:rsid w:val="00C068F7"/>
    <w:rsid w:val="00C0788C"/>
    <w:rsid w:val="00C11018"/>
    <w:rsid w:val="00C1151F"/>
    <w:rsid w:val="00C11642"/>
    <w:rsid w:val="00C11AE3"/>
    <w:rsid w:val="00C11C71"/>
    <w:rsid w:val="00C133EA"/>
    <w:rsid w:val="00C149D5"/>
    <w:rsid w:val="00C15142"/>
    <w:rsid w:val="00C16225"/>
    <w:rsid w:val="00C1634C"/>
    <w:rsid w:val="00C17F79"/>
    <w:rsid w:val="00C2048A"/>
    <w:rsid w:val="00C215BD"/>
    <w:rsid w:val="00C2162B"/>
    <w:rsid w:val="00C21861"/>
    <w:rsid w:val="00C22323"/>
    <w:rsid w:val="00C22962"/>
    <w:rsid w:val="00C22A57"/>
    <w:rsid w:val="00C23512"/>
    <w:rsid w:val="00C23747"/>
    <w:rsid w:val="00C23B8B"/>
    <w:rsid w:val="00C23E1D"/>
    <w:rsid w:val="00C24532"/>
    <w:rsid w:val="00C24DA7"/>
    <w:rsid w:val="00C2533A"/>
    <w:rsid w:val="00C25A02"/>
    <w:rsid w:val="00C2629A"/>
    <w:rsid w:val="00C262D4"/>
    <w:rsid w:val="00C26EC4"/>
    <w:rsid w:val="00C2754B"/>
    <w:rsid w:val="00C2760B"/>
    <w:rsid w:val="00C27DF2"/>
    <w:rsid w:val="00C301B1"/>
    <w:rsid w:val="00C30C55"/>
    <w:rsid w:val="00C313B0"/>
    <w:rsid w:val="00C32054"/>
    <w:rsid w:val="00C32AC5"/>
    <w:rsid w:val="00C33376"/>
    <w:rsid w:val="00C338F6"/>
    <w:rsid w:val="00C3395A"/>
    <w:rsid w:val="00C339CA"/>
    <w:rsid w:val="00C34A3E"/>
    <w:rsid w:val="00C34B65"/>
    <w:rsid w:val="00C35F85"/>
    <w:rsid w:val="00C3614C"/>
    <w:rsid w:val="00C36BDA"/>
    <w:rsid w:val="00C36F19"/>
    <w:rsid w:val="00C37214"/>
    <w:rsid w:val="00C37507"/>
    <w:rsid w:val="00C3783C"/>
    <w:rsid w:val="00C40337"/>
    <w:rsid w:val="00C4071F"/>
    <w:rsid w:val="00C4131F"/>
    <w:rsid w:val="00C416C0"/>
    <w:rsid w:val="00C41DC2"/>
    <w:rsid w:val="00C41F9C"/>
    <w:rsid w:val="00C42288"/>
    <w:rsid w:val="00C423E3"/>
    <w:rsid w:val="00C436A4"/>
    <w:rsid w:val="00C43BF5"/>
    <w:rsid w:val="00C43C66"/>
    <w:rsid w:val="00C43C78"/>
    <w:rsid w:val="00C45AFC"/>
    <w:rsid w:val="00C45BF5"/>
    <w:rsid w:val="00C45E13"/>
    <w:rsid w:val="00C4604E"/>
    <w:rsid w:val="00C46AEB"/>
    <w:rsid w:val="00C4726A"/>
    <w:rsid w:val="00C47290"/>
    <w:rsid w:val="00C473B9"/>
    <w:rsid w:val="00C47810"/>
    <w:rsid w:val="00C50262"/>
    <w:rsid w:val="00C50477"/>
    <w:rsid w:val="00C50A31"/>
    <w:rsid w:val="00C50F21"/>
    <w:rsid w:val="00C51506"/>
    <w:rsid w:val="00C518A3"/>
    <w:rsid w:val="00C5223F"/>
    <w:rsid w:val="00C52522"/>
    <w:rsid w:val="00C527AD"/>
    <w:rsid w:val="00C52812"/>
    <w:rsid w:val="00C52C9D"/>
    <w:rsid w:val="00C5366D"/>
    <w:rsid w:val="00C54B7D"/>
    <w:rsid w:val="00C55372"/>
    <w:rsid w:val="00C563B4"/>
    <w:rsid w:val="00C565AB"/>
    <w:rsid w:val="00C5660F"/>
    <w:rsid w:val="00C5695E"/>
    <w:rsid w:val="00C57AA9"/>
    <w:rsid w:val="00C57C0B"/>
    <w:rsid w:val="00C60245"/>
    <w:rsid w:val="00C602FF"/>
    <w:rsid w:val="00C60354"/>
    <w:rsid w:val="00C603C2"/>
    <w:rsid w:val="00C60A16"/>
    <w:rsid w:val="00C6156B"/>
    <w:rsid w:val="00C617CE"/>
    <w:rsid w:val="00C61E29"/>
    <w:rsid w:val="00C621ED"/>
    <w:rsid w:val="00C62701"/>
    <w:rsid w:val="00C63083"/>
    <w:rsid w:val="00C632EB"/>
    <w:rsid w:val="00C63397"/>
    <w:rsid w:val="00C638AB"/>
    <w:rsid w:val="00C638BE"/>
    <w:rsid w:val="00C64E0C"/>
    <w:rsid w:val="00C657A1"/>
    <w:rsid w:val="00C6596A"/>
    <w:rsid w:val="00C65A6B"/>
    <w:rsid w:val="00C664E4"/>
    <w:rsid w:val="00C667FA"/>
    <w:rsid w:val="00C66826"/>
    <w:rsid w:val="00C66E7E"/>
    <w:rsid w:val="00C67F68"/>
    <w:rsid w:val="00C70D16"/>
    <w:rsid w:val="00C71978"/>
    <w:rsid w:val="00C728DD"/>
    <w:rsid w:val="00C72D4A"/>
    <w:rsid w:val="00C72FBC"/>
    <w:rsid w:val="00C73668"/>
    <w:rsid w:val="00C75414"/>
    <w:rsid w:val="00C77B0A"/>
    <w:rsid w:val="00C77C49"/>
    <w:rsid w:val="00C80622"/>
    <w:rsid w:val="00C80CE4"/>
    <w:rsid w:val="00C81746"/>
    <w:rsid w:val="00C819DB"/>
    <w:rsid w:val="00C81BD2"/>
    <w:rsid w:val="00C81E4C"/>
    <w:rsid w:val="00C81ECF"/>
    <w:rsid w:val="00C823DA"/>
    <w:rsid w:val="00C82A2B"/>
    <w:rsid w:val="00C830C7"/>
    <w:rsid w:val="00C8438E"/>
    <w:rsid w:val="00C84565"/>
    <w:rsid w:val="00C85390"/>
    <w:rsid w:val="00C85466"/>
    <w:rsid w:val="00C85B34"/>
    <w:rsid w:val="00C87A9B"/>
    <w:rsid w:val="00C87AD4"/>
    <w:rsid w:val="00C87DB9"/>
    <w:rsid w:val="00C87E85"/>
    <w:rsid w:val="00C90289"/>
    <w:rsid w:val="00C903A9"/>
    <w:rsid w:val="00C91576"/>
    <w:rsid w:val="00C9180C"/>
    <w:rsid w:val="00C919EB"/>
    <w:rsid w:val="00C91B1F"/>
    <w:rsid w:val="00C91C81"/>
    <w:rsid w:val="00C920E3"/>
    <w:rsid w:val="00C92227"/>
    <w:rsid w:val="00C92CC3"/>
    <w:rsid w:val="00C92D4A"/>
    <w:rsid w:val="00C9301B"/>
    <w:rsid w:val="00C9455E"/>
    <w:rsid w:val="00C94870"/>
    <w:rsid w:val="00C9554C"/>
    <w:rsid w:val="00C95569"/>
    <w:rsid w:val="00C95DB4"/>
    <w:rsid w:val="00C96412"/>
    <w:rsid w:val="00C96AF0"/>
    <w:rsid w:val="00C96F44"/>
    <w:rsid w:val="00C97496"/>
    <w:rsid w:val="00C97C9D"/>
    <w:rsid w:val="00CA0182"/>
    <w:rsid w:val="00CA01FE"/>
    <w:rsid w:val="00CA03E8"/>
    <w:rsid w:val="00CA0DEC"/>
    <w:rsid w:val="00CA0FF1"/>
    <w:rsid w:val="00CA1633"/>
    <w:rsid w:val="00CA1AA7"/>
    <w:rsid w:val="00CA29E1"/>
    <w:rsid w:val="00CA2A28"/>
    <w:rsid w:val="00CA3068"/>
    <w:rsid w:val="00CA33AC"/>
    <w:rsid w:val="00CA3825"/>
    <w:rsid w:val="00CA38BE"/>
    <w:rsid w:val="00CA38FE"/>
    <w:rsid w:val="00CA3958"/>
    <w:rsid w:val="00CA3F50"/>
    <w:rsid w:val="00CA4018"/>
    <w:rsid w:val="00CA4D1A"/>
    <w:rsid w:val="00CA502D"/>
    <w:rsid w:val="00CA51B4"/>
    <w:rsid w:val="00CA7091"/>
    <w:rsid w:val="00CA7426"/>
    <w:rsid w:val="00CA77E5"/>
    <w:rsid w:val="00CA7A60"/>
    <w:rsid w:val="00CA7B8C"/>
    <w:rsid w:val="00CB033E"/>
    <w:rsid w:val="00CB0702"/>
    <w:rsid w:val="00CB11F5"/>
    <w:rsid w:val="00CB122F"/>
    <w:rsid w:val="00CB13BE"/>
    <w:rsid w:val="00CB1697"/>
    <w:rsid w:val="00CB2169"/>
    <w:rsid w:val="00CB379E"/>
    <w:rsid w:val="00CB4D23"/>
    <w:rsid w:val="00CB53F4"/>
    <w:rsid w:val="00CB56BE"/>
    <w:rsid w:val="00CB63B0"/>
    <w:rsid w:val="00CB77A8"/>
    <w:rsid w:val="00CB785C"/>
    <w:rsid w:val="00CC0487"/>
    <w:rsid w:val="00CC06C0"/>
    <w:rsid w:val="00CC0957"/>
    <w:rsid w:val="00CC0A2A"/>
    <w:rsid w:val="00CC1FFD"/>
    <w:rsid w:val="00CC2B41"/>
    <w:rsid w:val="00CC330F"/>
    <w:rsid w:val="00CC5D6F"/>
    <w:rsid w:val="00CC6108"/>
    <w:rsid w:val="00CC660A"/>
    <w:rsid w:val="00CC6E5F"/>
    <w:rsid w:val="00CC6ED0"/>
    <w:rsid w:val="00CC70AF"/>
    <w:rsid w:val="00CC7254"/>
    <w:rsid w:val="00CC725E"/>
    <w:rsid w:val="00CD048A"/>
    <w:rsid w:val="00CD0617"/>
    <w:rsid w:val="00CD0665"/>
    <w:rsid w:val="00CD15C2"/>
    <w:rsid w:val="00CD179E"/>
    <w:rsid w:val="00CD2CBF"/>
    <w:rsid w:val="00CD34FE"/>
    <w:rsid w:val="00CD36FA"/>
    <w:rsid w:val="00CD37E2"/>
    <w:rsid w:val="00CD4161"/>
    <w:rsid w:val="00CD4412"/>
    <w:rsid w:val="00CD4BF0"/>
    <w:rsid w:val="00CD4E4C"/>
    <w:rsid w:val="00CD522D"/>
    <w:rsid w:val="00CD6ADE"/>
    <w:rsid w:val="00CD6BB9"/>
    <w:rsid w:val="00CD6ED6"/>
    <w:rsid w:val="00CD76A6"/>
    <w:rsid w:val="00CD79C0"/>
    <w:rsid w:val="00CD7AF1"/>
    <w:rsid w:val="00CD7E80"/>
    <w:rsid w:val="00CE000B"/>
    <w:rsid w:val="00CE1C12"/>
    <w:rsid w:val="00CE2D24"/>
    <w:rsid w:val="00CE3812"/>
    <w:rsid w:val="00CE3823"/>
    <w:rsid w:val="00CE40A5"/>
    <w:rsid w:val="00CE49E6"/>
    <w:rsid w:val="00CE4C8E"/>
    <w:rsid w:val="00CE500A"/>
    <w:rsid w:val="00CE52A9"/>
    <w:rsid w:val="00CE54A7"/>
    <w:rsid w:val="00CE5560"/>
    <w:rsid w:val="00CE60F7"/>
    <w:rsid w:val="00CE627A"/>
    <w:rsid w:val="00CE633B"/>
    <w:rsid w:val="00CE6888"/>
    <w:rsid w:val="00CE695D"/>
    <w:rsid w:val="00CE6F73"/>
    <w:rsid w:val="00CE7F41"/>
    <w:rsid w:val="00CF07CB"/>
    <w:rsid w:val="00CF0A53"/>
    <w:rsid w:val="00CF0A65"/>
    <w:rsid w:val="00CF0E18"/>
    <w:rsid w:val="00CF15D6"/>
    <w:rsid w:val="00CF21CA"/>
    <w:rsid w:val="00CF23A5"/>
    <w:rsid w:val="00CF27BD"/>
    <w:rsid w:val="00CF2CC8"/>
    <w:rsid w:val="00CF3064"/>
    <w:rsid w:val="00CF32D0"/>
    <w:rsid w:val="00CF3389"/>
    <w:rsid w:val="00CF3A8A"/>
    <w:rsid w:val="00CF40A2"/>
    <w:rsid w:val="00CF414A"/>
    <w:rsid w:val="00CF42E4"/>
    <w:rsid w:val="00CF4774"/>
    <w:rsid w:val="00CF52A9"/>
    <w:rsid w:val="00CF5D38"/>
    <w:rsid w:val="00CF6269"/>
    <w:rsid w:val="00CF69D4"/>
    <w:rsid w:val="00CF6B5F"/>
    <w:rsid w:val="00CF6B62"/>
    <w:rsid w:val="00CF7903"/>
    <w:rsid w:val="00CF79B9"/>
    <w:rsid w:val="00D00906"/>
    <w:rsid w:val="00D00B8D"/>
    <w:rsid w:val="00D00E18"/>
    <w:rsid w:val="00D01534"/>
    <w:rsid w:val="00D01C20"/>
    <w:rsid w:val="00D02207"/>
    <w:rsid w:val="00D02EDC"/>
    <w:rsid w:val="00D02FD3"/>
    <w:rsid w:val="00D03950"/>
    <w:rsid w:val="00D03BF8"/>
    <w:rsid w:val="00D04841"/>
    <w:rsid w:val="00D04FB3"/>
    <w:rsid w:val="00D05037"/>
    <w:rsid w:val="00D05BE4"/>
    <w:rsid w:val="00D06BEC"/>
    <w:rsid w:val="00D06C11"/>
    <w:rsid w:val="00D06EA9"/>
    <w:rsid w:val="00D06F46"/>
    <w:rsid w:val="00D07B13"/>
    <w:rsid w:val="00D07F80"/>
    <w:rsid w:val="00D102EF"/>
    <w:rsid w:val="00D10850"/>
    <w:rsid w:val="00D10EA4"/>
    <w:rsid w:val="00D111DE"/>
    <w:rsid w:val="00D1363A"/>
    <w:rsid w:val="00D139C9"/>
    <w:rsid w:val="00D1406A"/>
    <w:rsid w:val="00D141F5"/>
    <w:rsid w:val="00D143AC"/>
    <w:rsid w:val="00D1493F"/>
    <w:rsid w:val="00D14F94"/>
    <w:rsid w:val="00D154C3"/>
    <w:rsid w:val="00D171C9"/>
    <w:rsid w:val="00D173EF"/>
    <w:rsid w:val="00D202D6"/>
    <w:rsid w:val="00D203F9"/>
    <w:rsid w:val="00D2068D"/>
    <w:rsid w:val="00D20DD4"/>
    <w:rsid w:val="00D218C2"/>
    <w:rsid w:val="00D2236E"/>
    <w:rsid w:val="00D224AB"/>
    <w:rsid w:val="00D22D20"/>
    <w:rsid w:val="00D22E74"/>
    <w:rsid w:val="00D22EF8"/>
    <w:rsid w:val="00D230B5"/>
    <w:rsid w:val="00D23756"/>
    <w:rsid w:val="00D23A1F"/>
    <w:rsid w:val="00D23A48"/>
    <w:rsid w:val="00D2463C"/>
    <w:rsid w:val="00D24A1F"/>
    <w:rsid w:val="00D2531B"/>
    <w:rsid w:val="00D255E6"/>
    <w:rsid w:val="00D2578D"/>
    <w:rsid w:val="00D2659E"/>
    <w:rsid w:val="00D2687E"/>
    <w:rsid w:val="00D26C93"/>
    <w:rsid w:val="00D26E15"/>
    <w:rsid w:val="00D26E7C"/>
    <w:rsid w:val="00D27927"/>
    <w:rsid w:val="00D27AA2"/>
    <w:rsid w:val="00D27C34"/>
    <w:rsid w:val="00D307A5"/>
    <w:rsid w:val="00D3104B"/>
    <w:rsid w:val="00D314A0"/>
    <w:rsid w:val="00D316E3"/>
    <w:rsid w:val="00D32FA9"/>
    <w:rsid w:val="00D33EBE"/>
    <w:rsid w:val="00D349E0"/>
    <w:rsid w:val="00D34B56"/>
    <w:rsid w:val="00D35105"/>
    <w:rsid w:val="00D35564"/>
    <w:rsid w:val="00D35F2B"/>
    <w:rsid w:val="00D36801"/>
    <w:rsid w:val="00D36941"/>
    <w:rsid w:val="00D369DF"/>
    <w:rsid w:val="00D36E67"/>
    <w:rsid w:val="00D37FF7"/>
    <w:rsid w:val="00D4003B"/>
    <w:rsid w:val="00D40148"/>
    <w:rsid w:val="00D4016F"/>
    <w:rsid w:val="00D40FC9"/>
    <w:rsid w:val="00D4113C"/>
    <w:rsid w:val="00D4175F"/>
    <w:rsid w:val="00D417FC"/>
    <w:rsid w:val="00D41859"/>
    <w:rsid w:val="00D41DC0"/>
    <w:rsid w:val="00D42A26"/>
    <w:rsid w:val="00D42A3E"/>
    <w:rsid w:val="00D43DFC"/>
    <w:rsid w:val="00D44066"/>
    <w:rsid w:val="00D44242"/>
    <w:rsid w:val="00D444C1"/>
    <w:rsid w:val="00D444D9"/>
    <w:rsid w:val="00D44FDD"/>
    <w:rsid w:val="00D450FD"/>
    <w:rsid w:val="00D45C37"/>
    <w:rsid w:val="00D45E3B"/>
    <w:rsid w:val="00D45EF4"/>
    <w:rsid w:val="00D46C46"/>
    <w:rsid w:val="00D47C64"/>
    <w:rsid w:val="00D50D8C"/>
    <w:rsid w:val="00D5127E"/>
    <w:rsid w:val="00D51669"/>
    <w:rsid w:val="00D517F9"/>
    <w:rsid w:val="00D51D3D"/>
    <w:rsid w:val="00D520B1"/>
    <w:rsid w:val="00D5261C"/>
    <w:rsid w:val="00D52A25"/>
    <w:rsid w:val="00D52C98"/>
    <w:rsid w:val="00D52FA4"/>
    <w:rsid w:val="00D536B5"/>
    <w:rsid w:val="00D53DF5"/>
    <w:rsid w:val="00D545E1"/>
    <w:rsid w:val="00D551B3"/>
    <w:rsid w:val="00D553A1"/>
    <w:rsid w:val="00D55641"/>
    <w:rsid w:val="00D55657"/>
    <w:rsid w:val="00D55E76"/>
    <w:rsid w:val="00D55FE8"/>
    <w:rsid w:val="00D5641F"/>
    <w:rsid w:val="00D5746F"/>
    <w:rsid w:val="00D574FA"/>
    <w:rsid w:val="00D57D90"/>
    <w:rsid w:val="00D6066F"/>
    <w:rsid w:val="00D60C12"/>
    <w:rsid w:val="00D61090"/>
    <w:rsid w:val="00D6133C"/>
    <w:rsid w:val="00D61356"/>
    <w:rsid w:val="00D615C3"/>
    <w:rsid w:val="00D61845"/>
    <w:rsid w:val="00D619CA"/>
    <w:rsid w:val="00D61C83"/>
    <w:rsid w:val="00D62B6A"/>
    <w:rsid w:val="00D6369A"/>
    <w:rsid w:val="00D63AFE"/>
    <w:rsid w:val="00D648D9"/>
    <w:rsid w:val="00D652C8"/>
    <w:rsid w:val="00D657C0"/>
    <w:rsid w:val="00D658DF"/>
    <w:rsid w:val="00D665C6"/>
    <w:rsid w:val="00D66BAE"/>
    <w:rsid w:val="00D66E8B"/>
    <w:rsid w:val="00D670DF"/>
    <w:rsid w:val="00D672E7"/>
    <w:rsid w:val="00D67AEE"/>
    <w:rsid w:val="00D67B31"/>
    <w:rsid w:val="00D7070C"/>
    <w:rsid w:val="00D70B48"/>
    <w:rsid w:val="00D71489"/>
    <w:rsid w:val="00D7148B"/>
    <w:rsid w:val="00D71AA5"/>
    <w:rsid w:val="00D72043"/>
    <w:rsid w:val="00D72415"/>
    <w:rsid w:val="00D72A60"/>
    <w:rsid w:val="00D732B1"/>
    <w:rsid w:val="00D735F9"/>
    <w:rsid w:val="00D740DA"/>
    <w:rsid w:val="00D74A84"/>
    <w:rsid w:val="00D752A2"/>
    <w:rsid w:val="00D7553F"/>
    <w:rsid w:val="00D757D7"/>
    <w:rsid w:val="00D76519"/>
    <w:rsid w:val="00D7706F"/>
    <w:rsid w:val="00D80064"/>
    <w:rsid w:val="00D805F9"/>
    <w:rsid w:val="00D808FB"/>
    <w:rsid w:val="00D80A7C"/>
    <w:rsid w:val="00D80DC3"/>
    <w:rsid w:val="00D81211"/>
    <w:rsid w:val="00D8189F"/>
    <w:rsid w:val="00D823EC"/>
    <w:rsid w:val="00D828E3"/>
    <w:rsid w:val="00D82DC8"/>
    <w:rsid w:val="00D83CE0"/>
    <w:rsid w:val="00D83E9B"/>
    <w:rsid w:val="00D83FD1"/>
    <w:rsid w:val="00D847A5"/>
    <w:rsid w:val="00D85097"/>
    <w:rsid w:val="00D85152"/>
    <w:rsid w:val="00D861B0"/>
    <w:rsid w:val="00D86806"/>
    <w:rsid w:val="00D86A12"/>
    <w:rsid w:val="00D86C89"/>
    <w:rsid w:val="00D879CD"/>
    <w:rsid w:val="00D901C9"/>
    <w:rsid w:val="00D9058B"/>
    <w:rsid w:val="00D90ECF"/>
    <w:rsid w:val="00D916CB"/>
    <w:rsid w:val="00D91F98"/>
    <w:rsid w:val="00D929B3"/>
    <w:rsid w:val="00D92A87"/>
    <w:rsid w:val="00D92B4C"/>
    <w:rsid w:val="00D92E06"/>
    <w:rsid w:val="00D93CA5"/>
    <w:rsid w:val="00D93FCB"/>
    <w:rsid w:val="00D943D0"/>
    <w:rsid w:val="00D94E6E"/>
    <w:rsid w:val="00D964AF"/>
    <w:rsid w:val="00D97034"/>
    <w:rsid w:val="00DA0DAB"/>
    <w:rsid w:val="00DA0DBC"/>
    <w:rsid w:val="00DA113B"/>
    <w:rsid w:val="00DA18D3"/>
    <w:rsid w:val="00DA1997"/>
    <w:rsid w:val="00DA1C62"/>
    <w:rsid w:val="00DA1EEF"/>
    <w:rsid w:val="00DA1F91"/>
    <w:rsid w:val="00DA28E6"/>
    <w:rsid w:val="00DA2D56"/>
    <w:rsid w:val="00DA2E95"/>
    <w:rsid w:val="00DA3DCF"/>
    <w:rsid w:val="00DA4E30"/>
    <w:rsid w:val="00DA4FA7"/>
    <w:rsid w:val="00DA6243"/>
    <w:rsid w:val="00DA659E"/>
    <w:rsid w:val="00DA6684"/>
    <w:rsid w:val="00DA69AB"/>
    <w:rsid w:val="00DA6F9A"/>
    <w:rsid w:val="00DA754C"/>
    <w:rsid w:val="00DA7EFC"/>
    <w:rsid w:val="00DB0D10"/>
    <w:rsid w:val="00DB0E82"/>
    <w:rsid w:val="00DB17B8"/>
    <w:rsid w:val="00DB1A6D"/>
    <w:rsid w:val="00DB1ABC"/>
    <w:rsid w:val="00DB1AE7"/>
    <w:rsid w:val="00DB1BFB"/>
    <w:rsid w:val="00DB514C"/>
    <w:rsid w:val="00DB518D"/>
    <w:rsid w:val="00DB5362"/>
    <w:rsid w:val="00DB62EE"/>
    <w:rsid w:val="00DB6417"/>
    <w:rsid w:val="00DB64B1"/>
    <w:rsid w:val="00DB718D"/>
    <w:rsid w:val="00DB72BD"/>
    <w:rsid w:val="00DB7F25"/>
    <w:rsid w:val="00DC019D"/>
    <w:rsid w:val="00DC0738"/>
    <w:rsid w:val="00DC0C94"/>
    <w:rsid w:val="00DC12DE"/>
    <w:rsid w:val="00DC1E95"/>
    <w:rsid w:val="00DC21EA"/>
    <w:rsid w:val="00DC2C75"/>
    <w:rsid w:val="00DC2F33"/>
    <w:rsid w:val="00DC33B6"/>
    <w:rsid w:val="00DC3415"/>
    <w:rsid w:val="00DC494E"/>
    <w:rsid w:val="00DC4A55"/>
    <w:rsid w:val="00DC666D"/>
    <w:rsid w:val="00DC6997"/>
    <w:rsid w:val="00DC6F4E"/>
    <w:rsid w:val="00DC7261"/>
    <w:rsid w:val="00DC7481"/>
    <w:rsid w:val="00DC771A"/>
    <w:rsid w:val="00DC7B13"/>
    <w:rsid w:val="00DD0547"/>
    <w:rsid w:val="00DD0DF0"/>
    <w:rsid w:val="00DD118D"/>
    <w:rsid w:val="00DD14BB"/>
    <w:rsid w:val="00DD18DD"/>
    <w:rsid w:val="00DD1D63"/>
    <w:rsid w:val="00DD2021"/>
    <w:rsid w:val="00DD2243"/>
    <w:rsid w:val="00DD25CB"/>
    <w:rsid w:val="00DD2778"/>
    <w:rsid w:val="00DD2865"/>
    <w:rsid w:val="00DD308B"/>
    <w:rsid w:val="00DD3799"/>
    <w:rsid w:val="00DD3BAE"/>
    <w:rsid w:val="00DD3D31"/>
    <w:rsid w:val="00DD4C1A"/>
    <w:rsid w:val="00DD4D20"/>
    <w:rsid w:val="00DD4DB1"/>
    <w:rsid w:val="00DD55EF"/>
    <w:rsid w:val="00DD579D"/>
    <w:rsid w:val="00DD57B0"/>
    <w:rsid w:val="00DD5B95"/>
    <w:rsid w:val="00DD5CAA"/>
    <w:rsid w:val="00DD6143"/>
    <w:rsid w:val="00DD64E4"/>
    <w:rsid w:val="00DD6EE0"/>
    <w:rsid w:val="00DD7208"/>
    <w:rsid w:val="00DD736F"/>
    <w:rsid w:val="00DD7520"/>
    <w:rsid w:val="00DD789E"/>
    <w:rsid w:val="00DE0302"/>
    <w:rsid w:val="00DE0857"/>
    <w:rsid w:val="00DE0892"/>
    <w:rsid w:val="00DE0B06"/>
    <w:rsid w:val="00DE0D9A"/>
    <w:rsid w:val="00DE13CB"/>
    <w:rsid w:val="00DE192E"/>
    <w:rsid w:val="00DE2EC9"/>
    <w:rsid w:val="00DE3334"/>
    <w:rsid w:val="00DE47F4"/>
    <w:rsid w:val="00DE492B"/>
    <w:rsid w:val="00DE4D31"/>
    <w:rsid w:val="00DE64F8"/>
    <w:rsid w:val="00DE6A23"/>
    <w:rsid w:val="00DE6E89"/>
    <w:rsid w:val="00DE7B73"/>
    <w:rsid w:val="00DE7D1E"/>
    <w:rsid w:val="00DF00C1"/>
    <w:rsid w:val="00DF0281"/>
    <w:rsid w:val="00DF08D3"/>
    <w:rsid w:val="00DF0FCD"/>
    <w:rsid w:val="00DF1216"/>
    <w:rsid w:val="00DF171F"/>
    <w:rsid w:val="00DF174A"/>
    <w:rsid w:val="00DF175A"/>
    <w:rsid w:val="00DF1CA2"/>
    <w:rsid w:val="00DF1FC2"/>
    <w:rsid w:val="00DF23C6"/>
    <w:rsid w:val="00DF2930"/>
    <w:rsid w:val="00DF2BD7"/>
    <w:rsid w:val="00DF2F86"/>
    <w:rsid w:val="00DF3335"/>
    <w:rsid w:val="00DF33BA"/>
    <w:rsid w:val="00DF346A"/>
    <w:rsid w:val="00DF356D"/>
    <w:rsid w:val="00DF47BA"/>
    <w:rsid w:val="00DF4C99"/>
    <w:rsid w:val="00DF4DC3"/>
    <w:rsid w:val="00DF5EAA"/>
    <w:rsid w:val="00DF5EBA"/>
    <w:rsid w:val="00DF5F15"/>
    <w:rsid w:val="00DF611E"/>
    <w:rsid w:val="00DF6589"/>
    <w:rsid w:val="00DF7EB1"/>
    <w:rsid w:val="00E014CF"/>
    <w:rsid w:val="00E0151F"/>
    <w:rsid w:val="00E01685"/>
    <w:rsid w:val="00E02613"/>
    <w:rsid w:val="00E02896"/>
    <w:rsid w:val="00E02A14"/>
    <w:rsid w:val="00E02B59"/>
    <w:rsid w:val="00E032B2"/>
    <w:rsid w:val="00E049A8"/>
    <w:rsid w:val="00E05271"/>
    <w:rsid w:val="00E05D7E"/>
    <w:rsid w:val="00E0602B"/>
    <w:rsid w:val="00E06042"/>
    <w:rsid w:val="00E060A6"/>
    <w:rsid w:val="00E065CE"/>
    <w:rsid w:val="00E06876"/>
    <w:rsid w:val="00E06AAE"/>
    <w:rsid w:val="00E06BF4"/>
    <w:rsid w:val="00E07340"/>
    <w:rsid w:val="00E0773D"/>
    <w:rsid w:val="00E07835"/>
    <w:rsid w:val="00E07AED"/>
    <w:rsid w:val="00E07B8F"/>
    <w:rsid w:val="00E07DA1"/>
    <w:rsid w:val="00E07EC3"/>
    <w:rsid w:val="00E100A5"/>
    <w:rsid w:val="00E10174"/>
    <w:rsid w:val="00E1035B"/>
    <w:rsid w:val="00E108EA"/>
    <w:rsid w:val="00E108FE"/>
    <w:rsid w:val="00E10912"/>
    <w:rsid w:val="00E111BF"/>
    <w:rsid w:val="00E11212"/>
    <w:rsid w:val="00E11385"/>
    <w:rsid w:val="00E11409"/>
    <w:rsid w:val="00E114CB"/>
    <w:rsid w:val="00E11834"/>
    <w:rsid w:val="00E11C4B"/>
    <w:rsid w:val="00E129C5"/>
    <w:rsid w:val="00E13213"/>
    <w:rsid w:val="00E14802"/>
    <w:rsid w:val="00E15653"/>
    <w:rsid w:val="00E166BB"/>
    <w:rsid w:val="00E17578"/>
    <w:rsid w:val="00E17B31"/>
    <w:rsid w:val="00E17C23"/>
    <w:rsid w:val="00E203DD"/>
    <w:rsid w:val="00E20C3E"/>
    <w:rsid w:val="00E2132D"/>
    <w:rsid w:val="00E22A30"/>
    <w:rsid w:val="00E22AD0"/>
    <w:rsid w:val="00E2341E"/>
    <w:rsid w:val="00E23D8A"/>
    <w:rsid w:val="00E2409C"/>
    <w:rsid w:val="00E24AD1"/>
    <w:rsid w:val="00E24DE1"/>
    <w:rsid w:val="00E261BB"/>
    <w:rsid w:val="00E27384"/>
    <w:rsid w:val="00E27628"/>
    <w:rsid w:val="00E27A68"/>
    <w:rsid w:val="00E27BE1"/>
    <w:rsid w:val="00E304CE"/>
    <w:rsid w:val="00E30984"/>
    <w:rsid w:val="00E30CA1"/>
    <w:rsid w:val="00E31634"/>
    <w:rsid w:val="00E317C6"/>
    <w:rsid w:val="00E319B0"/>
    <w:rsid w:val="00E31CE1"/>
    <w:rsid w:val="00E31F68"/>
    <w:rsid w:val="00E325CA"/>
    <w:rsid w:val="00E32DF8"/>
    <w:rsid w:val="00E33844"/>
    <w:rsid w:val="00E3402F"/>
    <w:rsid w:val="00E345DB"/>
    <w:rsid w:val="00E35092"/>
    <w:rsid w:val="00E353F4"/>
    <w:rsid w:val="00E35555"/>
    <w:rsid w:val="00E35A6E"/>
    <w:rsid w:val="00E35E16"/>
    <w:rsid w:val="00E364B9"/>
    <w:rsid w:val="00E366A4"/>
    <w:rsid w:val="00E36A93"/>
    <w:rsid w:val="00E3796F"/>
    <w:rsid w:val="00E40B8C"/>
    <w:rsid w:val="00E414C7"/>
    <w:rsid w:val="00E42C7B"/>
    <w:rsid w:val="00E43310"/>
    <w:rsid w:val="00E434FA"/>
    <w:rsid w:val="00E43786"/>
    <w:rsid w:val="00E43D26"/>
    <w:rsid w:val="00E440E6"/>
    <w:rsid w:val="00E4486F"/>
    <w:rsid w:val="00E44D9E"/>
    <w:rsid w:val="00E44E8A"/>
    <w:rsid w:val="00E4549C"/>
    <w:rsid w:val="00E45505"/>
    <w:rsid w:val="00E45726"/>
    <w:rsid w:val="00E45850"/>
    <w:rsid w:val="00E467FD"/>
    <w:rsid w:val="00E4699C"/>
    <w:rsid w:val="00E46ADC"/>
    <w:rsid w:val="00E47260"/>
    <w:rsid w:val="00E47D01"/>
    <w:rsid w:val="00E47F6D"/>
    <w:rsid w:val="00E50066"/>
    <w:rsid w:val="00E50395"/>
    <w:rsid w:val="00E5082B"/>
    <w:rsid w:val="00E50D77"/>
    <w:rsid w:val="00E51ACC"/>
    <w:rsid w:val="00E51F4E"/>
    <w:rsid w:val="00E5205E"/>
    <w:rsid w:val="00E52100"/>
    <w:rsid w:val="00E522AE"/>
    <w:rsid w:val="00E527F5"/>
    <w:rsid w:val="00E53C67"/>
    <w:rsid w:val="00E54408"/>
    <w:rsid w:val="00E546C8"/>
    <w:rsid w:val="00E547D6"/>
    <w:rsid w:val="00E54838"/>
    <w:rsid w:val="00E54A58"/>
    <w:rsid w:val="00E54F0B"/>
    <w:rsid w:val="00E5524D"/>
    <w:rsid w:val="00E56172"/>
    <w:rsid w:val="00E56190"/>
    <w:rsid w:val="00E56241"/>
    <w:rsid w:val="00E564BF"/>
    <w:rsid w:val="00E5679C"/>
    <w:rsid w:val="00E56B4D"/>
    <w:rsid w:val="00E571C3"/>
    <w:rsid w:val="00E57F7A"/>
    <w:rsid w:val="00E626BD"/>
    <w:rsid w:val="00E636C9"/>
    <w:rsid w:val="00E63F29"/>
    <w:rsid w:val="00E64927"/>
    <w:rsid w:val="00E659AC"/>
    <w:rsid w:val="00E65BCB"/>
    <w:rsid w:val="00E66050"/>
    <w:rsid w:val="00E66483"/>
    <w:rsid w:val="00E665B7"/>
    <w:rsid w:val="00E66E50"/>
    <w:rsid w:val="00E671B4"/>
    <w:rsid w:val="00E672C3"/>
    <w:rsid w:val="00E67844"/>
    <w:rsid w:val="00E7048D"/>
    <w:rsid w:val="00E70FE4"/>
    <w:rsid w:val="00E71408"/>
    <w:rsid w:val="00E717A6"/>
    <w:rsid w:val="00E72340"/>
    <w:rsid w:val="00E725E8"/>
    <w:rsid w:val="00E738ED"/>
    <w:rsid w:val="00E763BD"/>
    <w:rsid w:val="00E77426"/>
    <w:rsid w:val="00E774D2"/>
    <w:rsid w:val="00E77D16"/>
    <w:rsid w:val="00E80086"/>
    <w:rsid w:val="00E8097F"/>
    <w:rsid w:val="00E80AD0"/>
    <w:rsid w:val="00E81549"/>
    <w:rsid w:val="00E82BDD"/>
    <w:rsid w:val="00E83CBB"/>
    <w:rsid w:val="00E8549D"/>
    <w:rsid w:val="00E854E0"/>
    <w:rsid w:val="00E856B6"/>
    <w:rsid w:val="00E860B6"/>
    <w:rsid w:val="00E864EA"/>
    <w:rsid w:val="00E86DDB"/>
    <w:rsid w:val="00E86F54"/>
    <w:rsid w:val="00E87818"/>
    <w:rsid w:val="00E879B0"/>
    <w:rsid w:val="00E90374"/>
    <w:rsid w:val="00E904F7"/>
    <w:rsid w:val="00E90E71"/>
    <w:rsid w:val="00E911F5"/>
    <w:rsid w:val="00E91387"/>
    <w:rsid w:val="00E91682"/>
    <w:rsid w:val="00E91B4E"/>
    <w:rsid w:val="00E91CDA"/>
    <w:rsid w:val="00E93034"/>
    <w:rsid w:val="00E9346D"/>
    <w:rsid w:val="00E934F1"/>
    <w:rsid w:val="00E93528"/>
    <w:rsid w:val="00E93637"/>
    <w:rsid w:val="00E936C6"/>
    <w:rsid w:val="00E94AF1"/>
    <w:rsid w:val="00E94CC6"/>
    <w:rsid w:val="00E94E64"/>
    <w:rsid w:val="00E97790"/>
    <w:rsid w:val="00E9785E"/>
    <w:rsid w:val="00E97A4F"/>
    <w:rsid w:val="00E97ACF"/>
    <w:rsid w:val="00EA22B2"/>
    <w:rsid w:val="00EA2821"/>
    <w:rsid w:val="00EA3042"/>
    <w:rsid w:val="00EA3106"/>
    <w:rsid w:val="00EA31CE"/>
    <w:rsid w:val="00EA3738"/>
    <w:rsid w:val="00EA3B39"/>
    <w:rsid w:val="00EA3B64"/>
    <w:rsid w:val="00EA414F"/>
    <w:rsid w:val="00EA4366"/>
    <w:rsid w:val="00EA4BC8"/>
    <w:rsid w:val="00EA518E"/>
    <w:rsid w:val="00EA5505"/>
    <w:rsid w:val="00EA58B4"/>
    <w:rsid w:val="00EA5FC3"/>
    <w:rsid w:val="00EA68E5"/>
    <w:rsid w:val="00EA76E4"/>
    <w:rsid w:val="00EA795A"/>
    <w:rsid w:val="00EA7B46"/>
    <w:rsid w:val="00EA7F70"/>
    <w:rsid w:val="00EB0E37"/>
    <w:rsid w:val="00EB1471"/>
    <w:rsid w:val="00EB19A5"/>
    <w:rsid w:val="00EB1A03"/>
    <w:rsid w:val="00EB1A36"/>
    <w:rsid w:val="00EB1C3A"/>
    <w:rsid w:val="00EB2179"/>
    <w:rsid w:val="00EB230C"/>
    <w:rsid w:val="00EB26D5"/>
    <w:rsid w:val="00EB2A6B"/>
    <w:rsid w:val="00EB2CDE"/>
    <w:rsid w:val="00EB36A7"/>
    <w:rsid w:val="00EB42D7"/>
    <w:rsid w:val="00EB54B0"/>
    <w:rsid w:val="00EB559E"/>
    <w:rsid w:val="00EB55F8"/>
    <w:rsid w:val="00EB580A"/>
    <w:rsid w:val="00EB5ED0"/>
    <w:rsid w:val="00EB611A"/>
    <w:rsid w:val="00EB6452"/>
    <w:rsid w:val="00EB665E"/>
    <w:rsid w:val="00EB6BDA"/>
    <w:rsid w:val="00EB70AA"/>
    <w:rsid w:val="00EB70D0"/>
    <w:rsid w:val="00EB7132"/>
    <w:rsid w:val="00EC0669"/>
    <w:rsid w:val="00EC0CF0"/>
    <w:rsid w:val="00EC1671"/>
    <w:rsid w:val="00EC1E2C"/>
    <w:rsid w:val="00EC1F86"/>
    <w:rsid w:val="00EC2207"/>
    <w:rsid w:val="00EC2C6C"/>
    <w:rsid w:val="00EC2E93"/>
    <w:rsid w:val="00EC387B"/>
    <w:rsid w:val="00EC3A57"/>
    <w:rsid w:val="00EC3B79"/>
    <w:rsid w:val="00EC3F4B"/>
    <w:rsid w:val="00EC4424"/>
    <w:rsid w:val="00EC4D6D"/>
    <w:rsid w:val="00EC53DC"/>
    <w:rsid w:val="00EC556E"/>
    <w:rsid w:val="00EC5B1A"/>
    <w:rsid w:val="00EC632A"/>
    <w:rsid w:val="00EC660C"/>
    <w:rsid w:val="00EC70F6"/>
    <w:rsid w:val="00EC7307"/>
    <w:rsid w:val="00EC74F1"/>
    <w:rsid w:val="00EC7AB9"/>
    <w:rsid w:val="00ED04B9"/>
    <w:rsid w:val="00ED068F"/>
    <w:rsid w:val="00ED0AD6"/>
    <w:rsid w:val="00ED10BC"/>
    <w:rsid w:val="00ED220B"/>
    <w:rsid w:val="00ED2BCE"/>
    <w:rsid w:val="00ED37B5"/>
    <w:rsid w:val="00ED3D65"/>
    <w:rsid w:val="00ED40CC"/>
    <w:rsid w:val="00ED4A48"/>
    <w:rsid w:val="00ED53F1"/>
    <w:rsid w:val="00ED5EB3"/>
    <w:rsid w:val="00ED6399"/>
    <w:rsid w:val="00ED66FC"/>
    <w:rsid w:val="00ED689E"/>
    <w:rsid w:val="00ED7B30"/>
    <w:rsid w:val="00ED7CF2"/>
    <w:rsid w:val="00ED7D51"/>
    <w:rsid w:val="00EE031C"/>
    <w:rsid w:val="00EE0809"/>
    <w:rsid w:val="00EE0977"/>
    <w:rsid w:val="00EE1002"/>
    <w:rsid w:val="00EE122F"/>
    <w:rsid w:val="00EE13AA"/>
    <w:rsid w:val="00EE1BD1"/>
    <w:rsid w:val="00EE3054"/>
    <w:rsid w:val="00EE3A56"/>
    <w:rsid w:val="00EE40C5"/>
    <w:rsid w:val="00EE55D2"/>
    <w:rsid w:val="00EE64A1"/>
    <w:rsid w:val="00EE66E4"/>
    <w:rsid w:val="00EE6A62"/>
    <w:rsid w:val="00EE6C4E"/>
    <w:rsid w:val="00EE761D"/>
    <w:rsid w:val="00EE7DCB"/>
    <w:rsid w:val="00EF024F"/>
    <w:rsid w:val="00EF0395"/>
    <w:rsid w:val="00EF090E"/>
    <w:rsid w:val="00EF0AFD"/>
    <w:rsid w:val="00EF0C9A"/>
    <w:rsid w:val="00EF0F10"/>
    <w:rsid w:val="00EF101E"/>
    <w:rsid w:val="00EF1C1B"/>
    <w:rsid w:val="00EF1CBD"/>
    <w:rsid w:val="00EF308E"/>
    <w:rsid w:val="00EF30B6"/>
    <w:rsid w:val="00EF33BD"/>
    <w:rsid w:val="00EF353C"/>
    <w:rsid w:val="00EF366C"/>
    <w:rsid w:val="00EF410F"/>
    <w:rsid w:val="00EF44D5"/>
    <w:rsid w:val="00EF4945"/>
    <w:rsid w:val="00EF5523"/>
    <w:rsid w:val="00EF5825"/>
    <w:rsid w:val="00EF58D3"/>
    <w:rsid w:val="00EF6ADE"/>
    <w:rsid w:val="00EF6BD5"/>
    <w:rsid w:val="00EF6E14"/>
    <w:rsid w:val="00EF7C96"/>
    <w:rsid w:val="00EF7DCD"/>
    <w:rsid w:val="00EF7F2D"/>
    <w:rsid w:val="00F000D7"/>
    <w:rsid w:val="00F001A9"/>
    <w:rsid w:val="00F01182"/>
    <w:rsid w:val="00F0199B"/>
    <w:rsid w:val="00F01C17"/>
    <w:rsid w:val="00F024D9"/>
    <w:rsid w:val="00F02A00"/>
    <w:rsid w:val="00F02CFB"/>
    <w:rsid w:val="00F0321A"/>
    <w:rsid w:val="00F034FB"/>
    <w:rsid w:val="00F03727"/>
    <w:rsid w:val="00F0411F"/>
    <w:rsid w:val="00F04680"/>
    <w:rsid w:val="00F055FB"/>
    <w:rsid w:val="00F05669"/>
    <w:rsid w:val="00F06ED4"/>
    <w:rsid w:val="00F10848"/>
    <w:rsid w:val="00F10BBA"/>
    <w:rsid w:val="00F10DC0"/>
    <w:rsid w:val="00F11106"/>
    <w:rsid w:val="00F1112A"/>
    <w:rsid w:val="00F113CF"/>
    <w:rsid w:val="00F11F2B"/>
    <w:rsid w:val="00F1243F"/>
    <w:rsid w:val="00F1291A"/>
    <w:rsid w:val="00F12BC1"/>
    <w:rsid w:val="00F1346A"/>
    <w:rsid w:val="00F145C7"/>
    <w:rsid w:val="00F145D5"/>
    <w:rsid w:val="00F1532F"/>
    <w:rsid w:val="00F16116"/>
    <w:rsid w:val="00F168AB"/>
    <w:rsid w:val="00F16FDC"/>
    <w:rsid w:val="00F1730A"/>
    <w:rsid w:val="00F1764E"/>
    <w:rsid w:val="00F1784E"/>
    <w:rsid w:val="00F17ADB"/>
    <w:rsid w:val="00F207F5"/>
    <w:rsid w:val="00F2084F"/>
    <w:rsid w:val="00F20BE4"/>
    <w:rsid w:val="00F22845"/>
    <w:rsid w:val="00F22A76"/>
    <w:rsid w:val="00F22BC3"/>
    <w:rsid w:val="00F231AD"/>
    <w:rsid w:val="00F24AD2"/>
    <w:rsid w:val="00F24BC1"/>
    <w:rsid w:val="00F25119"/>
    <w:rsid w:val="00F2534F"/>
    <w:rsid w:val="00F25615"/>
    <w:rsid w:val="00F257FB"/>
    <w:rsid w:val="00F257FD"/>
    <w:rsid w:val="00F2598B"/>
    <w:rsid w:val="00F25CA3"/>
    <w:rsid w:val="00F25FC7"/>
    <w:rsid w:val="00F26039"/>
    <w:rsid w:val="00F26045"/>
    <w:rsid w:val="00F2676A"/>
    <w:rsid w:val="00F26AE4"/>
    <w:rsid w:val="00F26C26"/>
    <w:rsid w:val="00F2716A"/>
    <w:rsid w:val="00F275B9"/>
    <w:rsid w:val="00F27A54"/>
    <w:rsid w:val="00F300EE"/>
    <w:rsid w:val="00F30B88"/>
    <w:rsid w:val="00F30D4A"/>
    <w:rsid w:val="00F311DC"/>
    <w:rsid w:val="00F316CE"/>
    <w:rsid w:val="00F318EF"/>
    <w:rsid w:val="00F31965"/>
    <w:rsid w:val="00F31E9D"/>
    <w:rsid w:val="00F32CBD"/>
    <w:rsid w:val="00F33E1A"/>
    <w:rsid w:val="00F3403B"/>
    <w:rsid w:val="00F3432E"/>
    <w:rsid w:val="00F34728"/>
    <w:rsid w:val="00F34942"/>
    <w:rsid w:val="00F34EC8"/>
    <w:rsid w:val="00F351B0"/>
    <w:rsid w:val="00F3641C"/>
    <w:rsid w:val="00F36A0C"/>
    <w:rsid w:val="00F3780E"/>
    <w:rsid w:val="00F404C0"/>
    <w:rsid w:val="00F409FA"/>
    <w:rsid w:val="00F40EBA"/>
    <w:rsid w:val="00F41298"/>
    <w:rsid w:val="00F414DA"/>
    <w:rsid w:val="00F415F7"/>
    <w:rsid w:val="00F41837"/>
    <w:rsid w:val="00F418E8"/>
    <w:rsid w:val="00F4276C"/>
    <w:rsid w:val="00F429D2"/>
    <w:rsid w:val="00F439D2"/>
    <w:rsid w:val="00F43A01"/>
    <w:rsid w:val="00F45844"/>
    <w:rsid w:val="00F45B7C"/>
    <w:rsid w:val="00F45F44"/>
    <w:rsid w:val="00F460B5"/>
    <w:rsid w:val="00F46693"/>
    <w:rsid w:val="00F467A1"/>
    <w:rsid w:val="00F46862"/>
    <w:rsid w:val="00F46998"/>
    <w:rsid w:val="00F47487"/>
    <w:rsid w:val="00F47BB8"/>
    <w:rsid w:val="00F47D52"/>
    <w:rsid w:val="00F5074B"/>
    <w:rsid w:val="00F51604"/>
    <w:rsid w:val="00F51A19"/>
    <w:rsid w:val="00F51CDA"/>
    <w:rsid w:val="00F51EA7"/>
    <w:rsid w:val="00F51EB4"/>
    <w:rsid w:val="00F51EE8"/>
    <w:rsid w:val="00F52F37"/>
    <w:rsid w:val="00F5396E"/>
    <w:rsid w:val="00F53F2D"/>
    <w:rsid w:val="00F54110"/>
    <w:rsid w:val="00F549FA"/>
    <w:rsid w:val="00F54DE5"/>
    <w:rsid w:val="00F55FEF"/>
    <w:rsid w:val="00F57B94"/>
    <w:rsid w:val="00F57EB6"/>
    <w:rsid w:val="00F60303"/>
    <w:rsid w:val="00F61F6D"/>
    <w:rsid w:val="00F61F8D"/>
    <w:rsid w:val="00F625DA"/>
    <w:rsid w:val="00F628CD"/>
    <w:rsid w:val="00F62DE1"/>
    <w:rsid w:val="00F62E56"/>
    <w:rsid w:val="00F637FF"/>
    <w:rsid w:val="00F63BAA"/>
    <w:rsid w:val="00F63E43"/>
    <w:rsid w:val="00F63EE8"/>
    <w:rsid w:val="00F64ACE"/>
    <w:rsid w:val="00F65954"/>
    <w:rsid w:val="00F6599E"/>
    <w:rsid w:val="00F65ADA"/>
    <w:rsid w:val="00F65C00"/>
    <w:rsid w:val="00F66113"/>
    <w:rsid w:val="00F66208"/>
    <w:rsid w:val="00F66338"/>
    <w:rsid w:val="00F663C5"/>
    <w:rsid w:val="00F667E8"/>
    <w:rsid w:val="00F66953"/>
    <w:rsid w:val="00F66EFF"/>
    <w:rsid w:val="00F66FD0"/>
    <w:rsid w:val="00F67590"/>
    <w:rsid w:val="00F67E36"/>
    <w:rsid w:val="00F67F65"/>
    <w:rsid w:val="00F70859"/>
    <w:rsid w:val="00F70AB5"/>
    <w:rsid w:val="00F70C56"/>
    <w:rsid w:val="00F71098"/>
    <w:rsid w:val="00F719EA"/>
    <w:rsid w:val="00F71FC2"/>
    <w:rsid w:val="00F71FC4"/>
    <w:rsid w:val="00F72AEF"/>
    <w:rsid w:val="00F73536"/>
    <w:rsid w:val="00F736C0"/>
    <w:rsid w:val="00F73924"/>
    <w:rsid w:val="00F73D35"/>
    <w:rsid w:val="00F73DA7"/>
    <w:rsid w:val="00F7403A"/>
    <w:rsid w:val="00F751A1"/>
    <w:rsid w:val="00F75561"/>
    <w:rsid w:val="00F755E7"/>
    <w:rsid w:val="00F757B8"/>
    <w:rsid w:val="00F7637C"/>
    <w:rsid w:val="00F76392"/>
    <w:rsid w:val="00F76B66"/>
    <w:rsid w:val="00F76E60"/>
    <w:rsid w:val="00F77B53"/>
    <w:rsid w:val="00F77FBD"/>
    <w:rsid w:val="00F80023"/>
    <w:rsid w:val="00F80140"/>
    <w:rsid w:val="00F801A7"/>
    <w:rsid w:val="00F80343"/>
    <w:rsid w:val="00F80443"/>
    <w:rsid w:val="00F80907"/>
    <w:rsid w:val="00F80D48"/>
    <w:rsid w:val="00F80E47"/>
    <w:rsid w:val="00F811B5"/>
    <w:rsid w:val="00F812DB"/>
    <w:rsid w:val="00F81681"/>
    <w:rsid w:val="00F81FC8"/>
    <w:rsid w:val="00F82694"/>
    <w:rsid w:val="00F830C9"/>
    <w:rsid w:val="00F83AAC"/>
    <w:rsid w:val="00F84FD6"/>
    <w:rsid w:val="00F853E3"/>
    <w:rsid w:val="00F86544"/>
    <w:rsid w:val="00F8672F"/>
    <w:rsid w:val="00F868BA"/>
    <w:rsid w:val="00F87ACD"/>
    <w:rsid w:val="00F87B11"/>
    <w:rsid w:val="00F87C4A"/>
    <w:rsid w:val="00F90870"/>
    <w:rsid w:val="00F915F2"/>
    <w:rsid w:val="00F91CA5"/>
    <w:rsid w:val="00F91CDB"/>
    <w:rsid w:val="00F93AF2"/>
    <w:rsid w:val="00F94537"/>
    <w:rsid w:val="00F9467B"/>
    <w:rsid w:val="00F946F5"/>
    <w:rsid w:val="00F94A5C"/>
    <w:rsid w:val="00F971C2"/>
    <w:rsid w:val="00F97CCF"/>
    <w:rsid w:val="00F97E37"/>
    <w:rsid w:val="00FA0DCE"/>
    <w:rsid w:val="00FA1390"/>
    <w:rsid w:val="00FA175B"/>
    <w:rsid w:val="00FA2BA1"/>
    <w:rsid w:val="00FA2EBE"/>
    <w:rsid w:val="00FA34F2"/>
    <w:rsid w:val="00FA4155"/>
    <w:rsid w:val="00FA51FC"/>
    <w:rsid w:val="00FA5DB5"/>
    <w:rsid w:val="00FA62F7"/>
    <w:rsid w:val="00FA6661"/>
    <w:rsid w:val="00FA6787"/>
    <w:rsid w:val="00FA711A"/>
    <w:rsid w:val="00FA7277"/>
    <w:rsid w:val="00FA7738"/>
    <w:rsid w:val="00FA7815"/>
    <w:rsid w:val="00FA78AF"/>
    <w:rsid w:val="00FB0EA2"/>
    <w:rsid w:val="00FB0FBC"/>
    <w:rsid w:val="00FB1B93"/>
    <w:rsid w:val="00FB2FD3"/>
    <w:rsid w:val="00FB3B94"/>
    <w:rsid w:val="00FB3BE9"/>
    <w:rsid w:val="00FB41C6"/>
    <w:rsid w:val="00FB4B9A"/>
    <w:rsid w:val="00FB5179"/>
    <w:rsid w:val="00FB53CD"/>
    <w:rsid w:val="00FB6772"/>
    <w:rsid w:val="00FB6949"/>
    <w:rsid w:val="00FB78BC"/>
    <w:rsid w:val="00FB7AE5"/>
    <w:rsid w:val="00FB7C87"/>
    <w:rsid w:val="00FB7ECA"/>
    <w:rsid w:val="00FC0C7F"/>
    <w:rsid w:val="00FC0D62"/>
    <w:rsid w:val="00FC1D76"/>
    <w:rsid w:val="00FC1D9A"/>
    <w:rsid w:val="00FC2367"/>
    <w:rsid w:val="00FC36F8"/>
    <w:rsid w:val="00FC3A3A"/>
    <w:rsid w:val="00FC3DCB"/>
    <w:rsid w:val="00FC4986"/>
    <w:rsid w:val="00FC5A1D"/>
    <w:rsid w:val="00FC65E7"/>
    <w:rsid w:val="00FD032B"/>
    <w:rsid w:val="00FD0346"/>
    <w:rsid w:val="00FD08C8"/>
    <w:rsid w:val="00FD166D"/>
    <w:rsid w:val="00FD1BD3"/>
    <w:rsid w:val="00FD2542"/>
    <w:rsid w:val="00FD259B"/>
    <w:rsid w:val="00FD27AE"/>
    <w:rsid w:val="00FD2A37"/>
    <w:rsid w:val="00FD3196"/>
    <w:rsid w:val="00FD506B"/>
    <w:rsid w:val="00FD5475"/>
    <w:rsid w:val="00FD5571"/>
    <w:rsid w:val="00FD5977"/>
    <w:rsid w:val="00FD5FFB"/>
    <w:rsid w:val="00FD698E"/>
    <w:rsid w:val="00FD72BA"/>
    <w:rsid w:val="00FD7579"/>
    <w:rsid w:val="00FE0753"/>
    <w:rsid w:val="00FE08FD"/>
    <w:rsid w:val="00FE0923"/>
    <w:rsid w:val="00FE110B"/>
    <w:rsid w:val="00FE1E61"/>
    <w:rsid w:val="00FE1F28"/>
    <w:rsid w:val="00FE270D"/>
    <w:rsid w:val="00FE2B72"/>
    <w:rsid w:val="00FE3224"/>
    <w:rsid w:val="00FE34D6"/>
    <w:rsid w:val="00FE3A0F"/>
    <w:rsid w:val="00FE3F14"/>
    <w:rsid w:val="00FE4303"/>
    <w:rsid w:val="00FE4335"/>
    <w:rsid w:val="00FE43B6"/>
    <w:rsid w:val="00FE4711"/>
    <w:rsid w:val="00FE4FF4"/>
    <w:rsid w:val="00FE519C"/>
    <w:rsid w:val="00FE6112"/>
    <w:rsid w:val="00FE69EE"/>
    <w:rsid w:val="00FE6DE3"/>
    <w:rsid w:val="00FE787C"/>
    <w:rsid w:val="00FE7A8E"/>
    <w:rsid w:val="00FE7D98"/>
    <w:rsid w:val="00FE7EC1"/>
    <w:rsid w:val="00FF0AA3"/>
    <w:rsid w:val="00FF0FAF"/>
    <w:rsid w:val="00FF1853"/>
    <w:rsid w:val="00FF261B"/>
    <w:rsid w:val="00FF28AD"/>
    <w:rsid w:val="00FF2D8C"/>
    <w:rsid w:val="00FF37B9"/>
    <w:rsid w:val="00FF3B14"/>
    <w:rsid w:val="00FF3D6A"/>
    <w:rsid w:val="00FF4451"/>
    <w:rsid w:val="00FF547A"/>
    <w:rsid w:val="00FF64BA"/>
    <w:rsid w:val="00FF67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49"/>
    <o:shapelayout v:ext="edit">
      <o:idmap v:ext="edit" data="1"/>
    </o:shapelayout>
  </w:shapeDefaults>
  <w:decimalSymbol w:val="."/>
  <w:listSeparator w:val=","/>
  <w14:docId w14:val="1AECA80C"/>
  <w15:chartTrackingRefBased/>
  <w15:docId w15:val="{37900DC6-F512-472B-AD7A-AE86EDB7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679C"/>
    <w:rPr>
      <w:sz w:val="24"/>
      <w:szCs w:val="24"/>
      <w:lang w:val="en-GB"/>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E72340"/>
    <w:pPr>
      <w:keepNext/>
      <w:outlineLvl w:val="1"/>
    </w:pPr>
    <w:rPr>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cs="Arial"/>
      <w:sz w:val="20"/>
      <w:szCs w:val="20"/>
    </w:rPr>
  </w:style>
  <w:style w:type="paragraph" w:styleId="Header">
    <w:name w:val="header"/>
    <w:basedOn w:val="Normal"/>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basedOn w:val="Normal"/>
    <w:link w:val="ListParagraphChar"/>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lang w:val="x-none" w:eastAsia="x-none"/>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uiPriority w:val="99"/>
    <w:rsid w:val="00967129"/>
    <w:rPr>
      <w:sz w:val="20"/>
      <w:szCs w:val="20"/>
    </w:rPr>
  </w:style>
  <w:style w:type="character" w:customStyle="1" w:styleId="FootnoteTextChar">
    <w:name w:val="Footnote Text Char"/>
    <w:basedOn w:val="DefaultParagraphFont"/>
    <w:link w:val="FootnoteText"/>
    <w:uiPriority w:val="99"/>
    <w:rsid w:val="00967129"/>
  </w:style>
  <w:style w:type="character" w:styleId="FootnoteReference">
    <w:name w:val="footnote reference"/>
    <w:uiPriority w:val="99"/>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paragraph" w:customStyle="1" w:styleId="Default">
    <w:name w:val="Default"/>
    <w:rsid w:val="00246836"/>
    <w:pPr>
      <w:autoSpaceDE w:val="0"/>
      <w:autoSpaceDN w:val="0"/>
      <w:adjustRightInd w:val="0"/>
    </w:pPr>
    <w:rPr>
      <w:color w:val="000000"/>
      <w:sz w:val="24"/>
      <w:szCs w:val="24"/>
    </w:rPr>
  </w:style>
  <w:style w:type="character" w:customStyle="1" w:styleId="BodyTextChar">
    <w:name w:val="Body Text Char"/>
    <w:link w:val="BodyText"/>
    <w:rsid w:val="00FA6661"/>
    <w:rPr>
      <w:rFonts w:ascii="Arial" w:hAnsi="Arial" w:cs="Arial"/>
    </w:rPr>
  </w:style>
  <w:style w:type="character" w:styleId="UnresolvedMention">
    <w:name w:val="Unresolved Mention"/>
    <w:uiPriority w:val="99"/>
    <w:unhideWhenUsed/>
    <w:rsid w:val="0021358F"/>
    <w:rPr>
      <w:color w:val="605E5C"/>
      <w:shd w:val="clear" w:color="auto" w:fill="E1DFDD"/>
    </w:rPr>
  </w:style>
  <w:style w:type="character" w:styleId="Emphasis">
    <w:name w:val="Emphasis"/>
    <w:uiPriority w:val="20"/>
    <w:qFormat/>
    <w:rsid w:val="00504BEF"/>
    <w:rPr>
      <w:i/>
      <w:iCs/>
    </w:rPr>
  </w:style>
  <w:style w:type="character" w:customStyle="1" w:styleId="ListParagraphChar">
    <w:name w:val="List Paragraph Char"/>
    <w:link w:val="ListParagraph"/>
    <w:uiPriority w:val="34"/>
    <w:locked/>
    <w:rsid w:val="00F460B5"/>
    <w:rPr>
      <w:sz w:val="24"/>
      <w:szCs w:val="24"/>
      <w:lang w:val="en-GB"/>
    </w:rPr>
  </w:style>
  <w:style w:type="character" w:customStyle="1" w:styleId="ng-binding">
    <w:name w:val="ng-binding"/>
    <w:basedOn w:val="DefaultParagraphFont"/>
    <w:rsid w:val="0044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1231966321">
      <w:bodyDiv w:val="1"/>
      <w:marLeft w:val="0"/>
      <w:marRight w:val="0"/>
      <w:marTop w:val="0"/>
      <w:marBottom w:val="0"/>
      <w:divBdr>
        <w:top w:val="none" w:sz="0" w:space="0" w:color="auto"/>
        <w:left w:val="none" w:sz="0" w:space="0" w:color="auto"/>
        <w:bottom w:val="none" w:sz="0" w:space="0" w:color="auto"/>
        <w:right w:val="none" w:sz="0" w:space="0" w:color="auto"/>
      </w:divBdr>
      <w:divsChild>
        <w:div w:id="1063871800">
          <w:marLeft w:val="0"/>
          <w:marRight w:val="0"/>
          <w:marTop w:val="0"/>
          <w:marBottom w:val="0"/>
          <w:divBdr>
            <w:top w:val="none" w:sz="0" w:space="0" w:color="auto"/>
            <w:left w:val="none" w:sz="0" w:space="0" w:color="auto"/>
            <w:bottom w:val="none" w:sz="0" w:space="0" w:color="auto"/>
            <w:right w:val="none" w:sz="0" w:space="0" w:color="auto"/>
          </w:divBdr>
          <w:divsChild>
            <w:div w:id="1662808644">
              <w:marLeft w:val="0"/>
              <w:marRight w:val="0"/>
              <w:marTop w:val="0"/>
              <w:marBottom w:val="0"/>
              <w:divBdr>
                <w:top w:val="none" w:sz="0" w:space="0" w:color="auto"/>
                <w:left w:val="none" w:sz="0" w:space="0" w:color="auto"/>
                <w:bottom w:val="none" w:sz="0" w:space="0" w:color="auto"/>
                <w:right w:val="none" w:sz="0" w:space="0" w:color="auto"/>
              </w:divBdr>
              <w:divsChild>
                <w:div w:id="308633149">
                  <w:marLeft w:val="0"/>
                  <w:marRight w:val="0"/>
                  <w:marTop w:val="0"/>
                  <w:marBottom w:val="0"/>
                  <w:divBdr>
                    <w:top w:val="none" w:sz="0" w:space="0" w:color="auto"/>
                    <w:left w:val="none" w:sz="0" w:space="0" w:color="auto"/>
                    <w:bottom w:val="none" w:sz="0" w:space="0" w:color="auto"/>
                    <w:right w:val="none" w:sz="0" w:space="0" w:color="auto"/>
                  </w:divBdr>
                  <w:divsChild>
                    <w:div w:id="1764837979">
                      <w:marLeft w:val="0"/>
                      <w:marRight w:val="0"/>
                      <w:marTop w:val="0"/>
                      <w:marBottom w:val="0"/>
                      <w:divBdr>
                        <w:top w:val="none" w:sz="0" w:space="0" w:color="auto"/>
                        <w:left w:val="none" w:sz="0" w:space="0" w:color="auto"/>
                        <w:bottom w:val="none" w:sz="0" w:space="0" w:color="auto"/>
                        <w:right w:val="none" w:sz="0" w:space="0" w:color="auto"/>
                      </w:divBdr>
                      <w:divsChild>
                        <w:div w:id="1035883368">
                          <w:marLeft w:val="0"/>
                          <w:marRight w:val="0"/>
                          <w:marTop w:val="0"/>
                          <w:marBottom w:val="0"/>
                          <w:divBdr>
                            <w:top w:val="none" w:sz="0" w:space="0" w:color="auto"/>
                            <w:left w:val="none" w:sz="0" w:space="0" w:color="auto"/>
                            <w:bottom w:val="none" w:sz="0" w:space="0" w:color="auto"/>
                            <w:right w:val="none" w:sz="0" w:space="0" w:color="auto"/>
                          </w:divBdr>
                          <w:divsChild>
                            <w:div w:id="554857165">
                              <w:marLeft w:val="0"/>
                              <w:marRight w:val="300"/>
                              <w:marTop w:val="180"/>
                              <w:marBottom w:val="0"/>
                              <w:divBdr>
                                <w:top w:val="none" w:sz="0" w:space="0" w:color="auto"/>
                                <w:left w:val="none" w:sz="0" w:space="0" w:color="auto"/>
                                <w:bottom w:val="none" w:sz="0" w:space="0" w:color="auto"/>
                                <w:right w:val="none" w:sz="0" w:space="0" w:color="auto"/>
                              </w:divBdr>
                              <w:divsChild>
                                <w:div w:id="46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042535">
          <w:marLeft w:val="0"/>
          <w:marRight w:val="0"/>
          <w:marTop w:val="0"/>
          <w:marBottom w:val="0"/>
          <w:divBdr>
            <w:top w:val="none" w:sz="0" w:space="0" w:color="auto"/>
            <w:left w:val="none" w:sz="0" w:space="0" w:color="auto"/>
            <w:bottom w:val="none" w:sz="0" w:space="0" w:color="auto"/>
            <w:right w:val="none" w:sz="0" w:space="0" w:color="auto"/>
          </w:divBdr>
          <w:divsChild>
            <w:div w:id="2101176683">
              <w:marLeft w:val="0"/>
              <w:marRight w:val="0"/>
              <w:marTop w:val="0"/>
              <w:marBottom w:val="0"/>
              <w:divBdr>
                <w:top w:val="none" w:sz="0" w:space="0" w:color="auto"/>
                <w:left w:val="none" w:sz="0" w:space="0" w:color="auto"/>
                <w:bottom w:val="none" w:sz="0" w:space="0" w:color="auto"/>
                <w:right w:val="none" w:sz="0" w:space="0" w:color="auto"/>
              </w:divBdr>
              <w:divsChild>
                <w:div w:id="716708776">
                  <w:marLeft w:val="0"/>
                  <w:marRight w:val="0"/>
                  <w:marTop w:val="0"/>
                  <w:marBottom w:val="0"/>
                  <w:divBdr>
                    <w:top w:val="none" w:sz="0" w:space="0" w:color="auto"/>
                    <w:left w:val="none" w:sz="0" w:space="0" w:color="auto"/>
                    <w:bottom w:val="none" w:sz="0" w:space="0" w:color="auto"/>
                    <w:right w:val="none" w:sz="0" w:space="0" w:color="auto"/>
                  </w:divBdr>
                  <w:divsChild>
                    <w:div w:id="955987529">
                      <w:marLeft w:val="0"/>
                      <w:marRight w:val="0"/>
                      <w:marTop w:val="0"/>
                      <w:marBottom w:val="0"/>
                      <w:divBdr>
                        <w:top w:val="none" w:sz="0" w:space="0" w:color="auto"/>
                        <w:left w:val="none" w:sz="0" w:space="0" w:color="auto"/>
                        <w:bottom w:val="none" w:sz="0" w:space="0" w:color="auto"/>
                        <w:right w:val="none" w:sz="0" w:space="0" w:color="auto"/>
                      </w:divBdr>
                      <w:divsChild>
                        <w:div w:id="7422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uninfo.org/" TargetMode="External"/><Relationship Id="rId2" Type="http://schemas.openxmlformats.org/officeDocument/2006/relationships/hyperlink" Target="https://www.ilo.org/global/topics/coronavirus/country-responses/lang--en/index.htm" TargetMode="External"/><Relationship Id="rId1" Type="http://schemas.openxmlformats.org/officeDocument/2006/relationships/hyperlink" Target="https://reliefweb.int/sites/reliefweb.int/files/resources/WFP-0000113974.pdf" TargetMode="External"/><Relationship Id="rId5" Type="http://schemas.openxmlformats.org/officeDocument/2006/relationships/hyperlink" Target="https://sustainabledevelopment.un.org/content/documents/11803Official-List-of-Proposed-SDG-Indicators.pdf" TargetMode="External"/><Relationship Id="rId4" Type="http://schemas.openxmlformats.org/officeDocument/2006/relationships/hyperlink" Target="https://caboverde.un.org/pt/sd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87541D6E7DA47BE17E54D8C32F13F" ma:contentTypeVersion="13" ma:contentTypeDescription="Create a new document." ma:contentTypeScope="" ma:versionID="086fee86f65d525b2b35edfb16785829">
  <xsd:schema xmlns:xsd="http://www.w3.org/2001/XMLSchema" xmlns:xs="http://www.w3.org/2001/XMLSchema" xmlns:p="http://schemas.microsoft.com/office/2006/metadata/properties" xmlns:ns3="625bceb7-5296-4978-8b61-95e8cfcfe6e6" xmlns:ns4="b8b791d0-2717-4405-a95a-3fce08930e46" targetNamespace="http://schemas.microsoft.com/office/2006/metadata/properties" ma:root="true" ma:fieldsID="b50bca2cbe35b6f4e488f5c763a3dd52" ns3:_="" ns4:_="">
    <xsd:import namespace="625bceb7-5296-4978-8b61-95e8cfcfe6e6"/>
    <xsd:import namespace="b8b791d0-2717-4405-a95a-3fce08930e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bceb7-5296-4978-8b61-95e8cfcfe6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b791d0-2717-4405-a95a-3fce08930e46"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F8945-B209-4C60-B728-674F1ECA1CEF}">
  <ds:schemaRefs>
    <ds:schemaRef ds:uri="http://schemas.microsoft.com/sharepoint/v3/contenttype/forms"/>
  </ds:schemaRefs>
</ds:datastoreItem>
</file>

<file path=customXml/itemProps2.xml><?xml version="1.0" encoding="utf-8"?>
<ds:datastoreItem xmlns:ds="http://schemas.openxmlformats.org/officeDocument/2006/customXml" ds:itemID="{AD44BE61-E464-41A3-B1B5-D89040DF5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bceb7-5296-4978-8b61-95e8cfcfe6e6"/>
    <ds:schemaRef ds:uri="b8b791d0-2717-4405-a95a-3fce08930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2F1F0-24D6-45DF-A3F6-AD62828C0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A2FED2-338B-4542-8810-F55EEE10B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12839</Words>
  <Characters>73185</Characters>
  <Application>Microsoft Office Word</Application>
  <DocSecurity>0</DocSecurity>
  <Lines>609</Lines>
  <Paragraphs>171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UNDP</Company>
  <LinksUpToDate>false</LinksUpToDate>
  <CharactersWithSpaces>85853</CharactersWithSpaces>
  <SharedDoc>false</SharedDoc>
  <HLinks>
    <vt:vector size="30" baseType="variant">
      <vt:variant>
        <vt:i4>655442</vt:i4>
      </vt:variant>
      <vt:variant>
        <vt:i4>6</vt:i4>
      </vt:variant>
      <vt:variant>
        <vt:i4>0</vt:i4>
      </vt:variant>
      <vt:variant>
        <vt:i4>5</vt:i4>
      </vt:variant>
      <vt:variant>
        <vt:lpwstr>http://mptf.undp.org/</vt:lpwstr>
      </vt:variant>
      <vt:variant>
        <vt:lpwstr/>
      </vt:variant>
      <vt:variant>
        <vt:i4>8257654</vt:i4>
      </vt:variant>
      <vt:variant>
        <vt:i4>3</vt:i4>
      </vt:variant>
      <vt:variant>
        <vt:i4>0</vt:i4>
      </vt:variant>
      <vt:variant>
        <vt:i4>5</vt:i4>
      </vt:variant>
      <vt:variant>
        <vt:lpwstr>../../../../../../../../../../../../../../eva.saenz/AppData/Local/Microsoft/Windows/Temporary Internet Files/Content.Outlook/AppData/Local/Microsoft/Windows/Temporary Internet Files/Content.Outlook/AppData/AppData/Local/Microsoft/Windows/Temporary Internet Files/Content.Outlook/AppData/Local/Microsoft/Windows/Temporary Internet Files/Content.Outlook/EPG6TJ9O/):  http:/www.undg.org/docs/12316/UNDG-RBM Handbook-2012.pdf</vt:lpwstr>
      </vt:variant>
      <vt:variant>
        <vt:lpwstr/>
      </vt:variant>
      <vt:variant>
        <vt:i4>655430</vt:i4>
      </vt:variant>
      <vt:variant>
        <vt:i4>6</vt:i4>
      </vt:variant>
      <vt:variant>
        <vt:i4>0</vt:i4>
      </vt:variant>
      <vt:variant>
        <vt:i4>5</vt:i4>
      </vt:variant>
      <vt:variant>
        <vt:lpwstr>http://mdtf.undp.org/</vt:lpwstr>
      </vt:variant>
      <vt:variant>
        <vt:lpwstr/>
      </vt:variant>
      <vt:variant>
        <vt:i4>655430</vt:i4>
      </vt:variant>
      <vt:variant>
        <vt:i4>3</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Dalia</dc:creator>
  <cp:keywords/>
  <cp:lastModifiedBy>Mari Matsumoto</cp:lastModifiedBy>
  <cp:revision>2</cp:revision>
  <cp:lastPrinted>2012-11-28T18:52:00Z</cp:lastPrinted>
  <dcterms:created xsi:type="dcterms:W3CDTF">2020-05-29T00:28:00Z</dcterms:created>
  <dcterms:modified xsi:type="dcterms:W3CDTF">2020-05-29T00:28:00Z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0x010100A5387541D6E7DA47BE17E54D8C32F13F</vt:lpwstr>
  </property>
</Properties>
</file>