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D2A" w:rsidRDefault="009531D3" w:rsidP="009531D3">
      <w:r w:rsidRPr="009531D3">
        <w:rPr>
          <w:b/>
          <w:noProof/>
          <w:color w:val="4F81BD"/>
        </w:rPr>
        <w:tab/>
      </w:r>
      <w:r>
        <w:rPr>
          <w:noProof/>
        </w:rPr>
        <w:tab/>
      </w:r>
      <w:r>
        <w:rPr>
          <w:noProof/>
        </w:rPr>
        <w:tab/>
      </w:r>
      <w:r>
        <w:rPr>
          <w:noProof/>
        </w:rPr>
        <w:tab/>
      </w:r>
      <w:r w:rsidR="000432BF">
        <w:rPr>
          <w:noProof/>
        </w:rPr>
        <w:tab/>
      </w:r>
      <w:r w:rsidR="00C05204">
        <w:rPr>
          <w:noProof/>
        </w:rPr>
        <w:drawing>
          <wp:inline distT="0" distB="0" distL="0" distR="0">
            <wp:extent cx="1914525" cy="495300"/>
            <wp:effectExtent l="19050" t="0" r="9525" b="0"/>
            <wp:docPr id="3" name="Picture 2" descr="cid:image001.png@01C938EA.15429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938EA.15429E80"/>
                    <pic:cNvPicPr>
                      <a:picLocks noChangeAspect="1" noChangeArrowheads="1"/>
                    </pic:cNvPicPr>
                  </pic:nvPicPr>
                  <pic:blipFill>
                    <a:blip r:embed="rId9" cstate="print"/>
                    <a:srcRect/>
                    <a:stretch>
                      <a:fillRect/>
                    </a:stretch>
                  </pic:blipFill>
                  <pic:spPr bwMode="auto">
                    <a:xfrm>
                      <a:off x="0" y="0"/>
                      <a:ext cx="1914525" cy="495300"/>
                    </a:xfrm>
                    <a:prstGeom prst="rect">
                      <a:avLst/>
                    </a:prstGeom>
                    <a:noFill/>
                    <a:ln w="9525">
                      <a:noFill/>
                      <a:miter lim="800000"/>
                      <a:headEnd/>
                      <a:tailEnd/>
                    </a:ln>
                  </pic:spPr>
                </pic:pic>
              </a:graphicData>
            </a:graphic>
          </wp:inline>
        </w:drawing>
      </w:r>
    </w:p>
    <w:p w:rsidR="009531D3" w:rsidRDefault="009531D3" w:rsidP="00FC7D2A">
      <w:pPr>
        <w:jc w:val="center"/>
        <w:rPr>
          <w:b/>
          <w:bCs/>
          <w:caps/>
        </w:rPr>
      </w:pPr>
    </w:p>
    <w:p w:rsidR="002E3D41" w:rsidRDefault="002E3D41" w:rsidP="00FC7D2A">
      <w:pPr>
        <w:jc w:val="center"/>
        <w:rPr>
          <w:b/>
          <w:bCs/>
          <w:caps/>
        </w:rPr>
      </w:pPr>
    </w:p>
    <w:p w:rsidR="009F1E34" w:rsidRDefault="008C3376" w:rsidP="00FC7D2A">
      <w:pPr>
        <w:jc w:val="center"/>
        <w:rPr>
          <w:b/>
          <w:bCs/>
          <w:caps/>
        </w:rPr>
      </w:pPr>
      <w:r>
        <w:rPr>
          <w:b/>
          <w:bCs/>
          <w:caps/>
        </w:rPr>
        <w:t>FINAL</w:t>
      </w:r>
      <w:r w:rsidR="009F1E34">
        <w:rPr>
          <w:b/>
          <w:bCs/>
          <w:caps/>
        </w:rPr>
        <w:t xml:space="preserve"> </w:t>
      </w:r>
      <w:r w:rsidR="0048776F">
        <w:rPr>
          <w:b/>
          <w:bCs/>
          <w:caps/>
        </w:rPr>
        <w:t xml:space="preserve">mdg-f </w:t>
      </w:r>
      <w:r w:rsidR="00797093">
        <w:rPr>
          <w:b/>
          <w:bCs/>
          <w:caps/>
        </w:rPr>
        <w:t xml:space="preserve">JOINT </w:t>
      </w:r>
      <w:r w:rsidR="009F1E34">
        <w:rPr>
          <w:b/>
          <w:bCs/>
          <w:caps/>
        </w:rPr>
        <w:t>PROGRAMME</w:t>
      </w:r>
    </w:p>
    <w:p w:rsidR="00FC7D2A" w:rsidRDefault="001A18A4" w:rsidP="00FC7D2A">
      <w:pPr>
        <w:jc w:val="center"/>
        <w:rPr>
          <w:b/>
          <w:bCs/>
          <w:caps/>
        </w:rPr>
      </w:pPr>
      <w:r>
        <w:rPr>
          <w:b/>
          <w:bCs/>
          <w:caps/>
        </w:rPr>
        <w:t xml:space="preserve"> Narrative report</w:t>
      </w:r>
    </w:p>
    <w:p w:rsidR="007032BA" w:rsidRDefault="007032BA" w:rsidP="00FC7D2A">
      <w:pPr>
        <w:jc w:val="center"/>
        <w:rPr>
          <w:b/>
          <w:bCs/>
          <w:caps/>
        </w:rPr>
      </w:pPr>
    </w:p>
    <w:p w:rsidR="002E3D41" w:rsidRPr="003D56A2" w:rsidRDefault="002E3D41" w:rsidP="00FC7D2A">
      <w:pPr>
        <w:jc w:val="center"/>
        <w:rPr>
          <w:b/>
          <w:bCs/>
          <w:caps/>
        </w:rPr>
      </w:pPr>
    </w:p>
    <w:p w:rsidR="00FC7D2A" w:rsidRPr="003D56A2" w:rsidRDefault="00FC7D2A" w:rsidP="00FC7D2A">
      <w:pPr>
        <w:jc w:val="center"/>
        <w:rPr>
          <w:b/>
          <w:bCs/>
          <w:caps/>
        </w:rPr>
      </w:pPr>
    </w:p>
    <w:tbl>
      <w:tblPr>
        <w:tblW w:w="10260" w:type="dxa"/>
        <w:tblInd w:w="-72" w:type="dxa"/>
        <w:tblLayout w:type="fixed"/>
        <w:tblLook w:val="01E0" w:firstRow="1" w:lastRow="1" w:firstColumn="1" w:lastColumn="1" w:noHBand="0" w:noVBand="0"/>
      </w:tblPr>
      <w:tblGrid>
        <w:gridCol w:w="4860"/>
        <w:gridCol w:w="236"/>
        <w:gridCol w:w="5164"/>
      </w:tblGrid>
      <w:tr w:rsidR="00A426E7" w:rsidRPr="00947685" w:rsidTr="00A426E7">
        <w:trPr>
          <w:trHeight w:val="206"/>
        </w:trPr>
        <w:tc>
          <w:tcPr>
            <w:tcW w:w="4860" w:type="dxa"/>
            <w:tcBorders>
              <w:top w:val="single" w:sz="4" w:space="0" w:color="auto"/>
              <w:left w:val="single" w:sz="4" w:space="0" w:color="auto"/>
              <w:right w:val="single" w:sz="4" w:space="0" w:color="auto"/>
            </w:tcBorders>
            <w:shd w:val="clear" w:color="auto" w:fill="F3F3F3"/>
          </w:tcPr>
          <w:p w:rsidR="00A426E7" w:rsidRPr="00947685" w:rsidRDefault="00A426E7" w:rsidP="002A0C41">
            <w:pPr>
              <w:pStyle w:val="H1"/>
              <w:jc w:val="center"/>
              <w:rPr>
                <w:rFonts w:cs="Times New Roman"/>
              </w:rPr>
            </w:pPr>
            <w:r w:rsidRPr="00947685">
              <w:rPr>
                <w:rFonts w:cs="Times New Roman"/>
              </w:rPr>
              <w:t>Participating UN Organi</w:t>
            </w:r>
            <w:r>
              <w:rPr>
                <w:rFonts w:cs="Times New Roman"/>
              </w:rPr>
              <w:t>z</w:t>
            </w:r>
            <w:r w:rsidR="002A0C41">
              <w:rPr>
                <w:rFonts w:cs="Times New Roman"/>
              </w:rPr>
              <w:t>ation(s)</w:t>
            </w:r>
          </w:p>
        </w:tc>
        <w:tc>
          <w:tcPr>
            <w:tcW w:w="236" w:type="dxa"/>
            <w:vMerge w:val="restart"/>
            <w:tcBorders>
              <w:left w:val="single" w:sz="4" w:space="0" w:color="auto"/>
              <w:right w:val="single" w:sz="4" w:space="0" w:color="auto"/>
            </w:tcBorders>
          </w:tcPr>
          <w:p w:rsidR="00A426E7" w:rsidRPr="00674D92" w:rsidRDefault="00A426E7" w:rsidP="00A426E7"/>
        </w:tc>
        <w:tc>
          <w:tcPr>
            <w:tcW w:w="5164" w:type="dxa"/>
            <w:tcBorders>
              <w:top w:val="single" w:sz="4" w:space="0" w:color="auto"/>
              <w:left w:val="single" w:sz="4" w:space="0" w:color="auto"/>
              <w:right w:val="single" w:sz="4" w:space="0" w:color="auto"/>
            </w:tcBorders>
            <w:shd w:val="clear" w:color="auto" w:fill="F3F3F3"/>
          </w:tcPr>
          <w:p w:rsidR="00A426E7" w:rsidRPr="00674D92" w:rsidRDefault="006D47F7" w:rsidP="002A0C41">
            <w:pPr>
              <w:pStyle w:val="H1"/>
              <w:jc w:val="center"/>
              <w:rPr>
                <w:rFonts w:cs="Times New Roman"/>
                <w:sz w:val="20"/>
              </w:rPr>
            </w:pPr>
            <w:r w:rsidRPr="00674D92">
              <w:rPr>
                <w:rFonts w:cs="Times New Roman"/>
              </w:rPr>
              <w:t>Sector</w:t>
            </w:r>
            <w:r w:rsidR="00A426E7" w:rsidRPr="00674D92">
              <w:rPr>
                <w:rFonts w:cs="Times New Roman"/>
              </w:rPr>
              <w:t>(s)</w:t>
            </w:r>
            <w:r w:rsidRPr="00674D92">
              <w:rPr>
                <w:rFonts w:cs="Times New Roman"/>
              </w:rPr>
              <w:t>/Area</w:t>
            </w:r>
            <w:r w:rsidR="00D27799" w:rsidRPr="00674D92">
              <w:rPr>
                <w:rFonts w:cs="Times New Roman"/>
              </w:rPr>
              <w:t>(s)</w:t>
            </w:r>
            <w:r w:rsidRPr="00674D92">
              <w:rPr>
                <w:rFonts w:cs="Times New Roman"/>
              </w:rPr>
              <w:t>/Theme(s)</w:t>
            </w:r>
          </w:p>
        </w:tc>
      </w:tr>
      <w:tr w:rsidR="00A426E7" w:rsidRPr="00947685" w:rsidTr="00A426E7">
        <w:trPr>
          <w:trHeight w:val="495"/>
        </w:trPr>
        <w:tc>
          <w:tcPr>
            <w:tcW w:w="4860" w:type="dxa"/>
            <w:tcBorders>
              <w:left w:val="single" w:sz="4" w:space="0" w:color="auto"/>
              <w:bottom w:val="single" w:sz="4" w:space="0" w:color="auto"/>
              <w:right w:val="single" w:sz="4" w:space="0" w:color="auto"/>
            </w:tcBorders>
          </w:tcPr>
          <w:p w:rsidR="00A426E7" w:rsidRPr="0078358C" w:rsidRDefault="001A5905" w:rsidP="00A426E7">
            <w:pPr>
              <w:pStyle w:val="BodyText"/>
              <w:rPr>
                <w:rFonts w:ascii="Times New Roman" w:hAnsi="Times New Roman"/>
                <w:i/>
                <w:color w:val="auto"/>
                <w:sz w:val="20"/>
                <w:szCs w:val="20"/>
                <w:lang w:val="es-AR"/>
              </w:rPr>
            </w:pPr>
            <w:r w:rsidRPr="0078358C">
              <w:rPr>
                <w:rFonts w:ascii="Times New Roman" w:hAnsi="Times New Roman"/>
                <w:i/>
                <w:color w:val="auto"/>
                <w:sz w:val="20"/>
                <w:szCs w:val="20"/>
                <w:lang w:val="es-AR"/>
              </w:rPr>
              <w:t xml:space="preserve">UNDP (Lead </w:t>
            </w:r>
            <w:proofErr w:type="spellStart"/>
            <w:r w:rsidRPr="0078358C">
              <w:rPr>
                <w:rFonts w:ascii="Times New Roman" w:hAnsi="Times New Roman"/>
                <w:i/>
                <w:color w:val="auto"/>
                <w:sz w:val="20"/>
                <w:szCs w:val="20"/>
                <w:lang w:val="es-AR"/>
              </w:rPr>
              <w:t>agency</w:t>
            </w:r>
            <w:proofErr w:type="spellEnd"/>
            <w:r w:rsidRPr="0078358C">
              <w:rPr>
                <w:rFonts w:ascii="Times New Roman" w:hAnsi="Times New Roman"/>
                <w:i/>
                <w:color w:val="auto"/>
                <w:sz w:val="20"/>
                <w:szCs w:val="20"/>
                <w:lang w:val="es-AR"/>
              </w:rPr>
              <w:t>)</w:t>
            </w:r>
          </w:p>
          <w:p w:rsidR="001A5905" w:rsidRPr="0078358C" w:rsidRDefault="001A5905" w:rsidP="00A426E7">
            <w:pPr>
              <w:pStyle w:val="BodyText"/>
              <w:rPr>
                <w:rFonts w:ascii="Times New Roman" w:hAnsi="Times New Roman"/>
                <w:i/>
                <w:color w:val="auto"/>
                <w:sz w:val="20"/>
                <w:szCs w:val="20"/>
                <w:lang w:val="es-AR"/>
              </w:rPr>
            </w:pPr>
            <w:r w:rsidRPr="0078358C">
              <w:rPr>
                <w:rFonts w:ascii="Times New Roman" w:hAnsi="Times New Roman"/>
                <w:i/>
                <w:color w:val="auto"/>
                <w:sz w:val="20"/>
                <w:szCs w:val="20"/>
                <w:lang w:val="es-AR"/>
              </w:rPr>
              <w:t>UNESCO</w:t>
            </w:r>
          </w:p>
          <w:p w:rsidR="001A5905" w:rsidRPr="0078358C" w:rsidRDefault="001A5905" w:rsidP="00A426E7">
            <w:pPr>
              <w:pStyle w:val="BodyText"/>
              <w:rPr>
                <w:rFonts w:ascii="Times New Roman" w:hAnsi="Times New Roman"/>
                <w:i/>
                <w:color w:val="auto"/>
                <w:sz w:val="20"/>
                <w:szCs w:val="20"/>
                <w:lang w:val="es-AR"/>
              </w:rPr>
            </w:pPr>
            <w:r w:rsidRPr="0078358C">
              <w:rPr>
                <w:rFonts w:ascii="Times New Roman" w:hAnsi="Times New Roman"/>
                <w:i/>
                <w:color w:val="auto"/>
                <w:sz w:val="20"/>
                <w:szCs w:val="20"/>
                <w:lang w:val="es-AR"/>
              </w:rPr>
              <w:t>UNIDO</w:t>
            </w:r>
          </w:p>
          <w:p w:rsidR="001A5905" w:rsidRPr="0078358C" w:rsidRDefault="001A5905" w:rsidP="00A426E7">
            <w:pPr>
              <w:pStyle w:val="BodyText"/>
              <w:rPr>
                <w:rFonts w:ascii="Times New Roman" w:hAnsi="Times New Roman"/>
                <w:i/>
                <w:color w:val="auto"/>
                <w:sz w:val="20"/>
                <w:szCs w:val="20"/>
                <w:lang w:val="es-AR"/>
              </w:rPr>
            </w:pPr>
            <w:r w:rsidRPr="0078358C">
              <w:rPr>
                <w:rFonts w:ascii="Times New Roman" w:hAnsi="Times New Roman"/>
                <w:i/>
                <w:color w:val="auto"/>
                <w:sz w:val="20"/>
                <w:szCs w:val="20"/>
                <w:lang w:val="es-AR"/>
              </w:rPr>
              <w:t>ILO</w:t>
            </w:r>
          </w:p>
          <w:p w:rsidR="002A0C41" w:rsidRDefault="001A5905" w:rsidP="001A5905">
            <w:pPr>
              <w:pStyle w:val="BodyText"/>
              <w:rPr>
                <w:rFonts w:ascii="Times New Roman" w:hAnsi="Times New Roman"/>
                <w:i/>
                <w:color w:val="auto"/>
                <w:sz w:val="20"/>
                <w:szCs w:val="20"/>
                <w:lang w:val="en-US"/>
              </w:rPr>
            </w:pPr>
            <w:r>
              <w:rPr>
                <w:rFonts w:ascii="Times New Roman" w:hAnsi="Times New Roman"/>
                <w:i/>
                <w:color w:val="auto"/>
                <w:sz w:val="20"/>
                <w:szCs w:val="20"/>
                <w:lang w:val="en-US"/>
              </w:rPr>
              <w:t>UNWTO</w:t>
            </w:r>
          </w:p>
          <w:p w:rsidR="002A0C41" w:rsidRPr="0023201B" w:rsidRDefault="002A0C41" w:rsidP="00A426E7">
            <w:pPr>
              <w:pStyle w:val="BodyText"/>
              <w:rPr>
                <w:rFonts w:ascii="Times New Roman" w:hAnsi="Times New Roman"/>
                <w:i/>
                <w:color w:val="auto"/>
                <w:sz w:val="24"/>
              </w:rPr>
            </w:pPr>
          </w:p>
        </w:tc>
        <w:tc>
          <w:tcPr>
            <w:tcW w:w="236" w:type="dxa"/>
            <w:vMerge/>
            <w:tcBorders>
              <w:left w:val="single" w:sz="4" w:space="0" w:color="auto"/>
              <w:right w:val="single" w:sz="4" w:space="0" w:color="auto"/>
            </w:tcBorders>
          </w:tcPr>
          <w:p w:rsidR="00A426E7" w:rsidRPr="00674D92" w:rsidRDefault="00A426E7" w:rsidP="00A426E7">
            <w:pPr>
              <w:pStyle w:val="BodyText"/>
              <w:rPr>
                <w:rFonts w:ascii="Times New Roman" w:hAnsi="Times New Roman"/>
                <w:color w:val="auto"/>
                <w:sz w:val="20"/>
              </w:rPr>
            </w:pPr>
          </w:p>
        </w:tc>
        <w:tc>
          <w:tcPr>
            <w:tcW w:w="5164" w:type="dxa"/>
            <w:tcBorders>
              <w:left w:val="single" w:sz="4" w:space="0" w:color="auto"/>
              <w:bottom w:val="single" w:sz="4" w:space="0" w:color="auto"/>
              <w:right w:val="single" w:sz="4" w:space="0" w:color="auto"/>
            </w:tcBorders>
          </w:tcPr>
          <w:p w:rsidR="00E13402" w:rsidRPr="00674D92" w:rsidRDefault="006941AB" w:rsidP="00674D92">
            <w:pPr>
              <w:pStyle w:val="BodyText"/>
              <w:rPr>
                <w:rFonts w:ascii="Times New Roman" w:hAnsi="Times New Roman"/>
                <w:color w:val="auto"/>
                <w:sz w:val="24"/>
              </w:rPr>
            </w:pPr>
            <w:r>
              <w:rPr>
                <w:rFonts w:ascii="Times New Roman" w:hAnsi="Times New Roman"/>
                <w:color w:val="auto"/>
                <w:sz w:val="24"/>
              </w:rPr>
              <w:t xml:space="preserve">Culture and Development </w:t>
            </w:r>
          </w:p>
        </w:tc>
      </w:tr>
    </w:tbl>
    <w:p w:rsidR="00FC7D2A" w:rsidRDefault="00FC7D2A" w:rsidP="00FC7D2A"/>
    <w:tbl>
      <w:tblPr>
        <w:tblW w:w="10260" w:type="dxa"/>
        <w:tblInd w:w="-72" w:type="dxa"/>
        <w:tblLayout w:type="fixed"/>
        <w:tblLook w:val="01E0" w:firstRow="1" w:lastRow="1" w:firstColumn="1" w:lastColumn="1" w:noHBand="0" w:noVBand="0"/>
      </w:tblPr>
      <w:tblGrid>
        <w:gridCol w:w="4860"/>
        <w:gridCol w:w="236"/>
        <w:gridCol w:w="5164"/>
      </w:tblGrid>
      <w:tr w:rsidR="006D47F7" w:rsidRPr="00947685" w:rsidTr="006D47F7">
        <w:trPr>
          <w:trHeight w:val="315"/>
        </w:trPr>
        <w:tc>
          <w:tcPr>
            <w:tcW w:w="4860" w:type="dxa"/>
            <w:tcBorders>
              <w:top w:val="single" w:sz="4" w:space="0" w:color="auto"/>
              <w:left w:val="single" w:sz="4" w:space="0" w:color="auto"/>
              <w:right w:val="single" w:sz="4" w:space="0" w:color="auto"/>
            </w:tcBorders>
            <w:shd w:val="clear" w:color="auto" w:fill="F3F3F3"/>
          </w:tcPr>
          <w:p w:rsidR="006D47F7" w:rsidRPr="00947685" w:rsidRDefault="00C05204" w:rsidP="00C05204">
            <w:pPr>
              <w:pStyle w:val="H1"/>
              <w:jc w:val="center"/>
              <w:rPr>
                <w:rFonts w:cs="Times New Roman"/>
                <w:sz w:val="20"/>
              </w:rPr>
            </w:pPr>
            <w:r>
              <w:rPr>
                <w:rFonts w:cs="Times New Roman"/>
              </w:rPr>
              <w:t>Joint Programme</w:t>
            </w:r>
            <w:r w:rsidR="006D47F7" w:rsidRPr="00947685">
              <w:rPr>
                <w:rFonts w:cs="Times New Roman"/>
              </w:rPr>
              <w:t xml:space="preserve"> Title</w:t>
            </w:r>
          </w:p>
        </w:tc>
        <w:tc>
          <w:tcPr>
            <w:tcW w:w="236" w:type="dxa"/>
            <w:vMerge w:val="restart"/>
            <w:tcBorders>
              <w:left w:val="single" w:sz="4" w:space="0" w:color="auto"/>
              <w:right w:val="single" w:sz="4" w:space="0" w:color="auto"/>
            </w:tcBorders>
          </w:tcPr>
          <w:p w:rsidR="006D47F7" w:rsidRPr="00947685" w:rsidRDefault="006D47F7" w:rsidP="006D47F7"/>
        </w:tc>
        <w:tc>
          <w:tcPr>
            <w:tcW w:w="5164" w:type="dxa"/>
            <w:tcBorders>
              <w:top w:val="single" w:sz="4" w:space="0" w:color="auto"/>
              <w:left w:val="single" w:sz="4" w:space="0" w:color="auto"/>
              <w:right w:val="single" w:sz="4" w:space="0" w:color="auto"/>
            </w:tcBorders>
            <w:shd w:val="clear" w:color="auto" w:fill="F3F3F3"/>
          </w:tcPr>
          <w:p w:rsidR="006D47F7" w:rsidRPr="00947685" w:rsidRDefault="00C05204" w:rsidP="00C05204">
            <w:pPr>
              <w:pStyle w:val="H1"/>
              <w:jc w:val="center"/>
              <w:rPr>
                <w:rFonts w:cs="Times New Roman"/>
              </w:rPr>
            </w:pPr>
            <w:r>
              <w:rPr>
                <w:rFonts w:cs="Times New Roman"/>
              </w:rPr>
              <w:t xml:space="preserve">Joint </w:t>
            </w:r>
            <w:r w:rsidR="002A0C41">
              <w:rPr>
                <w:rFonts w:cs="Times New Roman"/>
              </w:rPr>
              <w:t>Programme Number</w:t>
            </w:r>
          </w:p>
        </w:tc>
      </w:tr>
      <w:tr w:rsidR="006D47F7" w:rsidRPr="00F75023" w:rsidTr="006D47F7">
        <w:trPr>
          <w:trHeight w:val="386"/>
        </w:trPr>
        <w:tc>
          <w:tcPr>
            <w:tcW w:w="4860" w:type="dxa"/>
            <w:tcBorders>
              <w:left w:val="single" w:sz="4" w:space="0" w:color="auto"/>
              <w:bottom w:val="single" w:sz="4" w:space="0" w:color="auto"/>
              <w:right w:val="single" w:sz="4" w:space="0" w:color="auto"/>
            </w:tcBorders>
            <w:shd w:val="clear" w:color="auto" w:fill="auto"/>
          </w:tcPr>
          <w:p w:rsidR="006B464C" w:rsidRPr="00F75023" w:rsidRDefault="006B464C" w:rsidP="006B464C">
            <w:r>
              <w:t>Mobilization</w:t>
            </w:r>
            <w:r w:rsidR="003545BC">
              <w:t xml:space="preserve"> of the </w:t>
            </w:r>
            <w:r>
              <w:t>Dahshour</w:t>
            </w:r>
            <w:r w:rsidR="003545BC">
              <w:t xml:space="preserve"> </w:t>
            </w:r>
            <w:r>
              <w:t>World Heritage Site for Community Development</w:t>
            </w:r>
          </w:p>
        </w:tc>
        <w:tc>
          <w:tcPr>
            <w:tcW w:w="236" w:type="dxa"/>
            <w:vMerge/>
            <w:tcBorders>
              <w:left w:val="single" w:sz="4" w:space="0" w:color="auto"/>
              <w:right w:val="single" w:sz="4" w:space="0" w:color="auto"/>
            </w:tcBorders>
          </w:tcPr>
          <w:p w:rsidR="006D47F7" w:rsidRPr="00F75023" w:rsidRDefault="006D47F7" w:rsidP="006D47F7">
            <w:pPr>
              <w:pStyle w:val="BodyText"/>
              <w:rPr>
                <w:rFonts w:ascii="Times New Roman" w:hAnsi="Times New Roman"/>
                <w:sz w:val="20"/>
              </w:rPr>
            </w:pPr>
          </w:p>
        </w:tc>
        <w:tc>
          <w:tcPr>
            <w:tcW w:w="5164" w:type="dxa"/>
            <w:tcBorders>
              <w:left w:val="single" w:sz="4" w:space="0" w:color="auto"/>
              <w:bottom w:val="single" w:sz="4" w:space="0" w:color="auto"/>
              <w:right w:val="single" w:sz="4" w:space="0" w:color="auto"/>
            </w:tcBorders>
          </w:tcPr>
          <w:p w:rsidR="006D47F7" w:rsidRPr="00ED4C5A" w:rsidRDefault="006D47F7" w:rsidP="006D47F7">
            <w:pPr>
              <w:pStyle w:val="BodyText"/>
              <w:rPr>
                <w:rFonts w:ascii="Times New Roman" w:hAnsi="Times New Roman"/>
                <w:b/>
                <w:bCs/>
                <w:sz w:val="32"/>
                <w:szCs w:val="32"/>
              </w:rPr>
            </w:pPr>
          </w:p>
        </w:tc>
      </w:tr>
    </w:tbl>
    <w:p w:rsidR="00A426E7" w:rsidRDefault="00A426E7" w:rsidP="00FC7D2A"/>
    <w:tbl>
      <w:tblPr>
        <w:tblW w:w="102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1701"/>
        <w:gridCol w:w="270"/>
        <w:gridCol w:w="2341"/>
        <w:gridCol w:w="2800"/>
      </w:tblGrid>
      <w:tr w:rsidR="00420CD1" w:rsidRPr="00F75023" w:rsidTr="006B464C">
        <w:trPr>
          <w:trHeight w:val="440"/>
        </w:trPr>
        <w:tc>
          <w:tcPr>
            <w:tcW w:w="4858" w:type="dxa"/>
            <w:gridSpan w:val="2"/>
            <w:tcBorders>
              <w:top w:val="single" w:sz="4" w:space="0" w:color="auto"/>
              <w:left w:val="single" w:sz="4" w:space="0" w:color="auto"/>
              <w:bottom w:val="nil"/>
              <w:right w:val="single" w:sz="4" w:space="0" w:color="auto"/>
            </w:tcBorders>
            <w:shd w:val="clear" w:color="auto" w:fill="D9D9D9"/>
          </w:tcPr>
          <w:p w:rsidR="00605CBC" w:rsidRDefault="00C05204" w:rsidP="00894178">
            <w:pPr>
              <w:pStyle w:val="H1"/>
              <w:jc w:val="center"/>
              <w:rPr>
                <w:rFonts w:cs="Times New Roman"/>
              </w:rPr>
            </w:pPr>
            <w:r>
              <w:rPr>
                <w:rFonts w:cs="Times New Roman"/>
              </w:rPr>
              <w:t xml:space="preserve">Joint </w:t>
            </w:r>
            <w:r w:rsidR="00420CD1" w:rsidRPr="00F75023">
              <w:rPr>
                <w:rFonts w:cs="Times New Roman"/>
              </w:rPr>
              <w:t>P</w:t>
            </w:r>
            <w:r>
              <w:rPr>
                <w:rFonts w:cs="Times New Roman"/>
              </w:rPr>
              <w:t>rogramme</w:t>
            </w:r>
            <w:r w:rsidR="00420CD1" w:rsidRPr="00F75023">
              <w:rPr>
                <w:rFonts w:cs="Times New Roman"/>
              </w:rPr>
              <w:t xml:space="preserve"> </w:t>
            </w:r>
            <w:r w:rsidR="00894178">
              <w:rPr>
                <w:rFonts w:cs="Times New Roman"/>
              </w:rPr>
              <w:t xml:space="preserve">Cost </w:t>
            </w:r>
          </w:p>
          <w:p w:rsidR="00420CD1" w:rsidRPr="00F75023" w:rsidRDefault="00605CBC" w:rsidP="00605CBC">
            <w:pPr>
              <w:pStyle w:val="H1"/>
              <w:jc w:val="center"/>
              <w:rPr>
                <w:rFonts w:cs="Times New Roman"/>
              </w:rPr>
            </w:pPr>
            <w:r>
              <w:rPr>
                <w:rFonts w:cs="Times New Roman"/>
              </w:rPr>
              <w:t>[</w:t>
            </w:r>
            <w:r w:rsidR="00894178">
              <w:rPr>
                <w:rFonts w:cs="Times New Roman"/>
              </w:rPr>
              <w:t>Sharing</w:t>
            </w:r>
            <w:r>
              <w:rPr>
                <w:rFonts w:cs="Times New Roman"/>
              </w:rPr>
              <w:t xml:space="preserve"> - </w:t>
            </w:r>
            <w:r w:rsidR="00894178">
              <w:rPr>
                <w:rFonts w:cs="Times New Roman"/>
              </w:rPr>
              <w:t>if applicable</w:t>
            </w:r>
            <w:r>
              <w:rPr>
                <w:rFonts w:cs="Times New Roman"/>
              </w:rPr>
              <w:t>]</w:t>
            </w:r>
          </w:p>
        </w:tc>
        <w:tc>
          <w:tcPr>
            <w:tcW w:w="270" w:type="dxa"/>
            <w:tcBorders>
              <w:top w:val="single" w:sz="4" w:space="0" w:color="auto"/>
              <w:left w:val="single" w:sz="4" w:space="0" w:color="auto"/>
              <w:bottom w:val="nil"/>
              <w:right w:val="single" w:sz="4" w:space="0" w:color="auto"/>
            </w:tcBorders>
            <w:shd w:val="clear" w:color="auto" w:fill="D9D9D9"/>
          </w:tcPr>
          <w:p w:rsidR="00420CD1" w:rsidRPr="00F75023" w:rsidRDefault="00420CD1" w:rsidP="00420CD1">
            <w:pPr>
              <w:pStyle w:val="H1"/>
              <w:jc w:val="center"/>
              <w:rPr>
                <w:rFonts w:cs="Times New Roman"/>
              </w:rPr>
            </w:pPr>
          </w:p>
        </w:tc>
        <w:tc>
          <w:tcPr>
            <w:tcW w:w="5141" w:type="dxa"/>
            <w:gridSpan w:val="2"/>
            <w:tcBorders>
              <w:top w:val="single" w:sz="4" w:space="0" w:color="auto"/>
              <w:left w:val="single" w:sz="4" w:space="0" w:color="auto"/>
              <w:bottom w:val="nil"/>
              <w:right w:val="single" w:sz="4" w:space="0" w:color="auto"/>
            </w:tcBorders>
            <w:shd w:val="clear" w:color="auto" w:fill="D9D9D9"/>
          </w:tcPr>
          <w:p w:rsidR="00420CD1" w:rsidRPr="00F75023" w:rsidRDefault="00C05204" w:rsidP="00C05204">
            <w:pPr>
              <w:pStyle w:val="H1"/>
              <w:jc w:val="center"/>
              <w:rPr>
                <w:rFonts w:cs="Times New Roman"/>
              </w:rPr>
            </w:pPr>
            <w:r>
              <w:rPr>
                <w:rFonts w:cs="Times New Roman"/>
              </w:rPr>
              <w:t>Joint Programme</w:t>
            </w:r>
            <w:r w:rsidR="002A0C41">
              <w:rPr>
                <w:rFonts w:cs="Times New Roman"/>
              </w:rPr>
              <w:t xml:space="preserve"> </w:t>
            </w:r>
            <w:r w:rsidR="00605CBC">
              <w:rPr>
                <w:rFonts w:cs="Times New Roman"/>
              </w:rPr>
              <w:t>[</w:t>
            </w:r>
            <w:r w:rsidR="002A0C41">
              <w:rPr>
                <w:rFonts w:cs="Times New Roman"/>
              </w:rPr>
              <w:t>Location</w:t>
            </w:r>
            <w:r w:rsidR="00605CBC">
              <w:rPr>
                <w:rFonts w:cs="Times New Roman"/>
              </w:rPr>
              <w:t>]</w:t>
            </w:r>
          </w:p>
        </w:tc>
      </w:tr>
      <w:tr w:rsidR="00420CD1" w:rsidRPr="00F75023" w:rsidTr="006B464C">
        <w:trPr>
          <w:trHeight w:val="215"/>
        </w:trPr>
        <w:tc>
          <w:tcPr>
            <w:tcW w:w="3157" w:type="dxa"/>
            <w:tcBorders>
              <w:top w:val="nil"/>
              <w:left w:val="single" w:sz="4" w:space="0" w:color="auto"/>
              <w:bottom w:val="nil"/>
              <w:right w:val="nil"/>
            </w:tcBorders>
            <w:shd w:val="clear" w:color="auto" w:fill="D9D9D9"/>
            <w:vAlign w:val="center"/>
          </w:tcPr>
          <w:p w:rsidR="00420CD1" w:rsidRPr="00F75023" w:rsidRDefault="005D5B44" w:rsidP="006B464C">
            <w:pPr>
              <w:pStyle w:val="Default"/>
              <w:ind w:right="-108"/>
            </w:pPr>
            <w:r>
              <w:t>[Fund Contribution)</w:t>
            </w:r>
            <w:r w:rsidR="00420CD1" w:rsidRPr="00F75023">
              <w:t xml:space="preserve">: </w:t>
            </w:r>
            <w:r w:rsidR="006B464C">
              <w:t xml:space="preserve">3,095,086               </w:t>
            </w:r>
          </w:p>
        </w:tc>
        <w:tc>
          <w:tcPr>
            <w:tcW w:w="1701" w:type="dxa"/>
            <w:tcBorders>
              <w:top w:val="nil"/>
              <w:left w:val="nil"/>
              <w:bottom w:val="nil"/>
              <w:right w:val="single" w:sz="4" w:space="0" w:color="auto"/>
            </w:tcBorders>
            <w:shd w:val="clear" w:color="auto" w:fill="D9D9D9"/>
          </w:tcPr>
          <w:p w:rsidR="00420CD1" w:rsidRPr="00833157" w:rsidRDefault="00420CD1" w:rsidP="006B464C">
            <w:pPr>
              <w:pStyle w:val="BodyText"/>
              <w:spacing w:before="120" w:after="120"/>
              <w:jc w:val="left"/>
              <w:rPr>
                <w:rFonts w:ascii="Times New Roman" w:hAnsi="Times New Roman"/>
                <w:color w:val="000000"/>
              </w:rPr>
            </w:pPr>
            <w:r w:rsidRPr="00833157">
              <w:rPr>
                <w:rFonts w:ascii="Times New Roman" w:hAnsi="Times New Roman"/>
                <w:color w:val="000000"/>
              </w:rPr>
              <w:t>USD</w:t>
            </w:r>
          </w:p>
        </w:tc>
        <w:tc>
          <w:tcPr>
            <w:tcW w:w="270" w:type="dxa"/>
            <w:tcBorders>
              <w:top w:val="nil"/>
              <w:left w:val="single" w:sz="4" w:space="0" w:color="auto"/>
              <w:bottom w:val="nil"/>
              <w:right w:val="single" w:sz="4" w:space="0" w:color="auto"/>
            </w:tcBorders>
            <w:shd w:val="clear" w:color="auto" w:fill="D9D9D9"/>
          </w:tcPr>
          <w:p w:rsidR="00420CD1" w:rsidRPr="00F75023" w:rsidRDefault="00420CD1" w:rsidP="00420CD1">
            <w:pPr>
              <w:pStyle w:val="BodyText"/>
              <w:spacing w:before="120" w:after="120"/>
              <w:rPr>
                <w:rFonts w:ascii="Times New Roman" w:hAnsi="Times New Roman"/>
              </w:rPr>
            </w:pPr>
          </w:p>
        </w:tc>
        <w:tc>
          <w:tcPr>
            <w:tcW w:w="2341" w:type="dxa"/>
            <w:tcBorders>
              <w:top w:val="nil"/>
              <w:left w:val="single" w:sz="4" w:space="0" w:color="auto"/>
              <w:bottom w:val="nil"/>
              <w:right w:val="nil"/>
            </w:tcBorders>
            <w:shd w:val="clear" w:color="auto" w:fill="D9D9D9"/>
          </w:tcPr>
          <w:p w:rsidR="00420CD1" w:rsidRPr="00833157" w:rsidRDefault="00C62C2B" w:rsidP="00F964D7">
            <w:pPr>
              <w:pStyle w:val="BodyText"/>
              <w:spacing w:before="120" w:after="120"/>
              <w:rPr>
                <w:rFonts w:ascii="Times New Roman" w:hAnsi="Times New Roman"/>
                <w:b/>
                <w:color w:val="000000"/>
              </w:rPr>
            </w:pPr>
            <w:r>
              <w:rPr>
                <w:rFonts w:ascii="Times New Roman" w:hAnsi="Times New Roman"/>
                <w:b/>
                <w:color w:val="000000"/>
              </w:rPr>
              <w:t>Region</w:t>
            </w:r>
            <w:r w:rsidR="00F964D7">
              <w:rPr>
                <w:rFonts w:ascii="Times New Roman" w:hAnsi="Times New Roman"/>
                <w:b/>
                <w:color w:val="000000"/>
              </w:rPr>
              <w:t xml:space="preserve"> (s)</w:t>
            </w:r>
            <w:r>
              <w:rPr>
                <w:rFonts w:ascii="Times New Roman" w:hAnsi="Times New Roman"/>
                <w:b/>
                <w:color w:val="000000"/>
              </w:rPr>
              <w:t>:</w:t>
            </w:r>
            <w:r w:rsidR="001A5905">
              <w:rPr>
                <w:rFonts w:ascii="Times New Roman" w:hAnsi="Times New Roman"/>
                <w:b/>
                <w:color w:val="000000"/>
              </w:rPr>
              <w:t xml:space="preserve"> </w:t>
            </w:r>
          </w:p>
        </w:tc>
        <w:tc>
          <w:tcPr>
            <w:tcW w:w="2800" w:type="dxa"/>
            <w:tcBorders>
              <w:top w:val="nil"/>
              <w:left w:val="nil"/>
              <w:bottom w:val="nil"/>
              <w:right w:val="single" w:sz="4" w:space="0" w:color="auto"/>
            </w:tcBorders>
            <w:shd w:val="clear" w:color="auto" w:fill="D9D9D9"/>
          </w:tcPr>
          <w:p w:rsidR="00420CD1" w:rsidRPr="006941AB" w:rsidRDefault="006941AB" w:rsidP="00420CD1">
            <w:pPr>
              <w:pStyle w:val="BodyText"/>
              <w:widowControl w:val="0"/>
              <w:spacing w:before="120" w:after="120"/>
              <w:rPr>
                <w:rFonts w:ascii="Times New Roman" w:hAnsi="Times New Roman"/>
                <w:color w:val="auto"/>
                <w:sz w:val="24"/>
                <w:szCs w:val="26"/>
              </w:rPr>
            </w:pPr>
            <w:r w:rsidRPr="006941AB">
              <w:rPr>
                <w:rFonts w:ascii="Times New Roman" w:hAnsi="Times New Roman"/>
                <w:color w:val="auto"/>
                <w:sz w:val="24"/>
                <w:szCs w:val="26"/>
              </w:rPr>
              <w:t>Greater Cairo</w:t>
            </w:r>
          </w:p>
        </w:tc>
      </w:tr>
      <w:tr w:rsidR="00420CD1" w:rsidRPr="00F75023" w:rsidTr="006B464C">
        <w:trPr>
          <w:trHeight w:val="350"/>
        </w:trPr>
        <w:tc>
          <w:tcPr>
            <w:tcW w:w="3157" w:type="dxa"/>
            <w:tcBorders>
              <w:top w:val="nil"/>
              <w:left w:val="single" w:sz="4" w:space="0" w:color="auto"/>
              <w:bottom w:val="nil"/>
              <w:right w:val="nil"/>
            </w:tcBorders>
            <w:shd w:val="clear" w:color="auto" w:fill="D9D9D9"/>
          </w:tcPr>
          <w:p w:rsidR="00420CD1" w:rsidRPr="00F75023" w:rsidRDefault="00420CD1" w:rsidP="00420CD1">
            <w:pPr>
              <w:pStyle w:val="H2"/>
              <w:spacing w:before="120" w:after="120"/>
              <w:rPr>
                <w:rFonts w:cs="Times New Roman"/>
              </w:rPr>
            </w:pPr>
            <w:r w:rsidRPr="00F75023">
              <w:rPr>
                <w:rFonts w:cs="Times New Roman"/>
              </w:rPr>
              <w:t xml:space="preserve">Govt. Contribution:  </w:t>
            </w:r>
            <w:r w:rsidR="006B464C">
              <w:rPr>
                <w:rFonts w:cs="Times New Roman"/>
              </w:rPr>
              <w:t>0</w:t>
            </w:r>
          </w:p>
        </w:tc>
        <w:tc>
          <w:tcPr>
            <w:tcW w:w="1701" w:type="dxa"/>
            <w:tcBorders>
              <w:top w:val="nil"/>
              <w:left w:val="nil"/>
              <w:bottom w:val="nil"/>
              <w:right w:val="single" w:sz="4" w:space="0" w:color="auto"/>
            </w:tcBorders>
            <w:shd w:val="clear" w:color="auto" w:fill="D9D9D9"/>
          </w:tcPr>
          <w:p w:rsidR="00420CD1" w:rsidRPr="00833157" w:rsidRDefault="00420CD1" w:rsidP="00420CD1">
            <w:pPr>
              <w:pStyle w:val="BodyText"/>
              <w:spacing w:before="120" w:after="120"/>
              <w:rPr>
                <w:rFonts w:ascii="Times New Roman" w:hAnsi="Times New Roman"/>
                <w:color w:val="000000"/>
              </w:rPr>
            </w:pPr>
            <w:r w:rsidRPr="00833157">
              <w:rPr>
                <w:rFonts w:ascii="Times New Roman" w:hAnsi="Times New Roman"/>
                <w:color w:val="000000"/>
              </w:rPr>
              <w:t xml:space="preserve">USD </w:t>
            </w:r>
          </w:p>
        </w:tc>
        <w:tc>
          <w:tcPr>
            <w:tcW w:w="270" w:type="dxa"/>
            <w:tcBorders>
              <w:top w:val="nil"/>
              <w:left w:val="single" w:sz="4" w:space="0" w:color="auto"/>
              <w:bottom w:val="nil"/>
              <w:right w:val="single" w:sz="4" w:space="0" w:color="auto"/>
            </w:tcBorders>
            <w:shd w:val="clear" w:color="auto" w:fill="D9D9D9"/>
          </w:tcPr>
          <w:p w:rsidR="00420CD1" w:rsidRPr="00F75023" w:rsidRDefault="00420CD1" w:rsidP="00420CD1">
            <w:pPr>
              <w:pStyle w:val="BodyText"/>
              <w:spacing w:before="120" w:after="120"/>
              <w:rPr>
                <w:rFonts w:ascii="Times New Roman" w:hAnsi="Times New Roman"/>
              </w:rPr>
            </w:pPr>
          </w:p>
        </w:tc>
        <w:tc>
          <w:tcPr>
            <w:tcW w:w="2341" w:type="dxa"/>
            <w:tcBorders>
              <w:top w:val="nil"/>
              <w:left w:val="single" w:sz="4" w:space="0" w:color="auto"/>
              <w:bottom w:val="nil"/>
              <w:right w:val="nil"/>
            </w:tcBorders>
            <w:shd w:val="clear" w:color="auto" w:fill="D9D9D9"/>
          </w:tcPr>
          <w:p w:rsidR="00420CD1" w:rsidRPr="00833157" w:rsidRDefault="00C62C2B" w:rsidP="00420CD1">
            <w:pPr>
              <w:pStyle w:val="BodyText"/>
              <w:widowControl w:val="0"/>
              <w:spacing w:before="120" w:after="120"/>
              <w:rPr>
                <w:rFonts w:ascii="Times New Roman" w:hAnsi="Times New Roman"/>
                <w:b/>
                <w:color w:val="000000"/>
              </w:rPr>
            </w:pPr>
            <w:r>
              <w:rPr>
                <w:rFonts w:ascii="Times New Roman" w:hAnsi="Times New Roman"/>
                <w:b/>
                <w:color w:val="000000"/>
              </w:rPr>
              <w:t>Governorate(s)</w:t>
            </w:r>
            <w:r w:rsidR="00420CD1" w:rsidRPr="00833157">
              <w:rPr>
                <w:rFonts w:ascii="Times New Roman" w:hAnsi="Times New Roman"/>
                <w:b/>
                <w:color w:val="000000"/>
              </w:rPr>
              <w:t>:</w:t>
            </w:r>
          </w:p>
        </w:tc>
        <w:tc>
          <w:tcPr>
            <w:tcW w:w="2800" w:type="dxa"/>
            <w:tcBorders>
              <w:top w:val="nil"/>
              <w:left w:val="nil"/>
              <w:bottom w:val="nil"/>
              <w:right w:val="single" w:sz="4" w:space="0" w:color="auto"/>
            </w:tcBorders>
            <w:shd w:val="clear" w:color="auto" w:fill="D9D9D9"/>
          </w:tcPr>
          <w:p w:rsidR="00420CD1" w:rsidRPr="006941AB" w:rsidRDefault="006941AB" w:rsidP="00420CD1">
            <w:pPr>
              <w:pStyle w:val="BodyText"/>
              <w:spacing w:before="120" w:after="120"/>
              <w:rPr>
                <w:rFonts w:ascii="Times New Roman" w:hAnsi="Times New Roman"/>
                <w:color w:val="auto"/>
                <w:sz w:val="24"/>
                <w:szCs w:val="26"/>
              </w:rPr>
            </w:pPr>
            <w:r w:rsidRPr="006941AB">
              <w:rPr>
                <w:rFonts w:ascii="Times New Roman" w:hAnsi="Times New Roman"/>
                <w:color w:val="auto"/>
                <w:sz w:val="24"/>
                <w:szCs w:val="26"/>
              </w:rPr>
              <w:t>Giza</w:t>
            </w:r>
          </w:p>
        </w:tc>
      </w:tr>
      <w:tr w:rsidR="00420CD1" w:rsidRPr="00F75023" w:rsidTr="006B464C">
        <w:trPr>
          <w:trHeight w:val="350"/>
        </w:trPr>
        <w:tc>
          <w:tcPr>
            <w:tcW w:w="3157" w:type="dxa"/>
            <w:tcBorders>
              <w:top w:val="nil"/>
              <w:left w:val="single" w:sz="4" w:space="0" w:color="auto"/>
              <w:bottom w:val="nil"/>
              <w:right w:val="nil"/>
            </w:tcBorders>
            <w:shd w:val="clear" w:color="auto" w:fill="D9D9D9"/>
          </w:tcPr>
          <w:p w:rsidR="00420CD1" w:rsidRPr="00F75023" w:rsidRDefault="00420CD1" w:rsidP="00420CD1">
            <w:pPr>
              <w:pStyle w:val="H2"/>
              <w:rPr>
                <w:rFonts w:cs="Times New Roman"/>
              </w:rPr>
            </w:pPr>
            <w:r w:rsidRPr="00F75023">
              <w:rPr>
                <w:rFonts w:cs="Times New Roman"/>
              </w:rPr>
              <w:t>Agency Core</w:t>
            </w:r>
            <w:r w:rsidR="005D5B44">
              <w:rPr>
                <w:rFonts w:cs="Times New Roman"/>
              </w:rPr>
              <w:t xml:space="preserve"> Contribution</w:t>
            </w:r>
            <w:r w:rsidRPr="00F75023">
              <w:rPr>
                <w:rFonts w:cs="Times New Roman"/>
              </w:rPr>
              <w:t>:</w:t>
            </w:r>
          </w:p>
        </w:tc>
        <w:tc>
          <w:tcPr>
            <w:tcW w:w="1701" w:type="dxa"/>
            <w:tcBorders>
              <w:top w:val="nil"/>
              <w:left w:val="nil"/>
              <w:bottom w:val="nil"/>
              <w:right w:val="single" w:sz="4" w:space="0" w:color="auto"/>
            </w:tcBorders>
            <w:shd w:val="clear" w:color="auto" w:fill="D9D9D9"/>
          </w:tcPr>
          <w:p w:rsidR="00420CD1" w:rsidRPr="00833157" w:rsidRDefault="00420CD1" w:rsidP="00420CD1">
            <w:pPr>
              <w:pStyle w:val="BodyText"/>
              <w:rPr>
                <w:rFonts w:ascii="Times New Roman" w:hAnsi="Times New Roman"/>
                <w:color w:val="000000"/>
              </w:rPr>
            </w:pPr>
          </w:p>
        </w:tc>
        <w:tc>
          <w:tcPr>
            <w:tcW w:w="270" w:type="dxa"/>
            <w:tcBorders>
              <w:top w:val="nil"/>
              <w:left w:val="single" w:sz="4" w:space="0" w:color="auto"/>
              <w:bottom w:val="nil"/>
              <w:right w:val="single" w:sz="4" w:space="0" w:color="auto"/>
            </w:tcBorders>
            <w:shd w:val="clear" w:color="auto" w:fill="D9D9D9"/>
          </w:tcPr>
          <w:p w:rsidR="00420CD1" w:rsidRPr="00F75023" w:rsidRDefault="00420CD1" w:rsidP="00420CD1">
            <w:pPr>
              <w:pStyle w:val="BodyText"/>
              <w:rPr>
                <w:rFonts w:ascii="Times New Roman" w:hAnsi="Times New Roman"/>
              </w:rPr>
            </w:pPr>
          </w:p>
        </w:tc>
        <w:tc>
          <w:tcPr>
            <w:tcW w:w="2341" w:type="dxa"/>
            <w:tcBorders>
              <w:top w:val="nil"/>
              <w:left w:val="single" w:sz="4" w:space="0" w:color="auto"/>
              <w:bottom w:val="nil"/>
              <w:right w:val="nil"/>
            </w:tcBorders>
            <w:shd w:val="clear" w:color="auto" w:fill="D9D9D9"/>
          </w:tcPr>
          <w:p w:rsidR="00420CD1" w:rsidRPr="00833157" w:rsidRDefault="00420CD1" w:rsidP="00420CD1">
            <w:pPr>
              <w:pStyle w:val="BodyText"/>
              <w:rPr>
                <w:rFonts w:ascii="Times New Roman" w:hAnsi="Times New Roman"/>
                <w:b/>
                <w:color w:val="000000"/>
              </w:rPr>
            </w:pPr>
          </w:p>
        </w:tc>
        <w:tc>
          <w:tcPr>
            <w:tcW w:w="2800" w:type="dxa"/>
            <w:tcBorders>
              <w:top w:val="nil"/>
              <w:left w:val="nil"/>
              <w:bottom w:val="nil"/>
              <w:right w:val="single" w:sz="4" w:space="0" w:color="auto"/>
            </w:tcBorders>
            <w:shd w:val="clear" w:color="auto" w:fill="D9D9D9"/>
          </w:tcPr>
          <w:p w:rsidR="00420CD1" w:rsidRPr="00F75023" w:rsidRDefault="00420CD1" w:rsidP="00420CD1">
            <w:pPr>
              <w:pStyle w:val="BodyText"/>
              <w:rPr>
                <w:rFonts w:ascii="Times New Roman" w:hAnsi="Times New Roman"/>
              </w:rPr>
            </w:pPr>
          </w:p>
        </w:tc>
      </w:tr>
      <w:tr w:rsidR="00420CD1" w:rsidRPr="00F75023" w:rsidTr="006B464C">
        <w:trPr>
          <w:trHeight w:val="350"/>
        </w:trPr>
        <w:tc>
          <w:tcPr>
            <w:tcW w:w="3157" w:type="dxa"/>
            <w:tcBorders>
              <w:top w:val="nil"/>
              <w:left w:val="single" w:sz="4" w:space="0" w:color="auto"/>
              <w:bottom w:val="nil"/>
              <w:right w:val="nil"/>
            </w:tcBorders>
            <w:shd w:val="clear" w:color="auto" w:fill="D9D9D9"/>
          </w:tcPr>
          <w:p w:rsidR="00420CD1" w:rsidRPr="00F75023" w:rsidRDefault="00420CD1" w:rsidP="00420CD1">
            <w:pPr>
              <w:pStyle w:val="H2"/>
              <w:rPr>
                <w:rFonts w:cs="Times New Roman"/>
              </w:rPr>
            </w:pPr>
            <w:r w:rsidRPr="00F75023">
              <w:rPr>
                <w:rFonts w:cs="Times New Roman"/>
              </w:rPr>
              <w:t>Other:</w:t>
            </w:r>
            <w:r w:rsidR="006B464C">
              <w:rPr>
                <w:rFonts w:cs="Times New Roman"/>
              </w:rPr>
              <w:t xml:space="preserve"> </w:t>
            </w:r>
          </w:p>
        </w:tc>
        <w:tc>
          <w:tcPr>
            <w:tcW w:w="1701" w:type="dxa"/>
            <w:tcBorders>
              <w:top w:val="nil"/>
              <w:left w:val="nil"/>
              <w:bottom w:val="nil"/>
              <w:right w:val="single" w:sz="4" w:space="0" w:color="auto"/>
            </w:tcBorders>
            <w:shd w:val="clear" w:color="auto" w:fill="D9D9D9"/>
          </w:tcPr>
          <w:p w:rsidR="00420CD1" w:rsidRPr="00833157" w:rsidRDefault="00420CD1" w:rsidP="00420CD1">
            <w:pPr>
              <w:pStyle w:val="BodyText"/>
              <w:rPr>
                <w:rFonts w:ascii="Times New Roman" w:hAnsi="Times New Roman"/>
                <w:color w:val="000000"/>
              </w:rPr>
            </w:pPr>
          </w:p>
        </w:tc>
        <w:tc>
          <w:tcPr>
            <w:tcW w:w="270" w:type="dxa"/>
            <w:tcBorders>
              <w:top w:val="nil"/>
              <w:left w:val="single" w:sz="4" w:space="0" w:color="auto"/>
              <w:bottom w:val="nil"/>
              <w:right w:val="single" w:sz="4" w:space="0" w:color="auto"/>
            </w:tcBorders>
            <w:shd w:val="clear" w:color="auto" w:fill="D9D9D9"/>
          </w:tcPr>
          <w:p w:rsidR="00420CD1" w:rsidRPr="00F75023" w:rsidRDefault="00420CD1" w:rsidP="00420CD1">
            <w:pPr>
              <w:pStyle w:val="BodyText"/>
              <w:rPr>
                <w:rFonts w:ascii="Times New Roman" w:hAnsi="Times New Roman"/>
              </w:rPr>
            </w:pPr>
          </w:p>
        </w:tc>
        <w:tc>
          <w:tcPr>
            <w:tcW w:w="2341" w:type="dxa"/>
            <w:tcBorders>
              <w:top w:val="nil"/>
              <w:left w:val="single" w:sz="4" w:space="0" w:color="auto"/>
              <w:bottom w:val="nil"/>
              <w:right w:val="nil"/>
            </w:tcBorders>
            <w:shd w:val="clear" w:color="auto" w:fill="D9D9D9"/>
          </w:tcPr>
          <w:p w:rsidR="00420CD1" w:rsidRPr="00833157" w:rsidRDefault="00C62C2B" w:rsidP="00420CD1">
            <w:pPr>
              <w:pStyle w:val="BodyText"/>
              <w:rPr>
                <w:rFonts w:ascii="Times New Roman" w:hAnsi="Times New Roman"/>
                <w:b/>
                <w:color w:val="000000"/>
              </w:rPr>
            </w:pPr>
            <w:r>
              <w:rPr>
                <w:rFonts w:ascii="Times New Roman" w:hAnsi="Times New Roman"/>
                <w:b/>
                <w:color w:val="000000"/>
              </w:rPr>
              <w:t>District</w:t>
            </w:r>
            <w:r w:rsidR="00420CD1" w:rsidRPr="00833157">
              <w:rPr>
                <w:rFonts w:ascii="Times New Roman" w:hAnsi="Times New Roman"/>
                <w:b/>
                <w:color w:val="000000"/>
              </w:rPr>
              <w:t>(s)</w:t>
            </w:r>
            <w:r w:rsidR="001A5905">
              <w:rPr>
                <w:rFonts w:ascii="Times New Roman" w:hAnsi="Times New Roman"/>
                <w:b/>
                <w:color w:val="000000"/>
              </w:rPr>
              <w:t xml:space="preserve"> Dahshour</w:t>
            </w:r>
          </w:p>
        </w:tc>
        <w:tc>
          <w:tcPr>
            <w:tcW w:w="2800" w:type="dxa"/>
            <w:tcBorders>
              <w:top w:val="nil"/>
              <w:left w:val="nil"/>
              <w:bottom w:val="nil"/>
              <w:right w:val="single" w:sz="4" w:space="0" w:color="auto"/>
            </w:tcBorders>
            <w:shd w:val="clear" w:color="auto" w:fill="D9D9D9"/>
          </w:tcPr>
          <w:p w:rsidR="00420CD1" w:rsidRPr="00F75023" w:rsidRDefault="00420CD1" w:rsidP="00420CD1">
            <w:pPr>
              <w:pStyle w:val="BodyText"/>
              <w:rPr>
                <w:rFonts w:ascii="Times New Roman" w:hAnsi="Times New Roman"/>
              </w:rPr>
            </w:pPr>
          </w:p>
        </w:tc>
      </w:tr>
      <w:tr w:rsidR="00420CD1" w:rsidRPr="00F75023" w:rsidTr="006B464C">
        <w:trPr>
          <w:trHeight w:val="350"/>
        </w:trPr>
        <w:tc>
          <w:tcPr>
            <w:tcW w:w="3157" w:type="dxa"/>
            <w:tcBorders>
              <w:top w:val="nil"/>
              <w:left w:val="single" w:sz="4" w:space="0" w:color="auto"/>
              <w:bottom w:val="single" w:sz="4" w:space="0" w:color="auto"/>
              <w:right w:val="nil"/>
            </w:tcBorders>
            <w:shd w:val="clear" w:color="auto" w:fill="D9D9D9"/>
          </w:tcPr>
          <w:p w:rsidR="00420CD1" w:rsidRPr="00F75023" w:rsidRDefault="00420CD1" w:rsidP="006B464C">
            <w:pPr>
              <w:pStyle w:val="Default"/>
            </w:pPr>
            <w:r w:rsidRPr="00F75023">
              <w:t>TOTAL:</w:t>
            </w:r>
            <w:r w:rsidR="006B464C">
              <w:t xml:space="preserve">  3,095,086</w:t>
            </w:r>
          </w:p>
        </w:tc>
        <w:tc>
          <w:tcPr>
            <w:tcW w:w="1701" w:type="dxa"/>
            <w:tcBorders>
              <w:top w:val="nil"/>
              <w:left w:val="nil"/>
              <w:bottom w:val="single" w:sz="4" w:space="0" w:color="auto"/>
              <w:right w:val="single" w:sz="4" w:space="0" w:color="auto"/>
            </w:tcBorders>
            <w:shd w:val="clear" w:color="auto" w:fill="D9D9D9"/>
          </w:tcPr>
          <w:p w:rsidR="00420CD1" w:rsidRPr="00833157" w:rsidRDefault="00420CD1" w:rsidP="00420CD1">
            <w:pPr>
              <w:pStyle w:val="BodyText"/>
              <w:rPr>
                <w:rFonts w:ascii="Times New Roman" w:hAnsi="Times New Roman"/>
                <w:color w:val="000000"/>
              </w:rPr>
            </w:pPr>
            <w:r w:rsidRPr="00833157">
              <w:rPr>
                <w:rFonts w:ascii="Times New Roman" w:hAnsi="Times New Roman"/>
                <w:color w:val="000000"/>
              </w:rPr>
              <w:t xml:space="preserve">USD </w:t>
            </w:r>
          </w:p>
        </w:tc>
        <w:tc>
          <w:tcPr>
            <w:tcW w:w="270" w:type="dxa"/>
            <w:tcBorders>
              <w:top w:val="nil"/>
              <w:left w:val="single" w:sz="4" w:space="0" w:color="auto"/>
              <w:bottom w:val="single" w:sz="4" w:space="0" w:color="auto"/>
              <w:right w:val="single" w:sz="4" w:space="0" w:color="auto"/>
            </w:tcBorders>
            <w:shd w:val="clear" w:color="auto" w:fill="D9D9D9"/>
          </w:tcPr>
          <w:p w:rsidR="00420CD1" w:rsidRPr="00F75023" w:rsidRDefault="00420CD1" w:rsidP="00420CD1">
            <w:pPr>
              <w:pStyle w:val="BodyText"/>
              <w:rPr>
                <w:rFonts w:ascii="Times New Roman" w:hAnsi="Times New Roman"/>
              </w:rPr>
            </w:pPr>
          </w:p>
        </w:tc>
        <w:tc>
          <w:tcPr>
            <w:tcW w:w="2341" w:type="dxa"/>
            <w:tcBorders>
              <w:top w:val="nil"/>
              <w:left w:val="single" w:sz="4" w:space="0" w:color="auto"/>
              <w:bottom w:val="single" w:sz="4" w:space="0" w:color="auto"/>
              <w:right w:val="nil"/>
            </w:tcBorders>
            <w:shd w:val="clear" w:color="auto" w:fill="D9D9D9"/>
          </w:tcPr>
          <w:p w:rsidR="00420CD1" w:rsidRPr="00833157" w:rsidRDefault="00420CD1" w:rsidP="00420CD1">
            <w:pPr>
              <w:pStyle w:val="BodyText"/>
              <w:rPr>
                <w:rFonts w:ascii="Times New Roman" w:hAnsi="Times New Roman"/>
                <w:color w:val="000000"/>
              </w:rPr>
            </w:pPr>
          </w:p>
        </w:tc>
        <w:tc>
          <w:tcPr>
            <w:tcW w:w="2800" w:type="dxa"/>
            <w:tcBorders>
              <w:top w:val="nil"/>
              <w:left w:val="nil"/>
              <w:bottom w:val="single" w:sz="4" w:space="0" w:color="auto"/>
              <w:right w:val="single" w:sz="4" w:space="0" w:color="auto"/>
            </w:tcBorders>
            <w:shd w:val="clear" w:color="auto" w:fill="D9D9D9"/>
          </w:tcPr>
          <w:p w:rsidR="00420CD1" w:rsidRPr="00F75023" w:rsidRDefault="00420CD1" w:rsidP="00420CD1">
            <w:pPr>
              <w:pStyle w:val="BodyText"/>
              <w:rPr>
                <w:rFonts w:ascii="Times New Roman" w:hAnsi="Times New Roman"/>
              </w:rPr>
            </w:pPr>
          </w:p>
        </w:tc>
      </w:tr>
    </w:tbl>
    <w:p w:rsidR="00A426E7" w:rsidRPr="008A370F" w:rsidRDefault="00A426E7" w:rsidP="00FC7D2A"/>
    <w:tbl>
      <w:tblPr>
        <w:tblpPr w:leftFromText="180" w:rightFromText="180" w:vertAnchor="text" w:tblpY="6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236"/>
        <w:gridCol w:w="5164"/>
      </w:tblGrid>
      <w:tr w:rsidR="001A5905" w:rsidRPr="00F75023" w:rsidTr="001A5905">
        <w:trPr>
          <w:trHeight w:val="476"/>
        </w:trPr>
        <w:tc>
          <w:tcPr>
            <w:tcW w:w="4860" w:type="dxa"/>
            <w:tcBorders>
              <w:top w:val="single" w:sz="4" w:space="0" w:color="auto"/>
              <w:left w:val="single" w:sz="4" w:space="0" w:color="auto"/>
              <w:bottom w:val="nil"/>
              <w:right w:val="single" w:sz="4" w:space="0" w:color="auto"/>
            </w:tcBorders>
            <w:shd w:val="clear" w:color="auto" w:fill="F3F3F3"/>
          </w:tcPr>
          <w:p w:rsidR="001A5905" w:rsidRPr="00F75023" w:rsidRDefault="001A5905" w:rsidP="001A5905">
            <w:pPr>
              <w:pStyle w:val="H1"/>
              <w:jc w:val="center"/>
              <w:rPr>
                <w:rFonts w:cs="Times New Roman"/>
              </w:rPr>
            </w:pPr>
            <w:r>
              <w:rPr>
                <w:rFonts w:cs="Times New Roman"/>
              </w:rPr>
              <w:t>Final Joint Programme Evaluation</w:t>
            </w:r>
          </w:p>
        </w:tc>
        <w:tc>
          <w:tcPr>
            <w:tcW w:w="236" w:type="dxa"/>
            <w:vMerge w:val="restart"/>
            <w:tcBorders>
              <w:top w:val="nil"/>
              <w:left w:val="single" w:sz="4" w:space="0" w:color="auto"/>
              <w:bottom w:val="nil"/>
              <w:right w:val="single" w:sz="4" w:space="0" w:color="auto"/>
            </w:tcBorders>
          </w:tcPr>
          <w:p w:rsidR="001A5905" w:rsidRPr="00F75023" w:rsidRDefault="001A5905" w:rsidP="001A5905">
            <w:pPr>
              <w:jc w:val="center"/>
            </w:pPr>
          </w:p>
        </w:tc>
        <w:tc>
          <w:tcPr>
            <w:tcW w:w="5164" w:type="dxa"/>
            <w:tcBorders>
              <w:top w:val="single" w:sz="4" w:space="0" w:color="auto"/>
              <w:left w:val="single" w:sz="4" w:space="0" w:color="auto"/>
              <w:bottom w:val="nil"/>
              <w:right w:val="single" w:sz="4" w:space="0" w:color="auto"/>
            </w:tcBorders>
            <w:shd w:val="clear" w:color="auto" w:fill="F3F3F3"/>
          </w:tcPr>
          <w:p w:rsidR="001A5905" w:rsidRPr="00F75023" w:rsidRDefault="001A5905" w:rsidP="001A5905">
            <w:pPr>
              <w:pStyle w:val="H1"/>
              <w:jc w:val="center"/>
              <w:rPr>
                <w:rFonts w:cs="Times New Roman"/>
              </w:rPr>
            </w:pPr>
            <w:r>
              <w:rPr>
                <w:rFonts w:cs="Times New Roman"/>
              </w:rPr>
              <w:t>Joint Programme</w:t>
            </w:r>
            <w:r w:rsidRPr="00F75023">
              <w:rPr>
                <w:rFonts w:cs="Times New Roman"/>
              </w:rPr>
              <w:t xml:space="preserve"> </w:t>
            </w:r>
            <w:r>
              <w:rPr>
                <w:rFonts w:cs="Times New Roman"/>
              </w:rPr>
              <w:t>Timeline</w:t>
            </w:r>
          </w:p>
        </w:tc>
      </w:tr>
      <w:tr w:rsidR="001A5905" w:rsidRPr="00F75023" w:rsidTr="001A5905">
        <w:trPr>
          <w:trHeight w:val="548"/>
        </w:trPr>
        <w:tc>
          <w:tcPr>
            <w:tcW w:w="4860" w:type="dxa"/>
            <w:tcBorders>
              <w:top w:val="nil"/>
              <w:left w:val="single" w:sz="4" w:space="0" w:color="auto"/>
              <w:bottom w:val="single" w:sz="4" w:space="0" w:color="auto"/>
              <w:right w:val="single" w:sz="4" w:space="0" w:color="auto"/>
            </w:tcBorders>
            <w:shd w:val="clear" w:color="auto" w:fill="auto"/>
          </w:tcPr>
          <w:p w:rsidR="001A5905" w:rsidRDefault="001A5905" w:rsidP="001A5905">
            <w:pPr>
              <w:pStyle w:val="BodyText"/>
              <w:rPr>
                <w:rFonts w:ascii="Times New Roman" w:hAnsi="Times New Roman"/>
                <w:i/>
                <w:color w:val="auto"/>
              </w:rPr>
            </w:pPr>
          </w:p>
          <w:p w:rsidR="001A5905" w:rsidRPr="002A0C41" w:rsidRDefault="00D8634A" w:rsidP="001A5905">
            <w:pPr>
              <w:pStyle w:val="BodyText"/>
              <w:rPr>
                <w:rFonts w:ascii="Times New Roman" w:hAnsi="Times New Roman"/>
                <w:color w:val="auto"/>
              </w:rPr>
            </w:pPr>
            <w:r>
              <w:rPr>
                <w:rFonts w:ascii="Times New Roman" w:hAnsi="Times New Roman"/>
                <w:i/>
                <w:noProof/>
                <w:color w:val="auto"/>
                <w:lang w:val="en-US"/>
              </w:rPr>
              <mc:AlternateContent>
                <mc:Choice Requires="wps">
                  <w:drawing>
                    <wp:anchor distT="0" distB="0" distL="114300" distR="114300" simplePos="0" relativeHeight="251670528" behindDoc="0" locked="0" layoutInCell="1" allowOverlap="1">
                      <wp:simplePos x="0" y="0"/>
                      <wp:positionH relativeFrom="column">
                        <wp:posOffset>2081530</wp:posOffset>
                      </wp:positionH>
                      <wp:positionV relativeFrom="paragraph">
                        <wp:posOffset>39370</wp:posOffset>
                      </wp:positionV>
                      <wp:extent cx="90805" cy="90805"/>
                      <wp:effectExtent l="0" t="0" r="23495" b="23495"/>
                      <wp:wrapNone/>
                      <wp:docPr id="1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63.9pt;margin-top:3.1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"/>
                  </w:pict>
                </mc:Fallback>
              </mc:AlternateContent>
            </w:r>
            <w:r>
              <w:rPr>
                <w:rFonts w:ascii="Times New Roman" w:hAnsi="Times New Roman"/>
                <w:b/>
                <w:noProof/>
                <w:color w:val="auto"/>
                <w:lang w:val="en-US"/>
              </w:rPr>
              <mc:AlternateContent>
                <mc:Choice Requires="wps">
                  <w:drawing>
                    <wp:anchor distT="0" distB="0" distL="114300" distR="114300" simplePos="0" relativeHeight="251669504" behindDoc="0" locked="0" layoutInCell="1" allowOverlap="1">
                      <wp:simplePos x="0" y="0"/>
                      <wp:positionH relativeFrom="column">
                        <wp:posOffset>1557655</wp:posOffset>
                      </wp:positionH>
                      <wp:positionV relativeFrom="paragraph">
                        <wp:posOffset>29845</wp:posOffset>
                      </wp:positionV>
                      <wp:extent cx="90805" cy="90805"/>
                      <wp:effectExtent l="0" t="0" r="23495" b="23495"/>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22.65pt;margin-top:2.3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" fillcolor="black [3213]"/>
                  </w:pict>
                </mc:Fallback>
              </mc:AlternateContent>
            </w:r>
            <w:r w:rsidR="001A5905">
              <w:rPr>
                <w:rFonts w:ascii="Times New Roman" w:hAnsi="Times New Roman"/>
                <w:b/>
                <w:color w:val="auto"/>
              </w:rPr>
              <w:t xml:space="preserve">Final </w:t>
            </w:r>
            <w:r w:rsidR="001A5905" w:rsidRPr="002A0C41">
              <w:rPr>
                <w:rFonts w:ascii="Times New Roman" w:hAnsi="Times New Roman"/>
                <w:b/>
                <w:color w:val="auto"/>
              </w:rPr>
              <w:t>Evaluation Done</w:t>
            </w:r>
            <w:r w:rsidR="001A5905">
              <w:rPr>
                <w:rFonts w:ascii="Times New Roman" w:hAnsi="Times New Roman"/>
                <w:color w:val="auto"/>
              </w:rPr>
              <w:t xml:space="preserve">         Yes          No</w:t>
            </w:r>
          </w:p>
          <w:p w:rsidR="001A5905" w:rsidRDefault="00D8634A" w:rsidP="001A5905">
            <w:pPr>
              <w:pStyle w:val="BodyText"/>
              <w:rPr>
                <w:rFonts w:ascii="Times New Roman" w:hAnsi="Times New Roman"/>
                <w:color w:val="auto"/>
              </w:rPr>
            </w:pPr>
            <w:r>
              <w:rPr>
                <w:rFonts w:ascii="Times New Roman" w:hAnsi="Times New Roman"/>
                <w:i/>
                <w:noProof/>
                <w:color w:val="auto"/>
                <w:lang w:val="en-US"/>
              </w:rPr>
              <mc:AlternateContent>
                <mc:Choice Requires="wps">
                  <w:drawing>
                    <wp:anchor distT="0" distB="0" distL="114300" distR="114300" simplePos="0" relativeHeight="251673600" behindDoc="0" locked="0" layoutInCell="1" allowOverlap="1">
                      <wp:simplePos x="0" y="0"/>
                      <wp:positionH relativeFrom="column">
                        <wp:posOffset>2267585</wp:posOffset>
                      </wp:positionH>
                      <wp:positionV relativeFrom="paragraph">
                        <wp:posOffset>31115</wp:posOffset>
                      </wp:positionV>
                      <wp:extent cx="90805" cy="90805"/>
                      <wp:effectExtent l="0" t="0" r="23495" b="23495"/>
                      <wp:wrapNone/>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78.55pt;margin-top:2.45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"/>
                  </w:pict>
                </mc:Fallback>
              </mc:AlternateContent>
            </w:r>
            <w:r>
              <w:rPr>
                <w:rFonts w:ascii="Times New Roman" w:hAnsi="Times New Roman"/>
                <w:i/>
                <w:noProof/>
                <w:color w:val="auto"/>
                <w:lang w:val="en-US"/>
              </w:rPr>
              <mc:AlternateContent>
                <mc:Choice Requires="wps">
                  <w:drawing>
                    <wp:anchor distT="0" distB="0" distL="114300" distR="114300" simplePos="0" relativeHeight="251671552" behindDoc="0" locked="0" layoutInCell="1" allowOverlap="1">
                      <wp:simplePos x="0" y="0"/>
                      <wp:positionH relativeFrom="column">
                        <wp:posOffset>1858010</wp:posOffset>
                      </wp:positionH>
                      <wp:positionV relativeFrom="paragraph">
                        <wp:posOffset>21590</wp:posOffset>
                      </wp:positionV>
                      <wp:extent cx="90805" cy="90805"/>
                      <wp:effectExtent l="0" t="0" r="23495" b="23495"/>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46.3pt;margin-top:1.7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" fillcolor="black [3213]"/>
                  </w:pict>
                </mc:Fallback>
              </mc:AlternateContent>
            </w:r>
            <w:r w:rsidR="001A5905" w:rsidRPr="002A0C41">
              <w:rPr>
                <w:rFonts w:ascii="Times New Roman" w:hAnsi="Times New Roman"/>
                <w:b/>
                <w:color w:val="auto"/>
              </w:rPr>
              <w:t>Evaluation Report Attached</w:t>
            </w:r>
            <w:r w:rsidR="001A5905">
              <w:rPr>
                <w:rFonts w:ascii="Times New Roman" w:hAnsi="Times New Roman"/>
                <w:b/>
                <w:color w:val="auto"/>
              </w:rPr>
              <w:t xml:space="preserve">       </w:t>
            </w:r>
            <w:r w:rsidR="001A5905" w:rsidRPr="002A0C41">
              <w:rPr>
                <w:rFonts w:ascii="Times New Roman" w:hAnsi="Times New Roman"/>
                <w:color w:val="auto"/>
              </w:rPr>
              <w:t>Yes</w:t>
            </w:r>
            <w:r w:rsidR="001A5905">
              <w:rPr>
                <w:rFonts w:ascii="Times New Roman" w:hAnsi="Times New Roman"/>
                <w:color w:val="auto"/>
              </w:rPr>
              <w:t xml:space="preserve">       </w:t>
            </w:r>
            <w:r w:rsidR="001A5905" w:rsidRPr="002A0C41">
              <w:rPr>
                <w:rFonts w:ascii="Times New Roman" w:hAnsi="Times New Roman"/>
                <w:color w:val="auto"/>
              </w:rPr>
              <w:t>No</w:t>
            </w:r>
          </w:p>
          <w:p w:rsidR="001A5905" w:rsidRPr="000D4DE3" w:rsidRDefault="001A5905" w:rsidP="001A5905">
            <w:pPr>
              <w:pStyle w:val="BodyText"/>
              <w:rPr>
                <w:rFonts w:ascii="Times New Roman" w:hAnsi="Times New Roman"/>
                <w:i/>
                <w:color w:val="auto"/>
              </w:rPr>
            </w:pPr>
            <w:r w:rsidRPr="003A4B05">
              <w:rPr>
                <w:rFonts w:ascii="Times New Roman" w:hAnsi="Times New Roman"/>
                <w:b/>
                <w:color w:val="auto"/>
              </w:rPr>
              <w:t>Date of delivery of final report</w:t>
            </w:r>
          </w:p>
        </w:tc>
        <w:tc>
          <w:tcPr>
            <w:tcW w:w="236" w:type="dxa"/>
            <w:vMerge/>
            <w:tcBorders>
              <w:left w:val="single" w:sz="4" w:space="0" w:color="auto"/>
              <w:bottom w:val="nil"/>
              <w:right w:val="single" w:sz="4" w:space="0" w:color="auto"/>
            </w:tcBorders>
          </w:tcPr>
          <w:p w:rsidR="001A5905" w:rsidRPr="00F75023" w:rsidRDefault="001A5905" w:rsidP="001A5905">
            <w:pPr>
              <w:rPr>
                <w:sz w:val="20"/>
              </w:rPr>
            </w:pPr>
          </w:p>
        </w:tc>
        <w:tc>
          <w:tcPr>
            <w:tcW w:w="5164" w:type="dxa"/>
            <w:tcBorders>
              <w:top w:val="nil"/>
              <w:left w:val="single" w:sz="4" w:space="0" w:color="auto"/>
              <w:bottom w:val="single" w:sz="4" w:space="0" w:color="auto"/>
              <w:right w:val="single" w:sz="4" w:space="0" w:color="auto"/>
            </w:tcBorders>
          </w:tcPr>
          <w:p w:rsidR="001A5905" w:rsidRPr="002A0C41" w:rsidRDefault="001A5905" w:rsidP="001A5905">
            <w:pPr>
              <w:pStyle w:val="BodyText"/>
              <w:jc w:val="left"/>
              <w:rPr>
                <w:rFonts w:ascii="Times New Roman" w:hAnsi="Times New Roman"/>
                <w:b/>
                <w:color w:val="auto"/>
              </w:rPr>
            </w:pPr>
            <w:r>
              <w:rPr>
                <w:rFonts w:ascii="Times New Roman" w:hAnsi="Times New Roman"/>
                <w:b/>
                <w:color w:val="auto"/>
              </w:rPr>
              <w:t xml:space="preserve">Original start date </w:t>
            </w:r>
          </w:p>
          <w:p w:rsidR="006B464C" w:rsidRDefault="006B464C" w:rsidP="001A5905">
            <w:pPr>
              <w:pStyle w:val="BodyText"/>
              <w:rPr>
                <w:rFonts w:ascii="Times New Roman" w:hAnsi="Times New Roman"/>
                <w:i/>
                <w:color w:val="auto"/>
              </w:rPr>
            </w:pPr>
            <w:r w:rsidRPr="006B464C">
              <w:rPr>
                <w:rFonts w:ascii="Times New Roman" w:hAnsi="Times New Roman"/>
                <w:i/>
                <w:color w:val="auto"/>
              </w:rPr>
              <w:t>January 2009</w:t>
            </w:r>
          </w:p>
          <w:p w:rsidR="001A5905" w:rsidRDefault="001A5905" w:rsidP="001A5905">
            <w:pPr>
              <w:pStyle w:val="BodyText"/>
              <w:rPr>
                <w:rFonts w:ascii="Times New Roman" w:hAnsi="Times New Roman"/>
                <w:b/>
                <w:color w:val="auto"/>
              </w:rPr>
            </w:pPr>
            <w:r>
              <w:rPr>
                <w:rFonts w:ascii="Times New Roman" w:hAnsi="Times New Roman"/>
                <w:b/>
                <w:color w:val="auto"/>
              </w:rPr>
              <w:t xml:space="preserve">Final end date </w:t>
            </w:r>
          </w:p>
          <w:p w:rsidR="001A5905" w:rsidRPr="002A0C41" w:rsidRDefault="006B464C" w:rsidP="001A5905">
            <w:pPr>
              <w:pStyle w:val="BodyText"/>
              <w:rPr>
                <w:rFonts w:ascii="Times New Roman" w:hAnsi="Times New Roman"/>
                <w:b/>
                <w:color w:val="auto"/>
              </w:rPr>
            </w:pPr>
            <w:r>
              <w:rPr>
                <w:rFonts w:ascii="Times New Roman" w:hAnsi="Times New Roman"/>
                <w:i/>
                <w:color w:val="auto"/>
              </w:rPr>
              <w:t>April 2013</w:t>
            </w:r>
          </w:p>
          <w:p w:rsidR="001A5905" w:rsidRPr="00F964D7" w:rsidRDefault="001A5905" w:rsidP="001A5905">
            <w:pPr>
              <w:pStyle w:val="BodyText"/>
              <w:rPr>
                <w:rFonts w:ascii="Times New Roman" w:hAnsi="Times New Roman"/>
                <w:i/>
              </w:rPr>
            </w:pPr>
          </w:p>
        </w:tc>
      </w:tr>
    </w:tbl>
    <w:p w:rsidR="00FC7D2A" w:rsidRDefault="00FC7D2A" w:rsidP="00FC7D2A"/>
    <w:p w:rsidR="00791406" w:rsidRDefault="00D8634A" w:rsidP="00FC7D2A">
      <w:r>
        <w:rPr>
          <w:noProof/>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105410</wp:posOffset>
                </wp:positionV>
                <wp:extent cx="6648450" cy="1235075"/>
                <wp:effectExtent l="0" t="0" r="19050" b="222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235075"/>
                        </a:xfrm>
                        <a:prstGeom prst="rect">
                          <a:avLst/>
                        </a:prstGeom>
                        <a:solidFill>
                          <a:srgbClr val="FFFFFF"/>
                        </a:solidFill>
                        <a:ln w="19050">
                          <a:solidFill>
                            <a:srgbClr val="000000"/>
                          </a:solidFill>
                          <a:miter lim="800000"/>
                          <a:headEnd/>
                          <a:tailEnd/>
                        </a:ln>
                      </wps:spPr>
                      <wps:txbx>
                        <w:txbxContent>
                          <w:p w:rsidR="001B10C0" w:rsidRDefault="001B10C0" w:rsidP="00E13402">
                            <w:pPr>
                              <w:shd w:val="clear" w:color="auto" w:fill="F2F2F2"/>
                              <w:jc w:val="center"/>
                              <w:rPr>
                                <w:b/>
                                <w:bCs/>
                                <w:snapToGrid w:val="0"/>
                                <w:kern w:val="32"/>
                                <w:szCs w:val="32"/>
                                <w:lang w:val="en-GB"/>
                              </w:rPr>
                            </w:pPr>
                            <w:r>
                              <w:rPr>
                                <w:b/>
                                <w:bCs/>
                                <w:snapToGrid w:val="0"/>
                                <w:kern w:val="32"/>
                                <w:szCs w:val="32"/>
                                <w:lang w:val="en-GB"/>
                              </w:rPr>
                              <w:t>Participating Implementing Line Ministries and/or other organisations (CSO, etc)</w:t>
                            </w:r>
                          </w:p>
                          <w:p w:rsidR="001B10C0" w:rsidRDefault="001B10C0" w:rsidP="001A5905">
                            <w:pPr>
                              <w:shd w:val="clear" w:color="auto" w:fill="F2F2F2"/>
                              <w:rPr>
                                <w:snapToGrid w:val="0"/>
                                <w:kern w:val="32"/>
                                <w:szCs w:val="32"/>
                                <w:lang w:val="en-GB"/>
                              </w:rPr>
                            </w:pPr>
                            <w:r>
                              <w:rPr>
                                <w:snapToGrid w:val="0"/>
                                <w:kern w:val="32"/>
                                <w:szCs w:val="32"/>
                                <w:lang w:val="en-GB"/>
                              </w:rPr>
                              <w:t>Ministry of State for Antiquities (MSA) / Supreme Council for Antiquities (SCA)</w:t>
                            </w:r>
                          </w:p>
                          <w:p w:rsidR="001B10C0" w:rsidRDefault="001B10C0" w:rsidP="001A5905">
                            <w:pPr>
                              <w:shd w:val="clear" w:color="auto" w:fill="F2F2F2"/>
                              <w:rPr>
                                <w:snapToGrid w:val="0"/>
                                <w:kern w:val="32"/>
                                <w:szCs w:val="32"/>
                                <w:lang w:val="en-GB"/>
                              </w:rPr>
                            </w:pPr>
                            <w:r>
                              <w:rPr>
                                <w:snapToGrid w:val="0"/>
                                <w:kern w:val="32"/>
                                <w:szCs w:val="32"/>
                                <w:lang w:val="en-GB"/>
                              </w:rPr>
                              <w:t>Ministry of State for Environment (</w:t>
                            </w:r>
                            <w:proofErr w:type="spellStart"/>
                            <w:r>
                              <w:rPr>
                                <w:snapToGrid w:val="0"/>
                                <w:kern w:val="32"/>
                                <w:szCs w:val="32"/>
                                <w:lang w:val="en-GB"/>
                              </w:rPr>
                              <w:t>MoE</w:t>
                            </w:r>
                            <w:proofErr w:type="spellEnd"/>
                            <w:r>
                              <w:rPr>
                                <w:snapToGrid w:val="0"/>
                                <w:kern w:val="32"/>
                                <w:szCs w:val="32"/>
                                <w:lang w:val="en-GB"/>
                              </w:rPr>
                              <w:t>) / Egyptian Environmental Affairs Agency (EEAA)</w:t>
                            </w:r>
                          </w:p>
                          <w:p w:rsidR="001B10C0" w:rsidRDefault="001B10C0" w:rsidP="001A5905">
                            <w:pPr>
                              <w:shd w:val="clear" w:color="auto" w:fill="F2F2F2"/>
                              <w:rPr>
                                <w:snapToGrid w:val="0"/>
                                <w:kern w:val="32"/>
                                <w:szCs w:val="32"/>
                                <w:lang w:val="en-GB"/>
                              </w:rPr>
                            </w:pPr>
                            <w:r>
                              <w:rPr>
                                <w:snapToGrid w:val="0"/>
                                <w:kern w:val="32"/>
                                <w:szCs w:val="32"/>
                                <w:lang w:val="en-GB"/>
                              </w:rPr>
                              <w:t>Ministry of Tourism (</w:t>
                            </w:r>
                            <w:proofErr w:type="spellStart"/>
                            <w:r>
                              <w:rPr>
                                <w:snapToGrid w:val="0"/>
                                <w:kern w:val="32"/>
                                <w:szCs w:val="32"/>
                                <w:lang w:val="en-GB"/>
                              </w:rPr>
                              <w:t>MoT</w:t>
                            </w:r>
                            <w:proofErr w:type="spellEnd"/>
                            <w:r>
                              <w:rPr>
                                <w:snapToGrid w:val="0"/>
                                <w:kern w:val="32"/>
                                <w:szCs w:val="32"/>
                                <w:lang w:val="en-GB"/>
                              </w:rPr>
                              <w:t xml:space="preserve">) / Tourism Development Authority (TDA) </w:t>
                            </w:r>
                          </w:p>
                          <w:p w:rsidR="001B10C0" w:rsidRDefault="001B10C0" w:rsidP="001A5905">
                            <w:pPr>
                              <w:shd w:val="clear" w:color="auto" w:fill="F2F2F2"/>
                              <w:rPr>
                                <w:snapToGrid w:val="0"/>
                                <w:kern w:val="32"/>
                                <w:szCs w:val="32"/>
                                <w:lang w:val="en-GB"/>
                              </w:rPr>
                            </w:pPr>
                            <w:r>
                              <w:rPr>
                                <w:snapToGrid w:val="0"/>
                                <w:kern w:val="32"/>
                                <w:szCs w:val="32"/>
                                <w:lang w:val="en-GB"/>
                              </w:rPr>
                              <w:t>Social Fund for Development (SFD)</w:t>
                            </w:r>
                          </w:p>
                          <w:p w:rsidR="001B10C0" w:rsidRPr="001A5905" w:rsidRDefault="001B10C0" w:rsidP="001A5905">
                            <w:pPr>
                              <w:shd w:val="clear" w:color="auto" w:fill="F2F2F2"/>
                              <w:rPr>
                                <w:snapToGrid w:val="0"/>
                                <w:kern w:val="32"/>
                                <w:szCs w:val="32"/>
                                <w:lang w:val="en-GB"/>
                              </w:rPr>
                            </w:pPr>
                            <w:r>
                              <w:rPr>
                                <w:snapToGrid w:val="0"/>
                                <w:kern w:val="32"/>
                                <w:szCs w:val="32"/>
                                <w:lang w:val="en-GB"/>
                              </w:rPr>
                              <w:t>Industrial Modernization Center (IMC)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5.25pt;margin-top:8.3pt;width:523.5pt;height:9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" strokeweight="1.5pt">
                <v:textbox>
                  <w:txbxContent>
                    <w:p w:rsidR="001B10C0" w:rsidRDefault="001B10C0" w:rsidP="00E13402">
                      <w:pPr>
                        <w:shd w:val="clear" w:color="auto" w:fill="F2F2F2"/>
                        <w:jc w:val="center"/>
                        <w:rPr>
                          <w:b/>
                          <w:bCs/>
                          <w:snapToGrid w:val="0"/>
                          <w:kern w:val="32"/>
                          <w:szCs w:val="32"/>
                          <w:lang w:val="en-GB"/>
                        </w:rPr>
                      </w:pPr>
                      <w:r>
                        <w:rPr>
                          <w:b/>
                          <w:bCs/>
                          <w:snapToGrid w:val="0"/>
                          <w:kern w:val="32"/>
                          <w:szCs w:val="32"/>
                          <w:lang w:val="en-GB"/>
                        </w:rPr>
                        <w:t>Participating Implementing Line Ministries and/or other organisations (CSO, etc)</w:t>
                      </w:r>
                    </w:p>
                    <w:p w:rsidR="001B10C0" w:rsidRDefault="001B10C0" w:rsidP="001A5905">
                      <w:pPr>
                        <w:shd w:val="clear" w:color="auto" w:fill="F2F2F2"/>
                        <w:rPr>
                          <w:snapToGrid w:val="0"/>
                          <w:kern w:val="32"/>
                          <w:szCs w:val="32"/>
                          <w:lang w:val="en-GB"/>
                        </w:rPr>
                      </w:pPr>
                      <w:r>
                        <w:rPr>
                          <w:snapToGrid w:val="0"/>
                          <w:kern w:val="32"/>
                          <w:szCs w:val="32"/>
                          <w:lang w:val="en-GB"/>
                        </w:rPr>
                        <w:t>Ministry of State for Antiquities (MSA) / Supreme Council for Antiquities (SCA)</w:t>
                      </w:r>
                    </w:p>
                    <w:p w:rsidR="001B10C0" w:rsidRDefault="001B10C0" w:rsidP="001A5905">
                      <w:pPr>
                        <w:shd w:val="clear" w:color="auto" w:fill="F2F2F2"/>
                        <w:rPr>
                          <w:snapToGrid w:val="0"/>
                          <w:kern w:val="32"/>
                          <w:szCs w:val="32"/>
                          <w:lang w:val="en-GB"/>
                        </w:rPr>
                      </w:pPr>
                      <w:r>
                        <w:rPr>
                          <w:snapToGrid w:val="0"/>
                          <w:kern w:val="32"/>
                          <w:szCs w:val="32"/>
                          <w:lang w:val="en-GB"/>
                        </w:rPr>
                        <w:t>Ministry of State for Environment (</w:t>
                      </w:r>
                      <w:proofErr w:type="spellStart"/>
                      <w:r>
                        <w:rPr>
                          <w:snapToGrid w:val="0"/>
                          <w:kern w:val="32"/>
                          <w:szCs w:val="32"/>
                          <w:lang w:val="en-GB"/>
                        </w:rPr>
                        <w:t>MoE</w:t>
                      </w:r>
                      <w:proofErr w:type="spellEnd"/>
                      <w:r>
                        <w:rPr>
                          <w:snapToGrid w:val="0"/>
                          <w:kern w:val="32"/>
                          <w:szCs w:val="32"/>
                          <w:lang w:val="en-GB"/>
                        </w:rPr>
                        <w:t>) / Egyptian Environmental Affairs Agency (EEAA)</w:t>
                      </w:r>
                    </w:p>
                    <w:p w:rsidR="001B10C0" w:rsidRDefault="001B10C0" w:rsidP="001A5905">
                      <w:pPr>
                        <w:shd w:val="clear" w:color="auto" w:fill="F2F2F2"/>
                        <w:rPr>
                          <w:snapToGrid w:val="0"/>
                          <w:kern w:val="32"/>
                          <w:szCs w:val="32"/>
                          <w:lang w:val="en-GB"/>
                        </w:rPr>
                      </w:pPr>
                      <w:r>
                        <w:rPr>
                          <w:snapToGrid w:val="0"/>
                          <w:kern w:val="32"/>
                          <w:szCs w:val="32"/>
                          <w:lang w:val="en-GB"/>
                        </w:rPr>
                        <w:t>Ministry of Tourism (</w:t>
                      </w:r>
                      <w:proofErr w:type="spellStart"/>
                      <w:r>
                        <w:rPr>
                          <w:snapToGrid w:val="0"/>
                          <w:kern w:val="32"/>
                          <w:szCs w:val="32"/>
                          <w:lang w:val="en-GB"/>
                        </w:rPr>
                        <w:t>MoT</w:t>
                      </w:r>
                      <w:proofErr w:type="spellEnd"/>
                      <w:r>
                        <w:rPr>
                          <w:snapToGrid w:val="0"/>
                          <w:kern w:val="32"/>
                          <w:szCs w:val="32"/>
                          <w:lang w:val="en-GB"/>
                        </w:rPr>
                        <w:t xml:space="preserve">) / Tourism Development Authority (TDA) </w:t>
                      </w:r>
                    </w:p>
                    <w:p w:rsidR="001B10C0" w:rsidRDefault="001B10C0" w:rsidP="001A5905">
                      <w:pPr>
                        <w:shd w:val="clear" w:color="auto" w:fill="F2F2F2"/>
                        <w:rPr>
                          <w:snapToGrid w:val="0"/>
                          <w:kern w:val="32"/>
                          <w:szCs w:val="32"/>
                          <w:lang w:val="en-GB"/>
                        </w:rPr>
                      </w:pPr>
                      <w:r>
                        <w:rPr>
                          <w:snapToGrid w:val="0"/>
                          <w:kern w:val="32"/>
                          <w:szCs w:val="32"/>
                          <w:lang w:val="en-GB"/>
                        </w:rPr>
                        <w:t>Social Fund for Development (SFD)</w:t>
                      </w:r>
                    </w:p>
                    <w:p w:rsidR="001B10C0" w:rsidRPr="001A5905" w:rsidRDefault="001B10C0" w:rsidP="001A5905">
                      <w:pPr>
                        <w:shd w:val="clear" w:color="auto" w:fill="F2F2F2"/>
                        <w:rPr>
                          <w:snapToGrid w:val="0"/>
                          <w:kern w:val="32"/>
                          <w:szCs w:val="32"/>
                          <w:lang w:val="en-GB"/>
                        </w:rPr>
                      </w:pPr>
                      <w:r>
                        <w:rPr>
                          <w:snapToGrid w:val="0"/>
                          <w:kern w:val="32"/>
                          <w:szCs w:val="32"/>
                          <w:lang w:val="en-GB"/>
                        </w:rPr>
                        <w:t>Industrial Modernization Center (IMC)</w:t>
                      </w:r>
                    </w:p>
                  </w:txbxContent>
                </v:textbox>
              </v:shape>
            </w:pict>
          </mc:Fallback>
        </mc:AlternateContent>
      </w:r>
    </w:p>
    <w:p w:rsidR="00791406" w:rsidRDefault="00791406" w:rsidP="00FC7D2A"/>
    <w:p w:rsidR="00791406" w:rsidRPr="002A4AB8" w:rsidRDefault="00791406" w:rsidP="00FC7D2A"/>
    <w:p w:rsidR="00FC7D2A" w:rsidRPr="002A4AB8" w:rsidRDefault="00FC7D2A" w:rsidP="00FC7D2A"/>
    <w:p w:rsidR="00FC7D2A" w:rsidRPr="002A4AB8" w:rsidRDefault="00FC7D2A" w:rsidP="00FC7D2A"/>
    <w:p w:rsidR="00FC7D2A" w:rsidRPr="002A4AB8" w:rsidRDefault="00FC7D2A" w:rsidP="00FC7D2A"/>
    <w:p w:rsidR="00FC7D2A" w:rsidRDefault="00FC7D2A"/>
    <w:p w:rsidR="007A0264" w:rsidRDefault="00D8634A">
      <w:r>
        <w:rPr>
          <w:noProof/>
        </w:rPr>
        <mc:AlternateContent>
          <mc:Choice Requires="wps">
            <w:drawing>
              <wp:anchor distT="0" distB="0" distL="114300" distR="114300" simplePos="0" relativeHeight="251653120" behindDoc="0" locked="0" layoutInCell="1" allowOverlap="1">
                <wp:simplePos x="0" y="0"/>
                <wp:positionH relativeFrom="column">
                  <wp:posOffset>-66675</wp:posOffset>
                </wp:positionH>
                <wp:positionV relativeFrom="paragraph">
                  <wp:posOffset>113665</wp:posOffset>
                </wp:positionV>
                <wp:extent cx="6648450" cy="953770"/>
                <wp:effectExtent l="0" t="0" r="19050" b="1778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53770"/>
                        </a:xfrm>
                        <a:prstGeom prst="rect">
                          <a:avLst/>
                        </a:prstGeom>
                        <a:solidFill>
                          <a:srgbClr val="FFFFFF"/>
                        </a:solidFill>
                        <a:ln w="19050">
                          <a:solidFill>
                            <a:srgbClr val="000000"/>
                          </a:solidFill>
                          <a:miter lim="800000"/>
                          <a:headEnd/>
                          <a:tailEnd/>
                        </a:ln>
                      </wps:spPr>
                      <wps:txbx>
                        <w:txbxContent>
                          <w:p w:rsidR="001B10C0" w:rsidRDefault="001B10C0" w:rsidP="00E02FC2">
                            <w:pPr>
                              <w:shd w:val="clear" w:color="auto" w:fill="F2F2F2"/>
                              <w:rPr>
                                <w:b/>
                                <w:i/>
                                <w:sz w:val="20"/>
                                <w:szCs w:val="20"/>
                              </w:rPr>
                            </w:pPr>
                            <w:r w:rsidRPr="008A370F">
                              <w:rPr>
                                <w:b/>
                                <w:sz w:val="20"/>
                                <w:szCs w:val="20"/>
                              </w:rPr>
                              <w:t>Report Formatting Instructions</w:t>
                            </w:r>
                            <w:r w:rsidRPr="00DA5316">
                              <w:rPr>
                                <w:b/>
                                <w:sz w:val="22"/>
                                <w:szCs w:val="22"/>
                              </w:rPr>
                              <w:t xml:space="preserve">: </w:t>
                            </w:r>
                          </w:p>
                          <w:p w:rsidR="001B10C0" w:rsidRPr="00DA5316" w:rsidRDefault="001B10C0" w:rsidP="00E02FC2">
                            <w:pPr>
                              <w:numPr>
                                <w:ilvl w:val="0"/>
                                <w:numId w:val="3"/>
                              </w:numPr>
                              <w:shd w:val="clear" w:color="auto" w:fill="F2F2F2"/>
                              <w:tabs>
                                <w:tab w:val="clear" w:pos="720"/>
                              </w:tabs>
                              <w:ind w:left="360"/>
                              <w:rPr>
                                <w:sz w:val="22"/>
                                <w:szCs w:val="22"/>
                              </w:rPr>
                            </w:pPr>
                            <w:r w:rsidRPr="00DA5316">
                              <w:rPr>
                                <w:sz w:val="22"/>
                                <w:szCs w:val="22"/>
                              </w:rPr>
                              <w:t>Number all sections and paragraphs as indicated below</w:t>
                            </w:r>
                            <w:r>
                              <w:rPr>
                                <w:sz w:val="22"/>
                                <w:szCs w:val="22"/>
                              </w:rPr>
                              <w:t>.</w:t>
                            </w:r>
                          </w:p>
                          <w:p w:rsidR="001B10C0" w:rsidRPr="00F37875" w:rsidRDefault="001B10C0" w:rsidP="00F37875">
                            <w:pPr>
                              <w:numPr>
                                <w:ilvl w:val="0"/>
                                <w:numId w:val="3"/>
                              </w:numPr>
                              <w:shd w:val="clear" w:color="auto" w:fill="F2F2F2"/>
                              <w:tabs>
                                <w:tab w:val="clear" w:pos="720"/>
                              </w:tabs>
                              <w:ind w:left="360"/>
                              <w:rPr>
                                <w:sz w:val="22"/>
                                <w:szCs w:val="22"/>
                              </w:rPr>
                            </w:pPr>
                            <w:r w:rsidRPr="00F37875">
                              <w:rPr>
                                <w:sz w:val="22"/>
                                <w:szCs w:val="22"/>
                              </w:rPr>
                              <w:t xml:space="preserve">Format the entire document using the following font: 12point _ Times New Roman.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25pt;margin-top:8.95pt;width:523.5pt;height:7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" strokeweight="1.5pt">
                <v:textbox>
                  <w:txbxContent>
                    <w:p w:rsidR="001B10C0" w:rsidRDefault="001B10C0" w:rsidP="00E02FC2">
                      <w:pPr>
                        <w:shd w:val="clear" w:color="auto" w:fill="F2F2F2"/>
                        <w:rPr>
                          <w:b/>
                          <w:i/>
                          <w:sz w:val="20"/>
                          <w:szCs w:val="20"/>
                        </w:rPr>
                      </w:pPr>
                      <w:r w:rsidRPr="008A370F">
                        <w:rPr>
                          <w:b/>
                          <w:sz w:val="20"/>
                          <w:szCs w:val="20"/>
                        </w:rPr>
                        <w:t>Report Formatting Instructions</w:t>
                      </w:r>
                      <w:r w:rsidRPr="00DA5316">
                        <w:rPr>
                          <w:b/>
                          <w:sz w:val="22"/>
                          <w:szCs w:val="22"/>
                        </w:rPr>
                        <w:t xml:space="preserve">: </w:t>
                      </w:r>
                    </w:p>
                    <w:p w:rsidR="001B10C0" w:rsidRPr="00DA5316" w:rsidRDefault="001B10C0" w:rsidP="00E02FC2">
                      <w:pPr>
                        <w:numPr>
                          <w:ilvl w:val="0"/>
                          <w:numId w:val="3"/>
                        </w:numPr>
                        <w:shd w:val="clear" w:color="auto" w:fill="F2F2F2"/>
                        <w:tabs>
                          <w:tab w:val="clear" w:pos="720"/>
                        </w:tabs>
                        <w:ind w:left="360"/>
                        <w:rPr>
                          <w:sz w:val="22"/>
                          <w:szCs w:val="22"/>
                        </w:rPr>
                      </w:pPr>
                      <w:r w:rsidRPr="00DA5316">
                        <w:rPr>
                          <w:sz w:val="22"/>
                          <w:szCs w:val="22"/>
                        </w:rPr>
                        <w:t>Number all sections and paragraphs as indicated below</w:t>
                      </w:r>
                      <w:r>
                        <w:rPr>
                          <w:sz w:val="22"/>
                          <w:szCs w:val="22"/>
                        </w:rPr>
                        <w:t>.</w:t>
                      </w:r>
                    </w:p>
                    <w:p w:rsidR="001B10C0" w:rsidRPr="00F37875" w:rsidRDefault="001B10C0" w:rsidP="00F37875">
                      <w:pPr>
                        <w:numPr>
                          <w:ilvl w:val="0"/>
                          <w:numId w:val="3"/>
                        </w:numPr>
                        <w:shd w:val="clear" w:color="auto" w:fill="F2F2F2"/>
                        <w:tabs>
                          <w:tab w:val="clear" w:pos="720"/>
                        </w:tabs>
                        <w:ind w:left="360"/>
                        <w:rPr>
                          <w:sz w:val="22"/>
                          <w:szCs w:val="22"/>
                        </w:rPr>
                      </w:pPr>
                      <w:r w:rsidRPr="00F37875">
                        <w:rPr>
                          <w:sz w:val="22"/>
                          <w:szCs w:val="22"/>
                        </w:rPr>
                        <w:t xml:space="preserve">Format the entire document using the following font: 12point _ Times New Roman. </w:t>
                      </w:r>
                    </w:p>
                  </w:txbxContent>
                </v:textbox>
              </v:shape>
            </w:pict>
          </mc:Fallback>
        </mc:AlternateContent>
      </w:r>
    </w:p>
    <w:p w:rsidR="00FC7D2A" w:rsidRDefault="00D372B3">
      <w:r>
        <w:br w:type="page"/>
      </w:r>
    </w:p>
    <w:p w:rsidR="001613F4" w:rsidRPr="001558D6" w:rsidRDefault="00D8634A" w:rsidP="00567393">
      <w:pPr>
        <w:pStyle w:val="Heading1"/>
        <w:tabs>
          <w:tab w:val="left" w:pos="360"/>
        </w:tabs>
        <w:jc w:val="center"/>
        <w:rPr>
          <w:sz w:val="22"/>
          <w:szCs w:val="22"/>
        </w:rPr>
      </w:pPr>
      <w:r>
        <w:rPr>
          <w:noProof/>
          <w:sz w:val="22"/>
          <w:szCs w:val="22"/>
          <w:lang w:val="en-US"/>
        </w:rPr>
        <w:lastRenderedPageBreak/>
        <mc:AlternateContent>
          <mc:Choice Requires="wps">
            <w:drawing>
              <wp:anchor distT="0" distB="0" distL="114300" distR="114300" simplePos="0" relativeHeight="251655168" behindDoc="0" locked="0" layoutInCell="1" allowOverlap="1">
                <wp:simplePos x="0" y="0"/>
                <wp:positionH relativeFrom="column">
                  <wp:posOffset>104775</wp:posOffset>
                </wp:positionH>
                <wp:positionV relativeFrom="paragraph">
                  <wp:posOffset>26670</wp:posOffset>
                </wp:positionV>
                <wp:extent cx="6238875" cy="291465"/>
                <wp:effectExtent l="0" t="0" r="28575" b="1333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91465"/>
                        </a:xfrm>
                        <a:prstGeom prst="rect">
                          <a:avLst/>
                        </a:prstGeom>
                        <a:solidFill>
                          <a:srgbClr val="F2F2F2"/>
                        </a:solidFill>
                        <a:ln w="9525">
                          <a:solidFill>
                            <a:srgbClr val="D8D8D8"/>
                          </a:solidFill>
                          <a:miter lim="800000"/>
                          <a:headEnd/>
                          <a:tailEnd/>
                        </a:ln>
                      </wps:spPr>
                      <wps:txbx>
                        <w:txbxContent>
                          <w:p w:rsidR="001B10C0" w:rsidRPr="001613F4" w:rsidRDefault="001B10C0" w:rsidP="00573809">
                            <w:pPr>
                              <w:numPr>
                                <w:ilvl w:val="0"/>
                                <w:numId w:val="6"/>
                              </w:numPr>
                              <w:ind w:left="720"/>
                              <w:rPr>
                                <w:b/>
                              </w:rPr>
                            </w:pPr>
                            <w:r w:rsidRPr="001613F4">
                              <w:rPr>
                                <w:b/>
                              </w:rPr>
                              <w:t>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8.25pt;margin-top:2.1pt;width:491.25pt;height:2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" fillcolor="#f2f2f2" strokecolor="#d8d8d8">
                <v:textbox>
                  <w:txbxContent>
                    <w:p w:rsidR="001B10C0" w:rsidRPr="001613F4" w:rsidRDefault="001B10C0" w:rsidP="00573809">
                      <w:pPr>
                        <w:numPr>
                          <w:ilvl w:val="0"/>
                          <w:numId w:val="6"/>
                        </w:numPr>
                        <w:ind w:left="720"/>
                        <w:rPr>
                          <w:b/>
                        </w:rPr>
                      </w:pPr>
                      <w:r w:rsidRPr="001613F4">
                        <w:rPr>
                          <w:b/>
                        </w:rPr>
                        <w:t>PURPOSE</w:t>
                      </w:r>
                    </w:p>
                  </w:txbxContent>
                </v:textbox>
              </v:shape>
            </w:pict>
          </mc:Fallback>
        </mc:AlternateContent>
      </w:r>
    </w:p>
    <w:p w:rsidR="001613F4" w:rsidRPr="001558D6" w:rsidRDefault="001613F4" w:rsidP="00762EF0">
      <w:pPr>
        <w:pStyle w:val="Heading1"/>
        <w:tabs>
          <w:tab w:val="left" w:pos="360"/>
        </w:tabs>
        <w:spacing w:before="0" w:after="0"/>
        <w:ind w:left="360"/>
        <w:rPr>
          <w:rFonts w:ascii="Times New Roman" w:hAnsi="Times New Roman" w:cs="Times New Roman"/>
          <w:color w:val="auto"/>
          <w:sz w:val="22"/>
          <w:szCs w:val="22"/>
          <w:lang w:val="en-US"/>
        </w:rPr>
      </w:pPr>
    </w:p>
    <w:p w:rsidR="004E60AD" w:rsidRDefault="004E60AD" w:rsidP="004E60AD">
      <w:pPr>
        <w:pStyle w:val="BodyText"/>
        <w:spacing w:before="0" w:after="0"/>
        <w:ind w:left="720"/>
        <w:rPr>
          <w:rFonts w:ascii="Times New Roman" w:hAnsi="Times New Roman"/>
          <w:color w:val="auto"/>
          <w:szCs w:val="22"/>
        </w:rPr>
      </w:pPr>
    </w:p>
    <w:p w:rsidR="006D38E3" w:rsidRDefault="006D38E3" w:rsidP="006D38E3">
      <w:pPr>
        <w:pStyle w:val="BodyText"/>
        <w:numPr>
          <w:ilvl w:val="0"/>
          <w:numId w:val="34"/>
        </w:numPr>
        <w:spacing w:before="0" w:after="0"/>
        <w:ind w:left="851" w:hanging="397"/>
        <w:rPr>
          <w:rFonts w:ascii="Times New Roman" w:hAnsi="Times New Roman"/>
          <w:b/>
          <w:color w:val="auto"/>
          <w:sz w:val="24"/>
        </w:rPr>
      </w:pPr>
      <w:r>
        <w:rPr>
          <w:rFonts w:ascii="Times New Roman" w:hAnsi="Times New Roman"/>
          <w:b/>
          <w:color w:val="auto"/>
          <w:sz w:val="24"/>
        </w:rPr>
        <w:t>Introduction on the Socio Economical Context and the Development Problems Addressed by the Programme.</w:t>
      </w:r>
    </w:p>
    <w:p w:rsidR="00D7741B" w:rsidRDefault="00D7741B" w:rsidP="00D7741B">
      <w:pPr>
        <w:pStyle w:val="BodyText"/>
        <w:spacing w:before="0" w:after="0"/>
        <w:ind w:left="720"/>
        <w:rPr>
          <w:rFonts w:ascii="Times New Roman" w:hAnsi="Times New Roman"/>
          <w:color w:val="auto"/>
          <w:szCs w:val="22"/>
        </w:rPr>
      </w:pPr>
    </w:p>
    <w:p w:rsidR="00D45519" w:rsidRDefault="00475024" w:rsidP="00A1353C">
      <w:pPr>
        <w:pStyle w:val="BodyText"/>
        <w:spacing w:line="276" w:lineRule="auto"/>
        <w:ind w:left="720"/>
        <w:rPr>
          <w:rFonts w:ascii="Times New Roman" w:hAnsi="Times New Roman"/>
          <w:color w:val="auto"/>
          <w:sz w:val="24"/>
        </w:rPr>
      </w:pPr>
      <w:r w:rsidRPr="001A031D">
        <w:rPr>
          <w:rFonts w:ascii="Times New Roman" w:hAnsi="Times New Roman"/>
          <w:color w:val="auto"/>
          <w:sz w:val="24"/>
        </w:rPr>
        <w:t xml:space="preserve">Dahshour Municipality lies </w:t>
      </w:r>
      <w:r w:rsidR="00A943D4" w:rsidRPr="00A943D4">
        <w:rPr>
          <w:rFonts w:ascii="Times New Roman" w:hAnsi="Times New Roman"/>
          <w:color w:val="auto"/>
          <w:sz w:val="24"/>
        </w:rPr>
        <w:t>south of Saqqara</w:t>
      </w:r>
      <w:r w:rsidR="00A943D4" w:rsidRPr="001A031D">
        <w:rPr>
          <w:rFonts w:ascii="Times New Roman" w:hAnsi="Times New Roman"/>
          <w:color w:val="auto"/>
          <w:sz w:val="24"/>
        </w:rPr>
        <w:t xml:space="preserve"> </w:t>
      </w:r>
      <w:r w:rsidR="00A943D4">
        <w:rPr>
          <w:rFonts w:ascii="Times New Roman" w:hAnsi="Times New Roman"/>
          <w:color w:val="auto"/>
          <w:sz w:val="24"/>
        </w:rPr>
        <w:t xml:space="preserve">and about </w:t>
      </w:r>
      <w:r w:rsidRPr="001A031D">
        <w:rPr>
          <w:rFonts w:ascii="Times New Roman" w:hAnsi="Times New Roman"/>
          <w:color w:val="auto"/>
          <w:sz w:val="24"/>
        </w:rPr>
        <w:t xml:space="preserve">40 KM of </w:t>
      </w:r>
      <w:r w:rsidR="00A943D4" w:rsidRPr="001A031D">
        <w:rPr>
          <w:rFonts w:ascii="Times New Roman" w:hAnsi="Times New Roman"/>
          <w:color w:val="auto"/>
          <w:sz w:val="24"/>
        </w:rPr>
        <w:t xml:space="preserve">Giza </w:t>
      </w:r>
      <w:r w:rsidRPr="001A031D">
        <w:rPr>
          <w:rFonts w:ascii="Times New Roman" w:hAnsi="Times New Roman"/>
          <w:color w:val="auto"/>
          <w:sz w:val="24"/>
        </w:rPr>
        <w:t xml:space="preserve">city and </w:t>
      </w:r>
      <w:r w:rsidR="00F37875" w:rsidRPr="001A031D">
        <w:rPr>
          <w:rFonts w:ascii="Times New Roman" w:hAnsi="Times New Roman"/>
          <w:color w:val="auto"/>
          <w:sz w:val="24"/>
        </w:rPr>
        <w:t>consists</w:t>
      </w:r>
      <w:r w:rsidRPr="001A031D">
        <w:rPr>
          <w:rFonts w:ascii="Times New Roman" w:hAnsi="Times New Roman"/>
          <w:color w:val="auto"/>
          <w:sz w:val="24"/>
        </w:rPr>
        <w:t xml:space="preserve"> of 5 villages </w:t>
      </w:r>
      <w:proofErr w:type="spellStart"/>
      <w:r w:rsidRPr="001A031D">
        <w:rPr>
          <w:rFonts w:ascii="Times New Roman" w:hAnsi="Times New Roman"/>
          <w:color w:val="auto"/>
          <w:sz w:val="24"/>
        </w:rPr>
        <w:t>Dahshour</w:t>
      </w:r>
      <w:proofErr w:type="spellEnd"/>
      <w:r w:rsidRPr="001A031D">
        <w:rPr>
          <w:rFonts w:ascii="Times New Roman" w:hAnsi="Times New Roman"/>
          <w:color w:val="auto"/>
          <w:sz w:val="24"/>
        </w:rPr>
        <w:t xml:space="preserve">, </w:t>
      </w:r>
      <w:proofErr w:type="spellStart"/>
      <w:r w:rsidRPr="001A031D">
        <w:rPr>
          <w:rFonts w:ascii="Times New Roman" w:hAnsi="Times New Roman"/>
          <w:color w:val="auto"/>
          <w:sz w:val="24"/>
        </w:rPr>
        <w:t>Manshiet</w:t>
      </w:r>
      <w:proofErr w:type="spellEnd"/>
      <w:r w:rsidRPr="001A031D">
        <w:rPr>
          <w:rFonts w:ascii="Times New Roman" w:hAnsi="Times New Roman"/>
          <w:color w:val="auto"/>
          <w:sz w:val="24"/>
        </w:rPr>
        <w:t xml:space="preserve"> </w:t>
      </w:r>
      <w:proofErr w:type="spellStart"/>
      <w:r w:rsidRPr="001A031D">
        <w:rPr>
          <w:rFonts w:ascii="Times New Roman" w:hAnsi="Times New Roman"/>
          <w:color w:val="auto"/>
          <w:sz w:val="24"/>
        </w:rPr>
        <w:t>Dahshour</w:t>
      </w:r>
      <w:proofErr w:type="spellEnd"/>
      <w:r w:rsidRPr="001A031D">
        <w:rPr>
          <w:rFonts w:ascii="Times New Roman" w:hAnsi="Times New Roman"/>
          <w:color w:val="auto"/>
          <w:sz w:val="24"/>
        </w:rPr>
        <w:t xml:space="preserve">, </w:t>
      </w:r>
      <w:proofErr w:type="spellStart"/>
      <w:r w:rsidRPr="001A031D">
        <w:rPr>
          <w:rFonts w:ascii="Times New Roman" w:hAnsi="Times New Roman"/>
          <w:color w:val="auto"/>
          <w:sz w:val="24"/>
        </w:rPr>
        <w:t>Zawit</w:t>
      </w:r>
      <w:proofErr w:type="spellEnd"/>
      <w:r w:rsidRPr="001A031D">
        <w:rPr>
          <w:rFonts w:ascii="Times New Roman" w:hAnsi="Times New Roman"/>
          <w:color w:val="auto"/>
          <w:sz w:val="24"/>
        </w:rPr>
        <w:t xml:space="preserve"> </w:t>
      </w:r>
      <w:proofErr w:type="spellStart"/>
      <w:r w:rsidRPr="001A031D">
        <w:rPr>
          <w:rFonts w:ascii="Times New Roman" w:hAnsi="Times New Roman"/>
          <w:color w:val="auto"/>
          <w:sz w:val="24"/>
        </w:rPr>
        <w:t>Dahshour</w:t>
      </w:r>
      <w:proofErr w:type="spellEnd"/>
      <w:r w:rsidRPr="001A031D">
        <w:rPr>
          <w:rFonts w:ascii="Times New Roman" w:hAnsi="Times New Roman"/>
          <w:color w:val="auto"/>
          <w:sz w:val="24"/>
        </w:rPr>
        <w:t xml:space="preserve">, </w:t>
      </w:r>
      <w:proofErr w:type="spellStart"/>
      <w:r w:rsidRPr="001A031D">
        <w:rPr>
          <w:rFonts w:ascii="Times New Roman" w:hAnsi="Times New Roman"/>
          <w:color w:val="auto"/>
          <w:sz w:val="24"/>
        </w:rPr>
        <w:t>Manshiet</w:t>
      </w:r>
      <w:proofErr w:type="spellEnd"/>
      <w:r w:rsidRPr="001A031D">
        <w:rPr>
          <w:rFonts w:ascii="Times New Roman" w:hAnsi="Times New Roman"/>
          <w:color w:val="auto"/>
          <w:sz w:val="24"/>
        </w:rPr>
        <w:t xml:space="preserve"> </w:t>
      </w:r>
      <w:proofErr w:type="spellStart"/>
      <w:r w:rsidRPr="001A031D">
        <w:rPr>
          <w:rFonts w:ascii="Times New Roman" w:hAnsi="Times New Roman"/>
          <w:color w:val="auto"/>
          <w:sz w:val="24"/>
        </w:rPr>
        <w:t>Kaseb</w:t>
      </w:r>
      <w:proofErr w:type="spellEnd"/>
      <w:r w:rsidRPr="001A031D">
        <w:rPr>
          <w:rFonts w:ascii="Times New Roman" w:hAnsi="Times New Roman"/>
          <w:color w:val="auto"/>
          <w:sz w:val="24"/>
        </w:rPr>
        <w:t xml:space="preserve"> and </w:t>
      </w:r>
      <w:proofErr w:type="spellStart"/>
      <w:r w:rsidRPr="001A031D">
        <w:rPr>
          <w:rFonts w:ascii="Times New Roman" w:hAnsi="Times New Roman"/>
          <w:color w:val="auto"/>
          <w:sz w:val="24"/>
        </w:rPr>
        <w:t>Mazgouna</w:t>
      </w:r>
      <w:proofErr w:type="spellEnd"/>
      <w:r w:rsidR="00CE5912">
        <w:rPr>
          <w:rFonts w:ascii="Times New Roman" w:hAnsi="Times New Roman"/>
          <w:color w:val="auto"/>
          <w:sz w:val="24"/>
        </w:rPr>
        <w:t xml:space="preserve"> with population over 40,000 inhabitants</w:t>
      </w:r>
      <w:r w:rsidR="00F37875" w:rsidRPr="001A031D">
        <w:rPr>
          <w:rFonts w:ascii="Times New Roman" w:hAnsi="Times New Roman"/>
          <w:color w:val="auto"/>
          <w:sz w:val="24"/>
        </w:rPr>
        <w:t xml:space="preserve">. </w:t>
      </w:r>
      <w:r w:rsidR="00A943D4" w:rsidRPr="00A943D4">
        <w:rPr>
          <w:rFonts w:ascii="Times New Roman" w:hAnsi="Times New Roman"/>
          <w:color w:val="auto"/>
          <w:sz w:val="24"/>
        </w:rPr>
        <w:t>Dahshour is situated on the Giza</w:t>
      </w:r>
      <w:r w:rsidR="00A943D4">
        <w:rPr>
          <w:rFonts w:ascii="Times New Roman" w:hAnsi="Times New Roman"/>
          <w:color w:val="auto"/>
          <w:sz w:val="24"/>
        </w:rPr>
        <w:t xml:space="preserve"> </w:t>
      </w:r>
      <w:r w:rsidR="00A943D4" w:rsidRPr="00A943D4">
        <w:rPr>
          <w:rFonts w:ascii="Times New Roman" w:hAnsi="Times New Roman"/>
          <w:color w:val="auto"/>
          <w:sz w:val="24"/>
        </w:rPr>
        <w:t>Plateau and comprises an integral section of the UNESCO World Heritage Site Memphis and Its</w:t>
      </w:r>
      <w:r w:rsidR="00A943D4">
        <w:rPr>
          <w:rFonts w:ascii="Times New Roman" w:hAnsi="Times New Roman"/>
          <w:color w:val="auto"/>
          <w:sz w:val="24"/>
        </w:rPr>
        <w:t xml:space="preserve"> </w:t>
      </w:r>
      <w:r w:rsidR="00A943D4" w:rsidRPr="00A943D4">
        <w:rPr>
          <w:rFonts w:ascii="Times New Roman" w:hAnsi="Times New Roman"/>
          <w:color w:val="auto"/>
          <w:sz w:val="24"/>
        </w:rPr>
        <w:t>N</w:t>
      </w:r>
      <w:r w:rsidR="00A1353C">
        <w:rPr>
          <w:rFonts w:ascii="Times New Roman" w:hAnsi="Times New Roman"/>
          <w:color w:val="auto"/>
          <w:sz w:val="24"/>
        </w:rPr>
        <w:t xml:space="preserve">ecropolis with </w:t>
      </w:r>
      <w:r w:rsidR="00A943D4" w:rsidRPr="00A943D4">
        <w:rPr>
          <w:rFonts w:ascii="Times New Roman" w:hAnsi="Times New Roman"/>
          <w:color w:val="auto"/>
          <w:sz w:val="24"/>
        </w:rPr>
        <w:t>three</w:t>
      </w:r>
      <w:r w:rsidR="00A943D4">
        <w:rPr>
          <w:rFonts w:ascii="Times New Roman" w:hAnsi="Times New Roman"/>
          <w:color w:val="auto"/>
          <w:sz w:val="24"/>
        </w:rPr>
        <w:t xml:space="preserve"> </w:t>
      </w:r>
      <w:r w:rsidR="00A943D4" w:rsidRPr="00A943D4">
        <w:rPr>
          <w:rFonts w:ascii="Times New Roman" w:hAnsi="Times New Roman"/>
          <w:color w:val="auto"/>
          <w:sz w:val="24"/>
        </w:rPr>
        <w:t xml:space="preserve">individual pyramid structures: the Bent Pyramid, the Red Pyramid, both constructed by </w:t>
      </w:r>
      <w:proofErr w:type="spellStart"/>
      <w:r w:rsidR="00A943D4" w:rsidRPr="00A943D4">
        <w:rPr>
          <w:rFonts w:ascii="Times New Roman" w:hAnsi="Times New Roman"/>
          <w:color w:val="auto"/>
          <w:sz w:val="24"/>
        </w:rPr>
        <w:t>Snefru</w:t>
      </w:r>
      <w:proofErr w:type="spellEnd"/>
      <w:r w:rsidR="00A943D4" w:rsidRPr="00A943D4">
        <w:rPr>
          <w:rFonts w:ascii="Times New Roman" w:hAnsi="Times New Roman"/>
          <w:color w:val="auto"/>
          <w:sz w:val="24"/>
        </w:rPr>
        <w:t>,</w:t>
      </w:r>
      <w:r w:rsidR="00A943D4">
        <w:rPr>
          <w:rFonts w:ascii="Times New Roman" w:hAnsi="Times New Roman"/>
          <w:color w:val="auto"/>
          <w:sz w:val="24"/>
        </w:rPr>
        <w:t xml:space="preserve"> </w:t>
      </w:r>
      <w:r w:rsidR="00A943D4" w:rsidRPr="00A943D4">
        <w:rPr>
          <w:rFonts w:ascii="Times New Roman" w:hAnsi="Times New Roman"/>
          <w:color w:val="auto"/>
          <w:sz w:val="24"/>
        </w:rPr>
        <w:t xml:space="preserve">and the Pyramid of </w:t>
      </w:r>
      <w:proofErr w:type="spellStart"/>
      <w:r w:rsidR="00A943D4" w:rsidRPr="00A943D4">
        <w:rPr>
          <w:rFonts w:ascii="Times New Roman" w:hAnsi="Times New Roman"/>
          <w:color w:val="auto"/>
          <w:sz w:val="24"/>
        </w:rPr>
        <w:t>Amenmhat</w:t>
      </w:r>
      <w:proofErr w:type="spellEnd"/>
      <w:r w:rsidR="00A943D4" w:rsidRPr="00A943D4">
        <w:rPr>
          <w:rFonts w:ascii="Times New Roman" w:hAnsi="Times New Roman"/>
          <w:color w:val="auto"/>
          <w:sz w:val="24"/>
        </w:rPr>
        <w:t xml:space="preserve"> III. </w:t>
      </w:r>
      <w:r w:rsidR="00A1353C" w:rsidRPr="001A031D">
        <w:rPr>
          <w:rFonts w:asciiTheme="majorBidi" w:hAnsiTheme="majorBidi" w:cstheme="majorBidi"/>
          <w:color w:val="auto"/>
          <w:sz w:val="24"/>
          <w:lang w:val="en-US"/>
        </w:rPr>
        <w:t xml:space="preserve">The seasonal lake of </w:t>
      </w:r>
      <w:proofErr w:type="spellStart"/>
      <w:r w:rsidR="00A1353C" w:rsidRPr="001A031D">
        <w:rPr>
          <w:rFonts w:asciiTheme="majorBidi" w:hAnsiTheme="majorBidi" w:cstheme="majorBidi"/>
          <w:color w:val="auto"/>
          <w:sz w:val="24"/>
          <w:lang w:val="en-US"/>
        </w:rPr>
        <w:t>Birket</w:t>
      </w:r>
      <w:proofErr w:type="spellEnd"/>
      <w:r w:rsidR="00A1353C" w:rsidRPr="001A031D">
        <w:rPr>
          <w:rFonts w:asciiTheme="majorBidi" w:hAnsiTheme="majorBidi" w:cstheme="majorBidi"/>
          <w:color w:val="auto"/>
          <w:sz w:val="24"/>
          <w:lang w:val="en-US"/>
        </w:rPr>
        <w:t xml:space="preserve"> </w:t>
      </w:r>
      <w:proofErr w:type="spellStart"/>
      <w:r w:rsidR="00A1353C" w:rsidRPr="001A031D">
        <w:rPr>
          <w:rFonts w:asciiTheme="majorBidi" w:hAnsiTheme="majorBidi" w:cstheme="majorBidi"/>
          <w:color w:val="auto"/>
          <w:sz w:val="24"/>
          <w:lang w:val="en-US"/>
        </w:rPr>
        <w:t>Dahshour</w:t>
      </w:r>
      <w:proofErr w:type="spellEnd"/>
      <w:r w:rsidR="00A1353C" w:rsidRPr="001A031D">
        <w:rPr>
          <w:rFonts w:asciiTheme="majorBidi" w:hAnsiTheme="majorBidi" w:cstheme="majorBidi"/>
          <w:color w:val="auto"/>
          <w:sz w:val="24"/>
          <w:lang w:val="en-US"/>
        </w:rPr>
        <w:t>, and its associated ecosystems, offers the potential to</w:t>
      </w:r>
      <w:r w:rsidR="00A1353C">
        <w:rPr>
          <w:rFonts w:asciiTheme="majorBidi" w:hAnsiTheme="majorBidi" w:cstheme="majorBidi"/>
          <w:color w:val="auto"/>
          <w:sz w:val="24"/>
          <w:lang w:val="en-US"/>
        </w:rPr>
        <w:t xml:space="preserve"> </w:t>
      </w:r>
      <w:r w:rsidR="00A1353C" w:rsidRPr="001A031D">
        <w:rPr>
          <w:rFonts w:asciiTheme="majorBidi" w:hAnsiTheme="majorBidi" w:cstheme="majorBidi"/>
          <w:color w:val="auto"/>
          <w:sz w:val="24"/>
          <w:lang w:val="en-US"/>
        </w:rPr>
        <w:t>attract both experienced ornithologists as well as tourists with a general interest in natural</w:t>
      </w:r>
      <w:r w:rsidR="00A1353C">
        <w:rPr>
          <w:rFonts w:asciiTheme="majorBidi" w:hAnsiTheme="majorBidi" w:cstheme="majorBidi"/>
          <w:color w:val="auto"/>
          <w:sz w:val="24"/>
          <w:lang w:val="en-US"/>
        </w:rPr>
        <w:t xml:space="preserve"> </w:t>
      </w:r>
      <w:r w:rsidR="00A1353C" w:rsidRPr="001A031D">
        <w:rPr>
          <w:rFonts w:asciiTheme="majorBidi" w:hAnsiTheme="majorBidi" w:cstheme="majorBidi"/>
          <w:color w:val="auto"/>
          <w:sz w:val="24"/>
          <w:lang w:val="en-US"/>
        </w:rPr>
        <w:t>heritage.</w:t>
      </w:r>
      <w:r w:rsidR="00A1353C" w:rsidRPr="00A1353C">
        <w:rPr>
          <w:rFonts w:ascii="Times New Roman" w:hAnsi="Times New Roman"/>
          <w:color w:val="auto"/>
          <w:sz w:val="24"/>
        </w:rPr>
        <w:t xml:space="preserve"> </w:t>
      </w:r>
    </w:p>
    <w:p w:rsidR="00A1353C" w:rsidRPr="001A031D" w:rsidRDefault="00A1353C" w:rsidP="00A1353C">
      <w:pPr>
        <w:pStyle w:val="BodyText"/>
        <w:spacing w:line="276" w:lineRule="auto"/>
        <w:ind w:left="720"/>
        <w:rPr>
          <w:rFonts w:asciiTheme="majorBidi" w:hAnsiTheme="majorBidi" w:cstheme="majorBidi"/>
          <w:color w:val="auto"/>
          <w:sz w:val="24"/>
        </w:rPr>
      </w:pPr>
      <w:r w:rsidRPr="001A031D">
        <w:rPr>
          <w:rFonts w:ascii="Times New Roman" w:hAnsi="Times New Roman"/>
          <w:color w:val="auto"/>
          <w:sz w:val="24"/>
        </w:rPr>
        <w:t xml:space="preserve">Poverty in Dahshour can be attributed to the predominance of low-income agricultural activities (70%). A socio-economic study, carried out by ILO-SFD showed that economic activities in the five villages comprising the Dahshour area are characterized with limited size revenues and profits, and </w:t>
      </w:r>
      <w:r w:rsidRPr="001A031D">
        <w:rPr>
          <w:rFonts w:asciiTheme="majorBidi" w:hAnsiTheme="majorBidi" w:cstheme="majorBidi"/>
          <w:color w:val="auto"/>
          <w:sz w:val="24"/>
        </w:rPr>
        <w:t>limited capacity for job-generation.</w:t>
      </w:r>
    </w:p>
    <w:p w:rsidR="00A1353C" w:rsidRDefault="00A1353C" w:rsidP="00A1353C">
      <w:pPr>
        <w:pStyle w:val="BodyText"/>
        <w:spacing w:before="0" w:after="0" w:line="276" w:lineRule="auto"/>
        <w:ind w:left="720"/>
        <w:rPr>
          <w:rFonts w:asciiTheme="majorBidi" w:hAnsiTheme="majorBidi" w:cstheme="majorBidi"/>
          <w:color w:val="auto"/>
          <w:sz w:val="24"/>
          <w:lang w:val="en-US"/>
        </w:rPr>
      </w:pPr>
    </w:p>
    <w:p w:rsidR="00A1353C" w:rsidRDefault="00A1353C" w:rsidP="005A62F8">
      <w:pPr>
        <w:pStyle w:val="BodyText"/>
        <w:spacing w:line="276" w:lineRule="auto"/>
        <w:ind w:left="720"/>
        <w:rPr>
          <w:rFonts w:ascii="Times New Roman" w:hAnsi="Times New Roman"/>
          <w:color w:val="auto"/>
          <w:sz w:val="24"/>
        </w:rPr>
      </w:pPr>
      <w:r w:rsidRPr="00CE5912">
        <w:rPr>
          <w:rFonts w:ascii="Times New Roman" w:hAnsi="Times New Roman"/>
          <w:color w:val="auto"/>
          <w:sz w:val="24"/>
        </w:rPr>
        <w:t>The aim of the Joint Programme is fostering sustainable development and revenue generation in the</w:t>
      </w:r>
      <w:r>
        <w:rPr>
          <w:rFonts w:ascii="Times New Roman" w:hAnsi="Times New Roman"/>
          <w:color w:val="auto"/>
          <w:sz w:val="24"/>
        </w:rPr>
        <w:t xml:space="preserve"> </w:t>
      </w:r>
      <w:r w:rsidRPr="00CE5912">
        <w:rPr>
          <w:rFonts w:ascii="Times New Roman" w:hAnsi="Times New Roman"/>
          <w:color w:val="auto"/>
          <w:sz w:val="24"/>
        </w:rPr>
        <w:t xml:space="preserve">community of Dahshour through attracting </w:t>
      </w:r>
      <w:r w:rsidR="005A62F8" w:rsidRPr="00CE5912">
        <w:rPr>
          <w:rFonts w:ascii="Times New Roman" w:hAnsi="Times New Roman"/>
          <w:color w:val="auto"/>
          <w:sz w:val="24"/>
        </w:rPr>
        <w:t>tourism</w:t>
      </w:r>
      <w:r w:rsidR="005A62F8">
        <w:rPr>
          <w:rFonts w:ascii="Times New Roman" w:hAnsi="Times New Roman"/>
          <w:color w:val="auto"/>
          <w:sz w:val="24"/>
        </w:rPr>
        <w:t xml:space="preserve"> and developing creative industries</w:t>
      </w:r>
      <w:r w:rsidRPr="00CE5912">
        <w:rPr>
          <w:rFonts w:ascii="Times New Roman" w:hAnsi="Times New Roman"/>
          <w:color w:val="auto"/>
          <w:sz w:val="24"/>
        </w:rPr>
        <w:t xml:space="preserve"> whilst protecting the area of the Dahshour pyramids and</w:t>
      </w:r>
      <w:r>
        <w:rPr>
          <w:rFonts w:ascii="Times New Roman" w:hAnsi="Times New Roman"/>
          <w:color w:val="auto"/>
          <w:sz w:val="24"/>
        </w:rPr>
        <w:t xml:space="preserve"> </w:t>
      </w:r>
      <w:r w:rsidRPr="00CE5912">
        <w:rPr>
          <w:rFonts w:ascii="Times New Roman" w:hAnsi="Times New Roman"/>
          <w:color w:val="auto"/>
          <w:sz w:val="24"/>
        </w:rPr>
        <w:t>its ecosystem. Thus, the overall goal of the Joint Programme is centred on Egypt’s UNDAF Outcome 3 (2007-2011), which</w:t>
      </w:r>
      <w:r>
        <w:rPr>
          <w:rFonts w:ascii="Times New Roman" w:hAnsi="Times New Roman"/>
          <w:color w:val="auto"/>
          <w:sz w:val="24"/>
        </w:rPr>
        <w:t xml:space="preserve"> </w:t>
      </w:r>
      <w:r w:rsidRPr="00CE5912">
        <w:rPr>
          <w:rFonts w:ascii="Times New Roman" w:hAnsi="Times New Roman"/>
          <w:color w:val="auto"/>
          <w:sz w:val="24"/>
        </w:rPr>
        <w:t>promotes environmental sustainability and reduction of regional human development disparities.</w:t>
      </w:r>
    </w:p>
    <w:p w:rsidR="00D45519" w:rsidRDefault="00D45519" w:rsidP="00D45519">
      <w:pPr>
        <w:pStyle w:val="BodyText"/>
        <w:spacing w:line="276" w:lineRule="auto"/>
        <w:ind w:left="720"/>
        <w:rPr>
          <w:rFonts w:asciiTheme="majorBidi" w:hAnsiTheme="majorBidi" w:cstheme="majorBidi"/>
          <w:color w:val="auto"/>
          <w:sz w:val="24"/>
        </w:rPr>
      </w:pPr>
      <w:r>
        <w:rPr>
          <w:rFonts w:asciiTheme="majorBidi" w:hAnsiTheme="majorBidi" w:cstheme="majorBidi"/>
          <w:color w:val="auto"/>
          <w:sz w:val="24"/>
        </w:rPr>
        <w:t>The</w:t>
      </w:r>
      <w:r w:rsidRPr="00D45519">
        <w:rPr>
          <w:rFonts w:asciiTheme="majorBidi" w:hAnsiTheme="majorBidi" w:cstheme="majorBidi"/>
          <w:color w:val="auto"/>
          <w:sz w:val="24"/>
        </w:rPr>
        <w:t xml:space="preserve"> joint programme focuse</w:t>
      </w:r>
      <w:r>
        <w:rPr>
          <w:rFonts w:asciiTheme="majorBidi" w:hAnsiTheme="majorBidi" w:cstheme="majorBidi"/>
          <w:color w:val="auto"/>
          <w:sz w:val="24"/>
        </w:rPr>
        <w:t>d</w:t>
      </w:r>
      <w:r w:rsidRPr="00D45519">
        <w:rPr>
          <w:rFonts w:asciiTheme="majorBidi" w:hAnsiTheme="majorBidi" w:cstheme="majorBidi"/>
          <w:color w:val="auto"/>
          <w:sz w:val="24"/>
        </w:rPr>
        <w:t xml:space="preserve"> on improving the livelihoods and working conditions of the local population through targeted employment-generation activities, with special focus given to women’s and youth employment, as well as the development of locally driven micro and small enterprises (MSEs). The development of community-owned and operated M/SMEs will introduce micro-finance access to the Dahshour community, providing the population at large with technical expertise in small business sector development to complement access to micro-finance mechanisms. </w:t>
      </w:r>
    </w:p>
    <w:p w:rsidR="00D45519" w:rsidRDefault="00D45519" w:rsidP="00D45519">
      <w:pPr>
        <w:pStyle w:val="BodyText"/>
        <w:spacing w:line="276" w:lineRule="auto"/>
        <w:ind w:left="720"/>
        <w:rPr>
          <w:rFonts w:ascii="Times New Roman" w:hAnsi="Times New Roman"/>
          <w:color w:val="auto"/>
          <w:sz w:val="24"/>
        </w:rPr>
      </w:pPr>
      <w:r>
        <w:rPr>
          <w:rFonts w:ascii="Times New Roman" w:hAnsi="Times New Roman"/>
          <w:color w:val="auto"/>
          <w:sz w:val="24"/>
        </w:rPr>
        <w:t xml:space="preserve">The programme also supported the </w:t>
      </w:r>
      <w:r w:rsidRPr="00A1353C">
        <w:rPr>
          <w:rFonts w:ascii="Times New Roman" w:hAnsi="Times New Roman"/>
          <w:color w:val="auto"/>
          <w:sz w:val="24"/>
        </w:rPr>
        <w:t>Government’s preservation and sustainable development</w:t>
      </w:r>
      <w:r>
        <w:rPr>
          <w:rFonts w:ascii="Times New Roman" w:hAnsi="Times New Roman"/>
          <w:color w:val="auto"/>
          <w:sz w:val="24"/>
        </w:rPr>
        <w:t xml:space="preserve"> </w:t>
      </w:r>
      <w:r w:rsidRPr="00A1353C">
        <w:rPr>
          <w:rFonts w:ascii="Times New Roman" w:hAnsi="Times New Roman"/>
          <w:color w:val="auto"/>
          <w:sz w:val="24"/>
        </w:rPr>
        <w:t xml:space="preserve">of the </w:t>
      </w:r>
      <w:r>
        <w:rPr>
          <w:rFonts w:ascii="Times New Roman" w:hAnsi="Times New Roman"/>
          <w:color w:val="auto"/>
          <w:sz w:val="24"/>
        </w:rPr>
        <w:t xml:space="preserve">historical assets of </w:t>
      </w:r>
      <w:r w:rsidRPr="001A031D">
        <w:rPr>
          <w:rFonts w:asciiTheme="majorBidi" w:hAnsiTheme="majorBidi" w:cstheme="majorBidi"/>
          <w:color w:val="auto"/>
          <w:sz w:val="24"/>
          <w:lang w:val="en-US"/>
        </w:rPr>
        <w:t xml:space="preserve">Dahshour </w:t>
      </w:r>
      <w:r>
        <w:rPr>
          <w:rFonts w:asciiTheme="majorBidi" w:hAnsiTheme="majorBidi" w:cstheme="majorBidi"/>
          <w:color w:val="auto"/>
          <w:sz w:val="24"/>
          <w:lang w:val="en-US"/>
        </w:rPr>
        <w:t>and its</w:t>
      </w:r>
      <w:r w:rsidRPr="001A031D">
        <w:rPr>
          <w:rFonts w:asciiTheme="majorBidi" w:hAnsiTheme="majorBidi" w:cstheme="majorBidi"/>
          <w:color w:val="auto"/>
          <w:sz w:val="24"/>
          <w:lang w:val="en-US"/>
        </w:rPr>
        <w:t xml:space="preserve"> pyramids </w:t>
      </w:r>
      <w:r>
        <w:rPr>
          <w:rFonts w:asciiTheme="majorBidi" w:hAnsiTheme="majorBidi" w:cstheme="majorBidi"/>
          <w:color w:val="auto"/>
          <w:sz w:val="24"/>
          <w:lang w:val="en-US"/>
        </w:rPr>
        <w:t xml:space="preserve">as </w:t>
      </w:r>
      <w:r w:rsidRPr="001A031D">
        <w:rPr>
          <w:rFonts w:asciiTheme="majorBidi" w:hAnsiTheme="majorBidi" w:cstheme="majorBidi"/>
          <w:color w:val="auto"/>
          <w:sz w:val="24"/>
          <w:lang w:val="en-US"/>
        </w:rPr>
        <w:t>part of the Memphis and its Necropolis Word Heritage Site</w:t>
      </w:r>
      <w:r>
        <w:rPr>
          <w:rFonts w:ascii="Times New Roman" w:hAnsi="Times New Roman"/>
          <w:color w:val="auto"/>
          <w:sz w:val="24"/>
        </w:rPr>
        <w:t xml:space="preserve">. </w:t>
      </w:r>
    </w:p>
    <w:p w:rsidR="00D45519" w:rsidRPr="00D45519" w:rsidRDefault="00D45519" w:rsidP="00D45519">
      <w:pPr>
        <w:pStyle w:val="BodyText"/>
        <w:spacing w:line="276" w:lineRule="auto"/>
        <w:ind w:left="720"/>
        <w:rPr>
          <w:rFonts w:ascii="Times New Roman" w:hAnsi="Times New Roman"/>
          <w:color w:val="auto"/>
          <w:sz w:val="24"/>
        </w:rPr>
      </w:pPr>
      <w:r w:rsidRPr="00A943D4">
        <w:rPr>
          <w:rFonts w:ascii="Times New Roman" w:hAnsi="Times New Roman"/>
          <w:color w:val="auto"/>
          <w:sz w:val="24"/>
        </w:rPr>
        <w:t>Additionally, the joint programme</w:t>
      </w:r>
      <w:r>
        <w:rPr>
          <w:rFonts w:ascii="Times New Roman" w:hAnsi="Times New Roman"/>
          <w:color w:val="auto"/>
          <w:sz w:val="24"/>
        </w:rPr>
        <w:t xml:space="preserve"> </w:t>
      </w:r>
      <w:r w:rsidRPr="00A943D4">
        <w:rPr>
          <w:rFonts w:ascii="Times New Roman" w:hAnsi="Times New Roman"/>
          <w:color w:val="auto"/>
          <w:sz w:val="24"/>
        </w:rPr>
        <w:t>target</w:t>
      </w:r>
      <w:r>
        <w:rPr>
          <w:rFonts w:ascii="Times New Roman" w:hAnsi="Times New Roman"/>
          <w:color w:val="auto"/>
          <w:sz w:val="24"/>
        </w:rPr>
        <w:t>ed</w:t>
      </w:r>
      <w:r w:rsidRPr="00A943D4">
        <w:rPr>
          <w:rFonts w:ascii="Times New Roman" w:hAnsi="Times New Roman"/>
          <w:color w:val="auto"/>
          <w:sz w:val="24"/>
        </w:rPr>
        <w:t xml:space="preserve"> the preservation of Dahshour seasonal Lake, a unique natural asset within the</w:t>
      </w:r>
      <w:r>
        <w:rPr>
          <w:rFonts w:ascii="Times New Roman" w:hAnsi="Times New Roman"/>
          <w:color w:val="auto"/>
          <w:sz w:val="24"/>
        </w:rPr>
        <w:t xml:space="preserve"> </w:t>
      </w:r>
      <w:r w:rsidRPr="00A943D4">
        <w:rPr>
          <w:rFonts w:ascii="Times New Roman" w:hAnsi="Times New Roman"/>
          <w:color w:val="auto"/>
          <w:sz w:val="24"/>
        </w:rPr>
        <w:t xml:space="preserve">surrounding community, through coordinated efforts to ensure that the </w:t>
      </w:r>
      <w:r w:rsidRPr="00D45519">
        <w:rPr>
          <w:rFonts w:ascii="Times New Roman" w:hAnsi="Times New Roman"/>
          <w:color w:val="auto"/>
          <w:sz w:val="24"/>
        </w:rPr>
        <w:t>seasonal lake is preserved in its natural state through community-owned conservation.</w:t>
      </w:r>
    </w:p>
    <w:p w:rsidR="00EC159B" w:rsidRPr="001558D6" w:rsidRDefault="00EC159B" w:rsidP="00D7741B">
      <w:pPr>
        <w:pStyle w:val="BodyText"/>
        <w:spacing w:before="0" w:after="0"/>
        <w:ind w:left="720"/>
        <w:rPr>
          <w:rFonts w:ascii="Times New Roman" w:hAnsi="Times New Roman"/>
          <w:color w:val="auto"/>
          <w:szCs w:val="22"/>
        </w:rPr>
      </w:pPr>
    </w:p>
    <w:p w:rsidR="00B3344A" w:rsidRPr="006D38E3" w:rsidRDefault="006D38E3" w:rsidP="006D38E3">
      <w:pPr>
        <w:pStyle w:val="BodyText"/>
        <w:numPr>
          <w:ilvl w:val="0"/>
          <w:numId w:val="10"/>
        </w:numPr>
        <w:spacing w:before="0" w:after="0"/>
        <w:ind w:left="720"/>
        <w:rPr>
          <w:rFonts w:ascii="Times New Roman" w:hAnsi="Times New Roman"/>
          <w:color w:val="auto"/>
          <w:sz w:val="24"/>
        </w:rPr>
      </w:pPr>
      <w:r w:rsidRPr="006D38E3">
        <w:rPr>
          <w:rFonts w:ascii="Times New Roman" w:hAnsi="Times New Roman"/>
          <w:b/>
          <w:color w:val="auto"/>
          <w:sz w:val="24"/>
          <w:lang w:val="en-US"/>
        </w:rPr>
        <w:t xml:space="preserve">Joint </w:t>
      </w:r>
      <w:proofErr w:type="spellStart"/>
      <w:r w:rsidRPr="006D38E3">
        <w:rPr>
          <w:rFonts w:ascii="Times New Roman" w:hAnsi="Times New Roman"/>
          <w:b/>
          <w:color w:val="auto"/>
          <w:sz w:val="24"/>
          <w:lang w:val="en-US"/>
        </w:rPr>
        <w:t>Programme</w:t>
      </w:r>
      <w:proofErr w:type="spellEnd"/>
      <w:r w:rsidRPr="006D38E3">
        <w:rPr>
          <w:rFonts w:ascii="Times New Roman" w:hAnsi="Times New Roman"/>
          <w:b/>
          <w:color w:val="auto"/>
          <w:sz w:val="24"/>
          <w:lang w:val="en-US"/>
        </w:rPr>
        <w:t xml:space="preserve"> Outcomes and Associated Outputs as per the Final Agreed Revision</w:t>
      </w:r>
    </w:p>
    <w:p w:rsidR="00D7741B" w:rsidRDefault="00D7741B" w:rsidP="00D7741B">
      <w:pPr>
        <w:pStyle w:val="ListParagraph"/>
        <w:rPr>
          <w:szCs w:val="22"/>
        </w:rPr>
      </w:pPr>
    </w:p>
    <w:tbl>
      <w:tblPr>
        <w:tblStyle w:val="TableGrid"/>
        <w:tblW w:w="9594" w:type="dxa"/>
        <w:tblInd w:w="720" w:type="dxa"/>
        <w:tblLook w:val="04A0" w:firstRow="1" w:lastRow="0" w:firstColumn="1" w:lastColumn="0" w:noHBand="0" w:noVBand="1"/>
      </w:tblPr>
      <w:tblGrid>
        <w:gridCol w:w="3357"/>
        <w:gridCol w:w="6237"/>
      </w:tblGrid>
      <w:tr w:rsidR="00A24CD1" w:rsidTr="00A24CD1">
        <w:trPr>
          <w:trHeight w:val="1334"/>
        </w:trPr>
        <w:tc>
          <w:tcPr>
            <w:tcW w:w="3357" w:type="dxa"/>
            <w:vMerge w:val="restart"/>
            <w:vAlign w:val="center"/>
          </w:tcPr>
          <w:p w:rsidR="00A24CD1" w:rsidRPr="00A24CD1" w:rsidRDefault="00A24CD1" w:rsidP="00A24CD1">
            <w:pPr>
              <w:widowControl w:val="0"/>
              <w:autoSpaceDE w:val="0"/>
              <w:autoSpaceDN w:val="0"/>
              <w:adjustRightInd w:val="0"/>
              <w:spacing w:line="242" w:lineRule="exact"/>
              <w:ind w:left="102" w:right="1555"/>
            </w:pPr>
            <w:r w:rsidRPr="00A24CD1">
              <w:rPr>
                <w:b/>
                <w:bCs/>
                <w:position w:val="1"/>
              </w:rPr>
              <w:t>O</w:t>
            </w:r>
            <w:r w:rsidRPr="00A24CD1">
              <w:rPr>
                <w:b/>
                <w:bCs/>
                <w:spacing w:val="1"/>
                <w:position w:val="1"/>
              </w:rPr>
              <w:t>u</w:t>
            </w:r>
            <w:r w:rsidRPr="00A24CD1">
              <w:rPr>
                <w:b/>
                <w:bCs/>
                <w:position w:val="1"/>
              </w:rPr>
              <w:t>t</w:t>
            </w:r>
            <w:r w:rsidRPr="00A24CD1">
              <w:rPr>
                <w:b/>
                <w:bCs/>
                <w:spacing w:val="1"/>
                <w:position w:val="1"/>
              </w:rPr>
              <w:t>com</w:t>
            </w:r>
            <w:r w:rsidRPr="00A24CD1">
              <w:rPr>
                <w:b/>
                <w:bCs/>
                <w:position w:val="1"/>
              </w:rPr>
              <w:t>e</w:t>
            </w:r>
            <w:r w:rsidRPr="00A24CD1">
              <w:rPr>
                <w:b/>
                <w:bCs/>
                <w:spacing w:val="-8"/>
                <w:position w:val="1"/>
              </w:rPr>
              <w:t xml:space="preserve"> </w:t>
            </w:r>
            <w:r w:rsidRPr="00A24CD1">
              <w:rPr>
                <w:b/>
                <w:bCs/>
                <w:position w:val="1"/>
              </w:rPr>
              <w:t>1</w:t>
            </w:r>
          </w:p>
          <w:p w:rsidR="00A24CD1" w:rsidRPr="00A24CD1" w:rsidRDefault="00A24CD1" w:rsidP="00A24CD1">
            <w:pPr>
              <w:pStyle w:val="ListParagraph"/>
              <w:ind w:left="102"/>
            </w:pPr>
            <w:r w:rsidRPr="00A24CD1">
              <w:rPr>
                <w:spacing w:val="1"/>
              </w:rPr>
              <w:t>E</w:t>
            </w:r>
            <w:r w:rsidRPr="00A24CD1">
              <w:rPr>
                <w:spacing w:val="-1"/>
              </w:rPr>
              <w:t>m</w:t>
            </w:r>
            <w:r w:rsidRPr="00A24CD1">
              <w:rPr>
                <w:spacing w:val="1"/>
              </w:rPr>
              <w:t>p</w:t>
            </w:r>
            <w:r w:rsidRPr="00A24CD1">
              <w:t>lo</w:t>
            </w:r>
            <w:r w:rsidRPr="00A24CD1">
              <w:rPr>
                <w:spacing w:val="1"/>
              </w:rPr>
              <w:t>y</w:t>
            </w:r>
            <w:r w:rsidRPr="00A24CD1">
              <w:rPr>
                <w:spacing w:val="-1"/>
              </w:rPr>
              <w:t>me</w:t>
            </w:r>
            <w:r w:rsidRPr="00A24CD1">
              <w:rPr>
                <w:spacing w:val="1"/>
              </w:rPr>
              <w:t>n</w:t>
            </w:r>
            <w:r w:rsidRPr="00A24CD1">
              <w:t xml:space="preserve">t, </w:t>
            </w:r>
            <w:r w:rsidRPr="00A24CD1">
              <w:rPr>
                <w:spacing w:val="1"/>
              </w:rPr>
              <w:t>e</w:t>
            </w:r>
            <w:r w:rsidRPr="00A24CD1">
              <w:rPr>
                <w:spacing w:val="-1"/>
              </w:rPr>
              <w:t>s</w:t>
            </w:r>
            <w:r w:rsidRPr="00A24CD1">
              <w:rPr>
                <w:spacing w:val="1"/>
              </w:rPr>
              <w:t>p</w:t>
            </w:r>
            <w:r w:rsidRPr="00A24CD1">
              <w:rPr>
                <w:spacing w:val="-1"/>
              </w:rPr>
              <w:t>e</w:t>
            </w:r>
            <w:r w:rsidRPr="00A24CD1">
              <w:t>cially</w:t>
            </w:r>
            <w:r w:rsidRPr="00A24CD1">
              <w:rPr>
                <w:spacing w:val="3"/>
              </w:rPr>
              <w:t xml:space="preserve"> o</w:t>
            </w:r>
            <w:r w:rsidRPr="00A24CD1">
              <w:t xml:space="preserve">f </w:t>
            </w:r>
            <w:r w:rsidRPr="00A24CD1">
              <w:rPr>
                <w:spacing w:val="1"/>
              </w:rPr>
              <w:t>y</w:t>
            </w:r>
            <w:r w:rsidRPr="00A24CD1">
              <w:t>o</w:t>
            </w:r>
            <w:r w:rsidRPr="00A24CD1">
              <w:rPr>
                <w:spacing w:val="1"/>
              </w:rPr>
              <w:t>u</w:t>
            </w:r>
            <w:r w:rsidRPr="00A24CD1">
              <w:t xml:space="preserve">th </w:t>
            </w:r>
            <w:r w:rsidRPr="00A24CD1">
              <w:rPr>
                <w:spacing w:val="1"/>
              </w:rPr>
              <w:t>and</w:t>
            </w:r>
            <w:r w:rsidRPr="00A24CD1">
              <w:t xml:space="preserve"> </w:t>
            </w:r>
            <w:r w:rsidRPr="00A24CD1">
              <w:rPr>
                <w:spacing w:val="3"/>
              </w:rPr>
              <w:t>women</w:t>
            </w:r>
            <w:r w:rsidRPr="00A24CD1">
              <w:rPr>
                <w:spacing w:val="45"/>
              </w:rPr>
              <w:t xml:space="preserve"> </w:t>
            </w:r>
            <w:r w:rsidRPr="00A24CD1">
              <w:t xml:space="preserve">in </w:t>
            </w:r>
            <w:r w:rsidRPr="00A24CD1">
              <w:rPr>
                <w:spacing w:val="1"/>
              </w:rPr>
              <w:t>h</w:t>
            </w:r>
            <w:r w:rsidRPr="00A24CD1">
              <w:rPr>
                <w:spacing w:val="-1"/>
              </w:rPr>
              <w:t>e</w:t>
            </w:r>
            <w:r w:rsidRPr="00A24CD1">
              <w:t>rit</w:t>
            </w:r>
            <w:r w:rsidRPr="00A24CD1">
              <w:rPr>
                <w:spacing w:val="1"/>
              </w:rPr>
              <w:t>a</w:t>
            </w:r>
            <w:r w:rsidRPr="00A24CD1">
              <w:t>ge ar</w:t>
            </w:r>
            <w:r w:rsidRPr="00A24CD1">
              <w:rPr>
                <w:spacing w:val="3"/>
              </w:rPr>
              <w:t>t</w:t>
            </w:r>
            <w:r w:rsidRPr="00A24CD1">
              <w:rPr>
                <w:spacing w:val="-1"/>
              </w:rPr>
              <w:t>s</w:t>
            </w:r>
            <w:r w:rsidRPr="00A24CD1">
              <w:t>,</w:t>
            </w:r>
            <w:r w:rsidRPr="00A24CD1">
              <w:rPr>
                <w:spacing w:val="5"/>
              </w:rPr>
              <w:t xml:space="preserve"> </w:t>
            </w:r>
            <w:r w:rsidRPr="00A24CD1">
              <w:t>cr</w:t>
            </w:r>
            <w:r w:rsidRPr="00A24CD1">
              <w:rPr>
                <w:spacing w:val="3"/>
              </w:rPr>
              <w:t>a</w:t>
            </w:r>
            <w:r w:rsidRPr="00A24CD1">
              <w:rPr>
                <w:spacing w:val="-1"/>
              </w:rPr>
              <w:t>f</w:t>
            </w:r>
            <w:r w:rsidRPr="00A24CD1">
              <w:t>t</w:t>
            </w:r>
            <w:r w:rsidRPr="00A24CD1">
              <w:rPr>
                <w:spacing w:val="-1"/>
              </w:rPr>
              <w:t>s</w:t>
            </w:r>
            <w:r w:rsidRPr="00A24CD1">
              <w:t>,</w:t>
            </w:r>
            <w:r w:rsidRPr="00A24CD1">
              <w:rPr>
                <w:spacing w:val="6"/>
              </w:rPr>
              <w:t xml:space="preserve"> </w:t>
            </w:r>
            <w:r w:rsidRPr="00A24CD1">
              <w:t>t</w:t>
            </w:r>
            <w:r w:rsidRPr="00A24CD1">
              <w:rPr>
                <w:spacing w:val="1"/>
              </w:rPr>
              <w:t>ou</w:t>
            </w:r>
            <w:r w:rsidRPr="00A24CD1">
              <w:t>ri</w:t>
            </w:r>
            <w:r w:rsidRPr="00A24CD1">
              <w:rPr>
                <w:spacing w:val="1"/>
              </w:rPr>
              <w:t>s</w:t>
            </w:r>
            <w:r w:rsidRPr="00A24CD1">
              <w:t>m a</w:t>
            </w:r>
            <w:r w:rsidRPr="00A24CD1">
              <w:rPr>
                <w:spacing w:val="1"/>
              </w:rPr>
              <w:t>n</w:t>
            </w:r>
            <w:r w:rsidRPr="00A24CD1">
              <w:t>d</w:t>
            </w:r>
            <w:r w:rsidRPr="00A24CD1">
              <w:rPr>
                <w:spacing w:val="4"/>
              </w:rPr>
              <w:t xml:space="preserve"> </w:t>
            </w:r>
            <w:r w:rsidRPr="00A24CD1">
              <w:t>cr</w:t>
            </w:r>
            <w:r w:rsidRPr="00A24CD1">
              <w:rPr>
                <w:spacing w:val="-1"/>
              </w:rPr>
              <w:t>e</w:t>
            </w:r>
            <w:r w:rsidRPr="00A24CD1">
              <w:t>a</w:t>
            </w:r>
            <w:r w:rsidRPr="00A24CD1">
              <w:rPr>
                <w:spacing w:val="1"/>
              </w:rPr>
              <w:t>t</w:t>
            </w:r>
            <w:r w:rsidRPr="00A24CD1">
              <w:t>i</w:t>
            </w:r>
            <w:r w:rsidRPr="00A24CD1">
              <w:rPr>
                <w:spacing w:val="-1"/>
              </w:rPr>
              <w:t>v</w:t>
            </w:r>
            <w:r w:rsidRPr="00A24CD1">
              <w:t>e i</w:t>
            </w:r>
            <w:r w:rsidRPr="00A24CD1">
              <w:rPr>
                <w:spacing w:val="1"/>
              </w:rPr>
              <w:t>ndu</w:t>
            </w:r>
            <w:r w:rsidRPr="00A24CD1">
              <w:rPr>
                <w:spacing w:val="-1"/>
              </w:rPr>
              <w:t>s</w:t>
            </w:r>
            <w:r w:rsidRPr="00A24CD1">
              <w:t>tri</w:t>
            </w:r>
            <w:r w:rsidRPr="00A24CD1">
              <w:rPr>
                <w:spacing w:val="2"/>
              </w:rPr>
              <w:t>e</w:t>
            </w:r>
            <w:r w:rsidRPr="00A24CD1">
              <w:t>s i</w:t>
            </w:r>
            <w:r w:rsidRPr="00A24CD1">
              <w:rPr>
                <w:spacing w:val="1"/>
              </w:rPr>
              <w:t>n</w:t>
            </w:r>
            <w:r w:rsidRPr="00A24CD1">
              <w:t>cr</w:t>
            </w:r>
            <w:r w:rsidRPr="00A24CD1">
              <w:rPr>
                <w:spacing w:val="-1"/>
              </w:rPr>
              <w:t>e</w:t>
            </w:r>
            <w:r w:rsidRPr="00A24CD1">
              <w:t>a</w:t>
            </w:r>
            <w:r w:rsidRPr="00A24CD1">
              <w:rPr>
                <w:spacing w:val="2"/>
              </w:rPr>
              <w:t>s</w:t>
            </w:r>
            <w:r w:rsidRPr="00A24CD1">
              <w:rPr>
                <w:spacing w:val="-1"/>
              </w:rPr>
              <w:t>e</w:t>
            </w:r>
            <w:r w:rsidRPr="00A24CD1">
              <w:rPr>
                <w:spacing w:val="1"/>
              </w:rPr>
              <w:t>d</w:t>
            </w:r>
            <w:r w:rsidRPr="00A24CD1">
              <w:t>,</w:t>
            </w:r>
            <w:r w:rsidRPr="00A24CD1">
              <w:rPr>
                <w:spacing w:val="3"/>
              </w:rPr>
              <w:t xml:space="preserve"> </w:t>
            </w:r>
            <w:r w:rsidRPr="00A24CD1">
              <w:t>co</w:t>
            </w:r>
            <w:r w:rsidRPr="00A24CD1">
              <w:rPr>
                <w:spacing w:val="1"/>
              </w:rPr>
              <w:t>n</w:t>
            </w:r>
            <w:r w:rsidRPr="00A24CD1">
              <w:t>tri</w:t>
            </w:r>
            <w:r w:rsidRPr="00A24CD1">
              <w:rPr>
                <w:spacing w:val="1"/>
              </w:rPr>
              <w:t>bu</w:t>
            </w:r>
            <w:r w:rsidRPr="00A24CD1">
              <w:t>ti</w:t>
            </w:r>
            <w:r w:rsidRPr="00A24CD1">
              <w:rPr>
                <w:spacing w:val="1"/>
              </w:rPr>
              <w:t>n</w:t>
            </w:r>
            <w:r w:rsidRPr="00A24CD1">
              <w:t xml:space="preserve">g to </w:t>
            </w:r>
            <w:r w:rsidRPr="00A24CD1">
              <w:rPr>
                <w:spacing w:val="1"/>
              </w:rPr>
              <w:t>p</w:t>
            </w:r>
            <w:r w:rsidRPr="00A24CD1">
              <w:t>o</w:t>
            </w:r>
            <w:r w:rsidRPr="00A24CD1">
              <w:rPr>
                <w:spacing w:val="-1"/>
              </w:rPr>
              <w:t>ve</w:t>
            </w:r>
            <w:r w:rsidRPr="00A24CD1">
              <w:t>rty</w:t>
            </w:r>
            <w:r w:rsidRPr="00A24CD1">
              <w:rPr>
                <w:spacing w:val="3"/>
              </w:rPr>
              <w:t xml:space="preserve"> </w:t>
            </w:r>
            <w:r w:rsidRPr="00A24CD1">
              <w:t>all</w:t>
            </w:r>
            <w:r w:rsidRPr="00A24CD1">
              <w:rPr>
                <w:spacing w:val="2"/>
              </w:rPr>
              <w:t>e</w:t>
            </w:r>
            <w:r w:rsidRPr="00A24CD1">
              <w:rPr>
                <w:spacing w:val="-1"/>
              </w:rPr>
              <w:t>v</w:t>
            </w:r>
            <w:r w:rsidRPr="00A24CD1">
              <w:t>ia</w:t>
            </w:r>
            <w:r w:rsidRPr="00A24CD1">
              <w:rPr>
                <w:spacing w:val="1"/>
              </w:rPr>
              <w:t>t</w:t>
            </w:r>
            <w:r w:rsidRPr="00A24CD1">
              <w:t>ion a</w:t>
            </w:r>
            <w:r w:rsidRPr="00A24CD1">
              <w:rPr>
                <w:spacing w:val="1"/>
              </w:rPr>
              <w:t>n</w:t>
            </w:r>
            <w:r w:rsidRPr="00A24CD1">
              <w:t xml:space="preserve">d </w:t>
            </w:r>
            <w:r>
              <w:t>E</w:t>
            </w:r>
            <w:r w:rsidRPr="00A24CD1">
              <w:rPr>
                <w:spacing w:val="-1"/>
              </w:rPr>
              <w:t>m</w:t>
            </w:r>
            <w:r w:rsidRPr="00A24CD1">
              <w:rPr>
                <w:spacing w:val="1"/>
              </w:rPr>
              <w:t>p</w:t>
            </w:r>
            <w:r w:rsidRPr="00A24CD1">
              <w:t>o</w:t>
            </w:r>
            <w:r w:rsidRPr="00A24CD1">
              <w:rPr>
                <w:spacing w:val="1"/>
              </w:rPr>
              <w:t>w</w:t>
            </w:r>
            <w:r w:rsidRPr="00A24CD1">
              <w:rPr>
                <w:spacing w:val="-1"/>
              </w:rPr>
              <w:t>e</w:t>
            </w:r>
            <w:r w:rsidRPr="00A24CD1">
              <w:t>r</w:t>
            </w:r>
            <w:r w:rsidRPr="00A24CD1">
              <w:rPr>
                <w:spacing w:val="2"/>
              </w:rPr>
              <w:t>m</w:t>
            </w:r>
            <w:r w:rsidRPr="00A24CD1">
              <w:rPr>
                <w:spacing w:val="-1"/>
              </w:rPr>
              <w:t>e</w:t>
            </w:r>
            <w:r w:rsidRPr="00A24CD1">
              <w:rPr>
                <w:spacing w:val="1"/>
              </w:rPr>
              <w:t>n</w:t>
            </w:r>
            <w:r w:rsidRPr="00A24CD1">
              <w:t>t.</w:t>
            </w:r>
          </w:p>
        </w:tc>
        <w:tc>
          <w:tcPr>
            <w:tcW w:w="6237" w:type="dxa"/>
            <w:vAlign w:val="center"/>
          </w:tcPr>
          <w:p w:rsidR="00A24CD1" w:rsidRPr="00A24CD1" w:rsidRDefault="00A24CD1" w:rsidP="00A24CD1">
            <w:pPr>
              <w:widowControl w:val="0"/>
              <w:autoSpaceDE w:val="0"/>
              <w:autoSpaceDN w:val="0"/>
              <w:adjustRightInd w:val="0"/>
              <w:spacing w:line="264" w:lineRule="exact"/>
              <w:ind w:left="102"/>
            </w:pPr>
            <w:r w:rsidRPr="00A24CD1">
              <w:rPr>
                <w:b/>
                <w:bCs/>
                <w:position w:val="1"/>
              </w:rPr>
              <w:t>O</w:t>
            </w:r>
            <w:r w:rsidRPr="00A24CD1">
              <w:rPr>
                <w:b/>
                <w:bCs/>
                <w:spacing w:val="-1"/>
                <w:position w:val="1"/>
              </w:rPr>
              <w:t>u</w:t>
            </w:r>
            <w:r w:rsidRPr="00A24CD1">
              <w:rPr>
                <w:b/>
                <w:bCs/>
                <w:position w:val="1"/>
              </w:rPr>
              <w:t>t</w:t>
            </w:r>
            <w:r w:rsidRPr="00A24CD1">
              <w:rPr>
                <w:b/>
                <w:bCs/>
                <w:spacing w:val="-1"/>
                <w:position w:val="1"/>
              </w:rPr>
              <w:t>pu</w:t>
            </w:r>
            <w:r w:rsidRPr="00A24CD1">
              <w:rPr>
                <w:b/>
                <w:bCs/>
                <w:position w:val="1"/>
              </w:rPr>
              <w:t>t</w:t>
            </w:r>
            <w:r w:rsidRPr="00A24CD1">
              <w:rPr>
                <w:b/>
                <w:bCs/>
                <w:spacing w:val="1"/>
                <w:position w:val="1"/>
              </w:rPr>
              <w:t xml:space="preserve"> 1</w:t>
            </w:r>
            <w:r w:rsidRPr="00A24CD1">
              <w:rPr>
                <w:b/>
                <w:bCs/>
                <w:spacing w:val="-1"/>
                <w:position w:val="1"/>
              </w:rPr>
              <w:t>.</w:t>
            </w:r>
            <w:r w:rsidRPr="00A24CD1">
              <w:rPr>
                <w:b/>
                <w:bCs/>
                <w:position w:val="1"/>
              </w:rPr>
              <w:t>1</w:t>
            </w:r>
          </w:p>
          <w:p w:rsidR="00A24CD1" w:rsidRPr="00A24CD1" w:rsidRDefault="00A24CD1" w:rsidP="00A24CD1">
            <w:pPr>
              <w:widowControl w:val="0"/>
              <w:autoSpaceDE w:val="0"/>
              <w:autoSpaceDN w:val="0"/>
              <w:adjustRightInd w:val="0"/>
              <w:spacing w:line="242" w:lineRule="exact"/>
              <w:ind w:left="102"/>
            </w:pPr>
            <w:r w:rsidRPr="00A24CD1">
              <w:t>Socio</w:t>
            </w:r>
            <w:r w:rsidRPr="00A24CD1">
              <w:rPr>
                <w:spacing w:val="1"/>
              </w:rPr>
              <w:t>-</w:t>
            </w:r>
            <w:r w:rsidRPr="00A24CD1">
              <w:rPr>
                <w:spacing w:val="-1"/>
              </w:rPr>
              <w:t>e</w:t>
            </w:r>
            <w:r w:rsidRPr="00A24CD1">
              <w:t>co</w:t>
            </w:r>
            <w:r w:rsidRPr="00A24CD1">
              <w:rPr>
                <w:spacing w:val="1"/>
              </w:rPr>
              <w:t>n</w:t>
            </w:r>
            <w:r w:rsidRPr="00A24CD1">
              <w:t>o</w:t>
            </w:r>
            <w:r w:rsidRPr="00A24CD1">
              <w:rPr>
                <w:spacing w:val="-1"/>
              </w:rPr>
              <w:t>m</w:t>
            </w:r>
            <w:r w:rsidRPr="00A24CD1">
              <w:t xml:space="preserve">ic  </w:t>
            </w:r>
            <w:r w:rsidRPr="00A24CD1">
              <w:rPr>
                <w:spacing w:val="38"/>
              </w:rPr>
              <w:t xml:space="preserve"> </w:t>
            </w:r>
            <w:r w:rsidRPr="00A24CD1">
              <w:t>c</w:t>
            </w:r>
            <w:r w:rsidRPr="00A24CD1">
              <w:rPr>
                <w:spacing w:val="3"/>
              </w:rPr>
              <w:t>o</w:t>
            </w:r>
            <w:r w:rsidRPr="00A24CD1">
              <w:rPr>
                <w:spacing w:val="-1"/>
              </w:rPr>
              <w:t>mm</w:t>
            </w:r>
            <w:r w:rsidRPr="00A24CD1">
              <w:rPr>
                <w:spacing w:val="1"/>
              </w:rPr>
              <w:t>un</w:t>
            </w:r>
            <w:r w:rsidRPr="00A24CD1">
              <w:t xml:space="preserve">ity </w:t>
            </w:r>
            <w:r w:rsidRPr="00A24CD1">
              <w:rPr>
                <w:spacing w:val="1"/>
              </w:rPr>
              <w:t>p</w:t>
            </w:r>
            <w:r w:rsidRPr="00A24CD1">
              <w:t>r</w:t>
            </w:r>
            <w:r w:rsidRPr="00A24CD1">
              <w:rPr>
                <w:spacing w:val="1"/>
              </w:rPr>
              <w:t>o</w:t>
            </w:r>
            <w:r w:rsidRPr="00A24CD1">
              <w:rPr>
                <w:spacing w:val="-1"/>
              </w:rPr>
              <w:t>f</w:t>
            </w:r>
            <w:r w:rsidRPr="00A24CD1">
              <w:t xml:space="preserve">ile  </w:t>
            </w:r>
            <w:r w:rsidRPr="00A24CD1">
              <w:rPr>
                <w:spacing w:val="31"/>
              </w:rPr>
              <w:t xml:space="preserve"> </w:t>
            </w:r>
            <w:r w:rsidRPr="00A24CD1">
              <w:rPr>
                <w:spacing w:val="-1"/>
              </w:rPr>
              <w:t>s</w:t>
            </w:r>
            <w:r w:rsidRPr="00A24CD1">
              <w:rPr>
                <w:spacing w:val="1"/>
              </w:rPr>
              <w:t>u</w:t>
            </w:r>
            <w:r w:rsidRPr="00A24CD1">
              <w:t>r</w:t>
            </w:r>
            <w:r w:rsidRPr="00A24CD1">
              <w:rPr>
                <w:spacing w:val="1"/>
              </w:rPr>
              <w:t>v</w:t>
            </w:r>
            <w:r w:rsidRPr="00A24CD1">
              <w:rPr>
                <w:spacing w:val="-1"/>
              </w:rPr>
              <w:t>e</w:t>
            </w:r>
            <w:r w:rsidRPr="00A24CD1">
              <w:rPr>
                <w:spacing w:val="1"/>
              </w:rPr>
              <w:t>y</w:t>
            </w:r>
            <w:r w:rsidRPr="00A24CD1">
              <w:rPr>
                <w:spacing w:val="-1"/>
              </w:rPr>
              <w:t>e</w:t>
            </w:r>
            <w:r w:rsidRPr="00A24CD1">
              <w:t xml:space="preserve">d  </w:t>
            </w:r>
            <w:r w:rsidRPr="00A24CD1">
              <w:rPr>
                <w:spacing w:val="28"/>
              </w:rPr>
              <w:t xml:space="preserve"> </w:t>
            </w:r>
            <w:r w:rsidRPr="00A24CD1">
              <w:t>a</w:t>
            </w:r>
            <w:r w:rsidRPr="00A24CD1">
              <w:rPr>
                <w:spacing w:val="1"/>
              </w:rPr>
              <w:t>n</w:t>
            </w:r>
            <w:r w:rsidRPr="00A24CD1">
              <w:t xml:space="preserve">d  </w:t>
            </w:r>
            <w:r w:rsidRPr="00A24CD1">
              <w:rPr>
                <w:spacing w:val="32"/>
              </w:rPr>
              <w:t xml:space="preserve"> </w:t>
            </w:r>
            <w:r w:rsidRPr="00A24CD1">
              <w:t>L</w:t>
            </w:r>
            <w:r w:rsidRPr="00A24CD1">
              <w:rPr>
                <w:spacing w:val="1"/>
              </w:rPr>
              <w:t>E</w:t>
            </w:r>
            <w:r w:rsidRPr="00A24CD1">
              <w:t>D</w:t>
            </w:r>
            <w:r w:rsidRPr="00A24CD1">
              <w:rPr>
                <w:spacing w:val="-1"/>
                <w:position w:val="1"/>
              </w:rPr>
              <w:t xml:space="preserve"> f</w:t>
            </w:r>
            <w:r w:rsidRPr="00A24CD1">
              <w:rPr>
                <w:position w:val="1"/>
              </w:rPr>
              <w:t>or</w:t>
            </w:r>
            <w:r w:rsidRPr="00A24CD1">
              <w:rPr>
                <w:spacing w:val="1"/>
                <w:position w:val="1"/>
              </w:rPr>
              <w:t>u</w:t>
            </w:r>
            <w:r w:rsidRPr="00A24CD1">
              <w:rPr>
                <w:position w:val="1"/>
              </w:rPr>
              <w:t xml:space="preserve">m       </w:t>
            </w:r>
            <w:r w:rsidRPr="00A24CD1">
              <w:rPr>
                <w:spacing w:val="21"/>
                <w:position w:val="1"/>
              </w:rPr>
              <w:t xml:space="preserve"> </w:t>
            </w:r>
            <w:r w:rsidRPr="00A24CD1">
              <w:rPr>
                <w:position w:val="1"/>
              </w:rPr>
              <w:t>o</w:t>
            </w:r>
            <w:r w:rsidRPr="00A24CD1">
              <w:rPr>
                <w:spacing w:val="1"/>
                <w:position w:val="1"/>
              </w:rPr>
              <w:t>pe</w:t>
            </w:r>
            <w:r w:rsidRPr="00A24CD1">
              <w:rPr>
                <w:position w:val="1"/>
              </w:rPr>
              <w:t>rati</w:t>
            </w:r>
            <w:r w:rsidRPr="00A24CD1">
              <w:rPr>
                <w:spacing w:val="1"/>
                <w:position w:val="1"/>
              </w:rPr>
              <w:t>on</w:t>
            </w:r>
            <w:r w:rsidRPr="00A24CD1">
              <w:rPr>
                <w:position w:val="1"/>
              </w:rPr>
              <w:t xml:space="preserve">al       </w:t>
            </w:r>
            <w:r w:rsidRPr="00A24CD1">
              <w:rPr>
                <w:spacing w:val="18"/>
                <w:position w:val="1"/>
              </w:rPr>
              <w:t xml:space="preserve"> </w:t>
            </w:r>
            <w:r w:rsidRPr="00A24CD1">
              <w:rPr>
                <w:position w:val="1"/>
              </w:rPr>
              <w:t>to</w:t>
            </w:r>
            <w:r>
              <w:rPr>
                <w:position w:val="1"/>
              </w:rPr>
              <w:t xml:space="preserve"> </w:t>
            </w:r>
            <w:r w:rsidRPr="00A24CD1">
              <w:rPr>
                <w:spacing w:val="-1"/>
                <w:position w:val="1"/>
              </w:rPr>
              <w:t>f</w:t>
            </w:r>
            <w:r w:rsidRPr="00A24CD1">
              <w:rPr>
                <w:position w:val="1"/>
              </w:rPr>
              <w:t>acilit</w:t>
            </w:r>
            <w:r w:rsidRPr="00A24CD1">
              <w:rPr>
                <w:spacing w:val="1"/>
                <w:position w:val="1"/>
              </w:rPr>
              <w:t>a</w:t>
            </w:r>
            <w:r w:rsidRPr="00A24CD1">
              <w:rPr>
                <w:position w:val="1"/>
              </w:rPr>
              <w:t xml:space="preserve">te    </w:t>
            </w:r>
            <w:r w:rsidRPr="00A24CD1">
              <w:rPr>
                <w:spacing w:val="21"/>
                <w:position w:val="1"/>
              </w:rPr>
              <w:t xml:space="preserve"> </w:t>
            </w:r>
            <w:r w:rsidRPr="00A24CD1">
              <w:rPr>
                <w:spacing w:val="-1"/>
                <w:position w:val="1"/>
              </w:rPr>
              <w:t>f</w:t>
            </w:r>
            <w:r w:rsidRPr="00A24CD1">
              <w:rPr>
                <w:spacing w:val="1"/>
                <w:position w:val="1"/>
              </w:rPr>
              <w:t>u</w:t>
            </w:r>
            <w:r w:rsidRPr="00A24CD1">
              <w:rPr>
                <w:position w:val="1"/>
              </w:rPr>
              <w:t xml:space="preserve">ll    </w:t>
            </w:r>
            <w:r w:rsidRPr="00A24CD1">
              <w:rPr>
                <w:spacing w:val="23"/>
                <w:position w:val="1"/>
              </w:rPr>
              <w:t xml:space="preserve"> </w:t>
            </w:r>
            <w:r w:rsidRPr="00A24CD1">
              <w:rPr>
                <w:position w:val="1"/>
              </w:rPr>
              <w:t>c</w:t>
            </w:r>
            <w:r w:rsidRPr="00A24CD1">
              <w:rPr>
                <w:spacing w:val="3"/>
                <w:position w:val="1"/>
              </w:rPr>
              <w:t>o</w:t>
            </w:r>
            <w:r w:rsidRPr="00A24CD1">
              <w:rPr>
                <w:spacing w:val="-1"/>
                <w:position w:val="1"/>
              </w:rPr>
              <w:t>mm</w:t>
            </w:r>
            <w:r w:rsidRPr="00A24CD1">
              <w:rPr>
                <w:spacing w:val="1"/>
                <w:position w:val="1"/>
              </w:rPr>
              <w:t>un</w:t>
            </w:r>
            <w:r w:rsidRPr="00A24CD1">
              <w:rPr>
                <w:position w:val="1"/>
              </w:rPr>
              <w:t>ity</w:t>
            </w:r>
            <w:r>
              <w:rPr>
                <w:position w:val="1"/>
              </w:rPr>
              <w:t xml:space="preserve"> </w:t>
            </w:r>
            <w:r w:rsidRPr="00A24CD1">
              <w:rPr>
                <w:spacing w:val="1"/>
              </w:rPr>
              <w:t>p</w:t>
            </w:r>
            <w:r w:rsidRPr="00A24CD1">
              <w:t>artici</w:t>
            </w:r>
            <w:r w:rsidRPr="00A24CD1">
              <w:rPr>
                <w:spacing w:val="1"/>
              </w:rPr>
              <w:t>p</w:t>
            </w:r>
            <w:r w:rsidRPr="00A24CD1">
              <w:t>a</w:t>
            </w:r>
            <w:r w:rsidRPr="00A24CD1">
              <w:rPr>
                <w:spacing w:val="1"/>
              </w:rPr>
              <w:t>t</w:t>
            </w:r>
            <w:r w:rsidRPr="00A24CD1">
              <w:t>ion</w:t>
            </w:r>
          </w:p>
        </w:tc>
      </w:tr>
      <w:tr w:rsidR="00A24CD1" w:rsidTr="00A24CD1">
        <w:trPr>
          <w:trHeight w:val="970"/>
        </w:trPr>
        <w:tc>
          <w:tcPr>
            <w:tcW w:w="3357" w:type="dxa"/>
            <w:vMerge/>
          </w:tcPr>
          <w:p w:rsidR="00A24CD1" w:rsidRPr="00A24CD1" w:rsidRDefault="00A24CD1" w:rsidP="00A24CD1">
            <w:pPr>
              <w:pStyle w:val="ListParagraph"/>
              <w:ind w:left="102"/>
            </w:pPr>
          </w:p>
        </w:tc>
        <w:tc>
          <w:tcPr>
            <w:tcW w:w="6237" w:type="dxa"/>
            <w:vAlign w:val="center"/>
          </w:tcPr>
          <w:p w:rsidR="00A24CD1" w:rsidRPr="00A24CD1" w:rsidRDefault="00A24CD1" w:rsidP="00A24CD1">
            <w:pPr>
              <w:widowControl w:val="0"/>
              <w:autoSpaceDE w:val="0"/>
              <w:autoSpaceDN w:val="0"/>
              <w:adjustRightInd w:val="0"/>
              <w:spacing w:line="264" w:lineRule="exact"/>
              <w:ind w:left="102" w:right="1477"/>
            </w:pPr>
            <w:r w:rsidRPr="00A24CD1">
              <w:rPr>
                <w:b/>
                <w:bCs/>
                <w:position w:val="1"/>
              </w:rPr>
              <w:t>O</w:t>
            </w:r>
            <w:r w:rsidRPr="00A24CD1">
              <w:rPr>
                <w:b/>
                <w:bCs/>
                <w:spacing w:val="-1"/>
                <w:position w:val="1"/>
              </w:rPr>
              <w:t>u</w:t>
            </w:r>
            <w:r w:rsidRPr="00A24CD1">
              <w:rPr>
                <w:b/>
                <w:bCs/>
                <w:position w:val="1"/>
              </w:rPr>
              <w:t>t</w:t>
            </w:r>
            <w:r w:rsidRPr="00A24CD1">
              <w:rPr>
                <w:b/>
                <w:bCs/>
                <w:spacing w:val="-1"/>
                <w:position w:val="1"/>
              </w:rPr>
              <w:t>pu</w:t>
            </w:r>
            <w:r w:rsidRPr="00A24CD1">
              <w:rPr>
                <w:b/>
                <w:bCs/>
                <w:position w:val="1"/>
              </w:rPr>
              <w:t>t</w:t>
            </w:r>
            <w:r w:rsidRPr="00A24CD1">
              <w:rPr>
                <w:b/>
                <w:bCs/>
                <w:spacing w:val="1"/>
                <w:position w:val="1"/>
              </w:rPr>
              <w:t xml:space="preserve"> 1</w:t>
            </w:r>
            <w:r w:rsidRPr="00A24CD1">
              <w:rPr>
                <w:b/>
                <w:bCs/>
                <w:spacing w:val="-1"/>
                <w:position w:val="1"/>
              </w:rPr>
              <w:t>.</w:t>
            </w:r>
            <w:r w:rsidRPr="00A24CD1">
              <w:rPr>
                <w:b/>
                <w:bCs/>
                <w:position w:val="1"/>
              </w:rPr>
              <w:t>2</w:t>
            </w:r>
          </w:p>
          <w:p w:rsidR="00A24CD1" w:rsidRPr="00A24CD1" w:rsidRDefault="00A24CD1" w:rsidP="00A24CD1">
            <w:pPr>
              <w:pStyle w:val="ListParagraph"/>
              <w:ind w:left="102"/>
            </w:pPr>
            <w:r w:rsidRPr="00A24CD1">
              <w:t>S</w:t>
            </w:r>
            <w:r w:rsidRPr="00A24CD1">
              <w:rPr>
                <w:spacing w:val="-1"/>
              </w:rPr>
              <w:t>e</w:t>
            </w:r>
            <w:r w:rsidRPr="00A24CD1">
              <w:rPr>
                <w:spacing w:val="1"/>
              </w:rPr>
              <w:t>n</w:t>
            </w:r>
            <w:r w:rsidRPr="00A24CD1">
              <w:rPr>
                <w:spacing w:val="-1"/>
              </w:rPr>
              <w:t>s</w:t>
            </w:r>
            <w:r w:rsidRPr="00A24CD1">
              <w:t>itiz</w:t>
            </w:r>
            <w:r w:rsidRPr="00A24CD1">
              <w:rPr>
                <w:spacing w:val="1"/>
              </w:rPr>
              <w:t>a</w:t>
            </w:r>
            <w:r w:rsidRPr="00A24CD1">
              <w:t>ti</w:t>
            </w:r>
            <w:r w:rsidRPr="00A24CD1">
              <w:rPr>
                <w:spacing w:val="1"/>
              </w:rPr>
              <w:t>o</w:t>
            </w:r>
            <w:r w:rsidRPr="00A24CD1">
              <w:t xml:space="preserve">n to </w:t>
            </w:r>
            <w:r w:rsidRPr="00A24CD1">
              <w:rPr>
                <w:spacing w:val="-1"/>
              </w:rPr>
              <w:t>e</w:t>
            </w:r>
            <w:r w:rsidRPr="00A24CD1">
              <w:rPr>
                <w:spacing w:val="1"/>
              </w:rPr>
              <w:t>n</w:t>
            </w:r>
            <w:r w:rsidRPr="00A24CD1">
              <w:t>tre</w:t>
            </w:r>
            <w:r w:rsidRPr="00A24CD1">
              <w:rPr>
                <w:spacing w:val="1"/>
              </w:rPr>
              <w:t>p</w:t>
            </w:r>
            <w:r w:rsidRPr="00A24CD1">
              <w:t>r</w:t>
            </w:r>
            <w:r w:rsidRPr="00A24CD1">
              <w:rPr>
                <w:spacing w:val="-1"/>
              </w:rPr>
              <w:t>e</w:t>
            </w:r>
            <w:r w:rsidRPr="00A24CD1">
              <w:rPr>
                <w:spacing w:val="1"/>
              </w:rPr>
              <w:t>n</w:t>
            </w:r>
            <w:r w:rsidRPr="00A24CD1">
              <w:rPr>
                <w:spacing w:val="-1"/>
              </w:rPr>
              <w:t>e</w:t>
            </w:r>
            <w:r w:rsidRPr="00A24CD1">
              <w:rPr>
                <w:spacing w:val="1"/>
              </w:rPr>
              <w:t>u</w:t>
            </w:r>
            <w:r w:rsidRPr="00A24CD1">
              <w:rPr>
                <w:spacing w:val="2"/>
              </w:rPr>
              <w:t>r</w:t>
            </w:r>
            <w:r w:rsidRPr="00A24CD1">
              <w:rPr>
                <w:spacing w:val="-1"/>
              </w:rPr>
              <w:t>s</w:t>
            </w:r>
            <w:r w:rsidRPr="00A24CD1">
              <w:rPr>
                <w:spacing w:val="1"/>
              </w:rPr>
              <w:t>h</w:t>
            </w:r>
            <w:r w:rsidRPr="00A24CD1">
              <w:t>ip a</w:t>
            </w:r>
            <w:r w:rsidRPr="00A24CD1">
              <w:rPr>
                <w:spacing w:val="1"/>
              </w:rPr>
              <w:t>n</w:t>
            </w:r>
            <w:r w:rsidRPr="00A24CD1">
              <w:t>d ca</w:t>
            </w:r>
            <w:r w:rsidRPr="00A24CD1">
              <w:rPr>
                <w:spacing w:val="1"/>
              </w:rPr>
              <w:t>p</w:t>
            </w:r>
            <w:r w:rsidRPr="00A24CD1">
              <w:t>acity</w:t>
            </w:r>
            <w:r w:rsidRPr="00A24CD1">
              <w:rPr>
                <w:spacing w:val="2"/>
              </w:rPr>
              <w:t xml:space="preserve"> </w:t>
            </w:r>
            <w:r w:rsidRPr="00A24CD1">
              <w:rPr>
                <w:spacing w:val="1"/>
              </w:rPr>
              <w:t>bu</w:t>
            </w:r>
            <w:r w:rsidRPr="00A24CD1">
              <w:t>ildi</w:t>
            </w:r>
            <w:r w:rsidRPr="00A24CD1">
              <w:rPr>
                <w:spacing w:val="1"/>
              </w:rPr>
              <w:t>n</w:t>
            </w:r>
            <w:r w:rsidRPr="00A24CD1">
              <w:t>g on</w:t>
            </w:r>
            <w:r w:rsidRPr="00A24CD1">
              <w:rPr>
                <w:spacing w:val="5"/>
              </w:rPr>
              <w:t xml:space="preserve"> </w:t>
            </w:r>
            <w:r w:rsidRPr="00A24CD1">
              <w:rPr>
                <w:spacing w:val="1"/>
              </w:rPr>
              <w:t>d</w:t>
            </w:r>
            <w:r w:rsidRPr="00A24CD1">
              <w:rPr>
                <w:spacing w:val="-1"/>
              </w:rPr>
              <w:t>e</w:t>
            </w:r>
            <w:r w:rsidRPr="00A24CD1">
              <w:t>c</w:t>
            </w:r>
            <w:r w:rsidRPr="00A24CD1">
              <w:rPr>
                <w:spacing w:val="-1"/>
              </w:rPr>
              <w:t>e</w:t>
            </w:r>
            <w:r w:rsidRPr="00A24CD1">
              <w:rPr>
                <w:spacing w:val="1"/>
              </w:rPr>
              <w:t>n</w:t>
            </w:r>
            <w:r w:rsidRPr="00A24CD1">
              <w:t xml:space="preserve">t </w:t>
            </w:r>
            <w:r w:rsidRPr="00A24CD1">
              <w:rPr>
                <w:spacing w:val="-1"/>
              </w:rPr>
              <w:t>w</w:t>
            </w:r>
            <w:r w:rsidRPr="00A24CD1">
              <w:t>ork</w:t>
            </w:r>
            <w:r w:rsidRPr="00A24CD1">
              <w:rPr>
                <w:spacing w:val="-4"/>
              </w:rPr>
              <w:t xml:space="preserve"> </w:t>
            </w:r>
            <w:r w:rsidRPr="00A24CD1">
              <w:t>c</w:t>
            </w:r>
            <w:r w:rsidRPr="00A24CD1">
              <w:rPr>
                <w:spacing w:val="1"/>
              </w:rPr>
              <w:t>ond</w:t>
            </w:r>
            <w:r w:rsidRPr="00A24CD1">
              <w:t>iti</w:t>
            </w:r>
            <w:r w:rsidRPr="00A24CD1">
              <w:rPr>
                <w:spacing w:val="1"/>
              </w:rPr>
              <w:t>on</w:t>
            </w:r>
            <w:r w:rsidRPr="00A24CD1">
              <w:t>s</w:t>
            </w:r>
            <w:r w:rsidRPr="00A24CD1">
              <w:rPr>
                <w:spacing w:val="-9"/>
              </w:rPr>
              <w:t xml:space="preserve"> </w:t>
            </w:r>
            <w:r w:rsidRPr="00A24CD1">
              <w:t>c</w:t>
            </w:r>
            <w:r w:rsidRPr="00A24CD1">
              <w:rPr>
                <w:spacing w:val="1"/>
              </w:rPr>
              <w:t>ondu</w:t>
            </w:r>
            <w:r w:rsidRPr="00A24CD1">
              <w:t>cted</w:t>
            </w:r>
          </w:p>
        </w:tc>
      </w:tr>
      <w:tr w:rsidR="00A24CD1" w:rsidTr="00A24CD1">
        <w:trPr>
          <w:trHeight w:val="1280"/>
        </w:trPr>
        <w:tc>
          <w:tcPr>
            <w:tcW w:w="3357" w:type="dxa"/>
            <w:vMerge/>
          </w:tcPr>
          <w:p w:rsidR="00A24CD1" w:rsidRPr="00A24CD1" w:rsidRDefault="00A24CD1" w:rsidP="00A24CD1">
            <w:pPr>
              <w:pStyle w:val="ListParagraph"/>
              <w:ind w:left="102"/>
            </w:pPr>
          </w:p>
        </w:tc>
        <w:tc>
          <w:tcPr>
            <w:tcW w:w="6237" w:type="dxa"/>
            <w:vAlign w:val="center"/>
          </w:tcPr>
          <w:p w:rsidR="00A24CD1" w:rsidRPr="00A24CD1" w:rsidRDefault="00A24CD1" w:rsidP="00A24CD1">
            <w:pPr>
              <w:widowControl w:val="0"/>
              <w:autoSpaceDE w:val="0"/>
              <w:autoSpaceDN w:val="0"/>
              <w:adjustRightInd w:val="0"/>
              <w:spacing w:line="243" w:lineRule="exact"/>
              <w:ind w:left="102" w:right="1570"/>
            </w:pPr>
            <w:r w:rsidRPr="00A24CD1">
              <w:rPr>
                <w:b/>
                <w:bCs/>
                <w:position w:val="1"/>
              </w:rPr>
              <w:t>O</w:t>
            </w:r>
            <w:r w:rsidRPr="00A24CD1">
              <w:rPr>
                <w:b/>
                <w:bCs/>
                <w:spacing w:val="1"/>
                <w:position w:val="1"/>
              </w:rPr>
              <w:t>u</w:t>
            </w:r>
            <w:r w:rsidRPr="00A24CD1">
              <w:rPr>
                <w:b/>
                <w:bCs/>
                <w:position w:val="1"/>
              </w:rPr>
              <w:t>t</w:t>
            </w:r>
            <w:r w:rsidRPr="00A24CD1">
              <w:rPr>
                <w:b/>
                <w:bCs/>
                <w:spacing w:val="2"/>
                <w:position w:val="1"/>
              </w:rPr>
              <w:t>p</w:t>
            </w:r>
            <w:r w:rsidRPr="00A24CD1">
              <w:rPr>
                <w:b/>
                <w:bCs/>
                <w:spacing w:val="1"/>
                <w:position w:val="1"/>
              </w:rPr>
              <w:t>u</w:t>
            </w:r>
            <w:r w:rsidRPr="00A24CD1">
              <w:rPr>
                <w:b/>
                <w:bCs/>
                <w:position w:val="1"/>
              </w:rPr>
              <w:t>t</w:t>
            </w:r>
            <w:r w:rsidRPr="00A24CD1">
              <w:rPr>
                <w:b/>
                <w:bCs/>
                <w:spacing w:val="-5"/>
                <w:position w:val="1"/>
              </w:rPr>
              <w:t xml:space="preserve"> </w:t>
            </w:r>
            <w:r w:rsidRPr="00A24CD1">
              <w:rPr>
                <w:b/>
                <w:bCs/>
                <w:position w:val="1"/>
              </w:rPr>
              <w:t>1.3</w:t>
            </w:r>
          </w:p>
          <w:p w:rsidR="00A24CD1" w:rsidRPr="00A24CD1" w:rsidRDefault="00A24CD1" w:rsidP="00A24CD1">
            <w:pPr>
              <w:widowControl w:val="0"/>
              <w:autoSpaceDE w:val="0"/>
              <w:autoSpaceDN w:val="0"/>
              <w:adjustRightInd w:val="0"/>
              <w:spacing w:before="1" w:line="237" w:lineRule="auto"/>
              <w:ind w:left="102" w:right="67"/>
            </w:pPr>
            <w:r w:rsidRPr="00A24CD1">
              <w:t>L</w:t>
            </w:r>
            <w:r w:rsidRPr="00A24CD1">
              <w:rPr>
                <w:spacing w:val="1"/>
              </w:rPr>
              <w:t>o</w:t>
            </w:r>
            <w:r w:rsidRPr="00A24CD1">
              <w:t xml:space="preserve">cally </w:t>
            </w:r>
            <w:r w:rsidRPr="00A24CD1">
              <w:rPr>
                <w:spacing w:val="1"/>
              </w:rPr>
              <w:t>d</w:t>
            </w:r>
            <w:r w:rsidRPr="00A24CD1">
              <w:t>ri</w:t>
            </w:r>
            <w:r w:rsidRPr="00A24CD1">
              <w:rPr>
                <w:spacing w:val="1"/>
              </w:rPr>
              <w:t>v</w:t>
            </w:r>
            <w:r w:rsidRPr="00A24CD1">
              <w:rPr>
                <w:spacing w:val="-1"/>
              </w:rPr>
              <w:t>e</w:t>
            </w:r>
            <w:r w:rsidRPr="00A24CD1">
              <w:t>n t</w:t>
            </w:r>
            <w:r w:rsidRPr="00A24CD1">
              <w:rPr>
                <w:spacing w:val="1"/>
              </w:rPr>
              <w:t>ou</w:t>
            </w:r>
            <w:r w:rsidRPr="00A24CD1">
              <w:t>ri</w:t>
            </w:r>
            <w:r w:rsidRPr="00A24CD1">
              <w:rPr>
                <w:spacing w:val="1"/>
              </w:rPr>
              <w:t>s</w:t>
            </w:r>
            <w:r w:rsidRPr="00A24CD1">
              <w:t xml:space="preserve">m </w:t>
            </w:r>
            <w:r w:rsidRPr="00A24CD1">
              <w:rPr>
                <w:spacing w:val="-1"/>
              </w:rPr>
              <w:t>s</w:t>
            </w:r>
            <w:r w:rsidRPr="00A24CD1">
              <w:rPr>
                <w:spacing w:val="1"/>
              </w:rPr>
              <w:t>e</w:t>
            </w:r>
            <w:r w:rsidRPr="00A24CD1">
              <w:t>ct</w:t>
            </w:r>
            <w:r w:rsidRPr="00A24CD1">
              <w:rPr>
                <w:spacing w:val="1"/>
              </w:rPr>
              <w:t>o</w:t>
            </w:r>
            <w:r w:rsidRPr="00A24CD1">
              <w:t xml:space="preserve">r </w:t>
            </w:r>
            <w:r w:rsidRPr="00A24CD1">
              <w:rPr>
                <w:spacing w:val="-1"/>
              </w:rPr>
              <w:t>f</w:t>
            </w:r>
            <w:r w:rsidRPr="00A24CD1">
              <w:t>o</w:t>
            </w:r>
            <w:r w:rsidRPr="00A24CD1">
              <w:rPr>
                <w:spacing w:val="-1"/>
              </w:rPr>
              <w:t>s</w:t>
            </w:r>
            <w:r w:rsidRPr="00A24CD1">
              <w:t>te</w:t>
            </w:r>
            <w:r w:rsidRPr="00A24CD1">
              <w:rPr>
                <w:spacing w:val="2"/>
              </w:rPr>
              <w:t>r</w:t>
            </w:r>
            <w:r w:rsidRPr="00A24CD1">
              <w:rPr>
                <w:spacing w:val="-1"/>
              </w:rPr>
              <w:t>e</w:t>
            </w:r>
            <w:r w:rsidRPr="00A24CD1">
              <w:t>d t</w:t>
            </w:r>
            <w:r w:rsidRPr="00A24CD1">
              <w:rPr>
                <w:spacing w:val="1"/>
              </w:rPr>
              <w:t>h</w:t>
            </w:r>
            <w:r w:rsidRPr="00A24CD1">
              <w:t>r</w:t>
            </w:r>
            <w:r w:rsidRPr="00A24CD1">
              <w:rPr>
                <w:spacing w:val="1"/>
              </w:rPr>
              <w:t>o</w:t>
            </w:r>
            <w:r w:rsidRPr="00A24CD1">
              <w:rPr>
                <w:spacing w:val="2"/>
              </w:rPr>
              <w:t>u</w:t>
            </w:r>
            <w:r w:rsidRPr="00A24CD1">
              <w:t>gh tr</w:t>
            </w:r>
            <w:r w:rsidRPr="00A24CD1">
              <w:rPr>
                <w:spacing w:val="1"/>
              </w:rPr>
              <w:t>a</w:t>
            </w:r>
            <w:r w:rsidRPr="00A24CD1">
              <w:t>i</w:t>
            </w:r>
            <w:r w:rsidRPr="00A24CD1">
              <w:rPr>
                <w:spacing w:val="1"/>
              </w:rPr>
              <w:t>n</w:t>
            </w:r>
            <w:r w:rsidRPr="00A24CD1">
              <w:t>i</w:t>
            </w:r>
            <w:r w:rsidRPr="00A24CD1">
              <w:rPr>
                <w:spacing w:val="1"/>
              </w:rPr>
              <w:t>n</w:t>
            </w:r>
            <w:r w:rsidRPr="00A24CD1">
              <w:t xml:space="preserve">g, </w:t>
            </w:r>
            <w:r w:rsidRPr="00A24CD1">
              <w:rPr>
                <w:spacing w:val="-1"/>
              </w:rPr>
              <w:t>s</w:t>
            </w:r>
            <w:r w:rsidRPr="00A24CD1">
              <w:t>t</w:t>
            </w:r>
            <w:r w:rsidRPr="00A24CD1">
              <w:rPr>
                <w:spacing w:val="1"/>
              </w:rPr>
              <w:t>o</w:t>
            </w:r>
            <w:r w:rsidRPr="00A24CD1">
              <w:t>ck</w:t>
            </w:r>
            <w:r w:rsidRPr="00A24CD1">
              <w:rPr>
                <w:spacing w:val="1"/>
              </w:rPr>
              <w:t>t</w:t>
            </w:r>
            <w:r w:rsidRPr="00A24CD1">
              <w:t>a</w:t>
            </w:r>
            <w:r w:rsidRPr="00A24CD1">
              <w:rPr>
                <w:spacing w:val="1"/>
              </w:rPr>
              <w:t>k</w:t>
            </w:r>
            <w:r w:rsidRPr="00A24CD1">
              <w:t>i</w:t>
            </w:r>
            <w:r w:rsidRPr="00A24CD1">
              <w:rPr>
                <w:spacing w:val="1"/>
              </w:rPr>
              <w:t>n</w:t>
            </w:r>
            <w:r w:rsidRPr="00A24CD1">
              <w:t>g, a</w:t>
            </w:r>
            <w:r w:rsidRPr="00A24CD1">
              <w:rPr>
                <w:spacing w:val="1"/>
              </w:rPr>
              <w:t>n</w:t>
            </w:r>
            <w:r w:rsidRPr="00A24CD1">
              <w:t>d</w:t>
            </w:r>
            <w:r w:rsidRPr="00A24CD1">
              <w:rPr>
                <w:spacing w:val="7"/>
              </w:rPr>
              <w:t xml:space="preserve"> </w:t>
            </w:r>
            <w:r w:rsidRPr="00A24CD1">
              <w:t>tech</w:t>
            </w:r>
            <w:r w:rsidRPr="00A24CD1">
              <w:rPr>
                <w:spacing w:val="1"/>
              </w:rPr>
              <w:t>n</w:t>
            </w:r>
            <w:r w:rsidRPr="00A24CD1">
              <w:t xml:space="preserve">ical </w:t>
            </w:r>
            <w:r w:rsidRPr="00A24CD1">
              <w:rPr>
                <w:spacing w:val="-1"/>
              </w:rPr>
              <w:t>s</w:t>
            </w:r>
            <w:r w:rsidRPr="00A24CD1">
              <w:rPr>
                <w:spacing w:val="1"/>
              </w:rPr>
              <w:t>upp</w:t>
            </w:r>
            <w:r w:rsidRPr="00A24CD1">
              <w:t>ort</w:t>
            </w:r>
            <w:r w:rsidRPr="00A24CD1">
              <w:rPr>
                <w:spacing w:val="4"/>
              </w:rPr>
              <w:t xml:space="preserve"> </w:t>
            </w:r>
            <w:r w:rsidRPr="00A24CD1">
              <w:t>to</w:t>
            </w:r>
            <w:r w:rsidRPr="00A24CD1">
              <w:rPr>
                <w:spacing w:val="9"/>
              </w:rPr>
              <w:t xml:space="preserve"> </w:t>
            </w:r>
            <w:r w:rsidRPr="00A24CD1">
              <w:t>Da</w:t>
            </w:r>
            <w:r w:rsidRPr="00A24CD1">
              <w:rPr>
                <w:spacing w:val="1"/>
              </w:rPr>
              <w:t>h</w:t>
            </w:r>
            <w:r w:rsidRPr="00A24CD1">
              <w:rPr>
                <w:spacing w:val="-1"/>
              </w:rPr>
              <w:t>s</w:t>
            </w:r>
            <w:r w:rsidRPr="00A24CD1">
              <w:rPr>
                <w:spacing w:val="1"/>
              </w:rPr>
              <w:t>h</w:t>
            </w:r>
            <w:r w:rsidRPr="00A24CD1">
              <w:t>o</w:t>
            </w:r>
            <w:r w:rsidRPr="00A24CD1">
              <w:rPr>
                <w:spacing w:val="1"/>
              </w:rPr>
              <w:t>u</w:t>
            </w:r>
            <w:r w:rsidRPr="00A24CD1">
              <w:t>r</w:t>
            </w:r>
            <w:r w:rsidRPr="00A24CD1">
              <w:rPr>
                <w:spacing w:val="2"/>
              </w:rPr>
              <w:t xml:space="preserve"> </w:t>
            </w:r>
            <w:r w:rsidRPr="00A24CD1">
              <w:t>t</w:t>
            </w:r>
            <w:r w:rsidRPr="00A24CD1">
              <w:rPr>
                <w:spacing w:val="1"/>
              </w:rPr>
              <w:t>ou</w:t>
            </w:r>
            <w:r w:rsidRPr="00A24CD1">
              <w:t>ri</w:t>
            </w:r>
            <w:r w:rsidRPr="00A24CD1">
              <w:rPr>
                <w:spacing w:val="1"/>
              </w:rPr>
              <w:t>s</w:t>
            </w:r>
            <w:r w:rsidRPr="00A24CD1">
              <w:t>m</w:t>
            </w:r>
          </w:p>
          <w:p w:rsidR="00A24CD1" w:rsidRPr="00A24CD1" w:rsidRDefault="00A24CD1" w:rsidP="00A24CD1">
            <w:pPr>
              <w:pStyle w:val="ListParagraph"/>
              <w:ind w:left="102"/>
            </w:pPr>
            <w:r w:rsidRPr="00A24CD1">
              <w:rPr>
                <w:position w:val="1"/>
              </w:rPr>
              <w:t>M/SM</w:t>
            </w:r>
            <w:r w:rsidRPr="00A24CD1">
              <w:rPr>
                <w:spacing w:val="1"/>
                <w:position w:val="1"/>
              </w:rPr>
              <w:t>E</w:t>
            </w:r>
            <w:r w:rsidRPr="00A24CD1">
              <w:rPr>
                <w:position w:val="1"/>
              </w:rPr>
              <w:t>s</w:t>
            </w:r>
          </w:p>
        </w:tc>
      </w:tr>
      <w:tr w:rsidR="00A24CD1" w:rsidTr="00A24CD1">
        <w:trPr>
          <w:trHeight w:val="974"/>
        </w:trPr>
        <w:tc>
          <w:tcPr>
            <w:tcW w:w="3357" w:type="dxa"/>
            <w:vMerge/>
          </w:tcPr>
          <w:p w:rsidR="00A24CD1" w:rsidRPr="00A24CD1" w:rsidRDefault="00A24CD1" w:rsidP="00A24CD1">
            <w:pPr>
              <w:pStyle w:val="ListParagraph"/>
              <w:ind w:left="102"/>
            </w:pPr>
          </w:p>
        </w:tc>
        <w:tc>
          <w:tcPr>
            <w:tcW w:w="6237" w:type="dxa"/>
            <w:vAlign w:val="center"/>
          </w:tcPr>
          <w:p w:rsidR="00A24CD1" w:rsidRPr="00A24CD1" w:rsidRDefault="00A24CD1" w:rsidP="00A24CD1">
            <w:pPr>
              <w:widowControl w:val="0"/>
              <w:autoSpaceDE w:val="0"/>
              <w:autoSpaceDN w:val="0"/>
              <w:adjustRightInd w:val="0"/>
              <w:spacing w:line="242" w:lineRule="exact"/>
              <w:ind w:left="102" w:right="1570"/>
            </w:pPr>
            <w:r w:rsidRPr="00A24CD1">
              <w:rPr>
                <w:b/>
                <w:bCs/>
                <w:position w:val="1"/>
              </w:rPr>
              <w:t>O</w:t>
            </w:r>
            <w:r w:rsidRPr="00A24CD1">
              <w:rPr>
                <w:b/>
                <w:bCs/>
                <w:spacing w:val="1"/>
                <w:position w:val="1"/>
              </w:rPr>
              <w:t>u</w:t>
            </w:r>
            <w:r w:rsidRPr="00A24CD1">
              <w:rPr>
                <w:b/>
                <w:bCs/>
                <w:position w:val="1"/>
              </w:rPr>
              <w:t>t</w:t>
            </w:r>
            <w:r w:rsidRPr="00A24CD1">
              <w:rPr>
                <w:b/>
                <w:bCs/>
                <w:spacing w:val="2"/>
                <w:position w:val="1"/>
              </w:rPr>
              <w:t>p</w:t>
            </w:r>
            <w:r w:rsidRPr="00A24CD1">
              <w:rPr>
                <w:b/>
                <w:bCs/>
                <w:spacing w:val="1"/>
                <w:position w:val="1"/>
              </w:rPr>
              <w:t>u</w:t>
            </w:r>
            <w:r w:rsidRPr="00A24CD1">
              <w:rPr>
                <w:b/>
                <w:bCs/>
                <w:position w:val="1"/>
              </w:rPr>
              <w:t>t</w:t>
            </w:r>
            <w:r w:rsidRPr="00A24CD1">
              <w:rPr>
                <w:b/>
                <w:bCs/>
                <w:spacing w:val="-5"/>
                <w:position w:val="1"/>
              </w:rPr>
              <w:t xml:space="preserve"> </w:t>
            </w:r>
            <w:r w:rsidRPr="00A24CD1">
              <w:rPr>
                <w:b/>
                <w:bCs/>
                <w:position w:val="1"/>
              </w:rPr>
              <w:t>1.4</w:t>
            </w:r>
          </w:p>
          <w:p w:rsidR="00A24CD1" w:rsidRPr="00A24CD1" w:rsidRDefault="00A24CD1" w:rsidP="00A24CD1">
            <w:pPr>
              <w:widowControl w:val="0"/>
              <w:autoSpaceDE w:val="0"/>
              <w:autoSpaceDN w:val="0"/>
              <w:adjustRightInd w:val="0"/>
              <w:spacing w:before="1"/>
              <w:ind w:left="102" w:right="67"/>
            </w:pPr>
            <w:r w:rsidRPr="00A24CD1">
              <w:t>Cr</w:t>
            </w:r>
            <w:r w:rsidRPr="00A24CD1">
              <w:rPr>
                <w:spacing w:val="-1"/>
              </w:rPr>
              <w:t>e</w:t>
            </w:r>
            <w:r w:rsidRPr="00A24CD1">
              <w:t>a</w:t>
            </w:r>
            <w:r w:rsidRPr="00A24CD1">
              <w:rPr>
                <w:spacing w:val="1"/>
              </w:rPr>
              <w:t>t</w:t>
            </w:r>
            <w:r w:rsidRPr="00A24CD1">
              <w:rPr>
                <w:spacing w:val="2"/>
              </w:rPr>
              <w:t>i</w:t>
            </w:r>
            <w:r w:rsidRPr="00A24CD1">
              <w:rPr>
                <w:spacing w:val="-1"/>
              </w:rPr>
              <w:t>v</w:t>
            </w:r>
            <w:r w:rsidRPr="00A24CD1">
              <w:t>e  i</w:t>
            </w:r>
            <w:r w:rsidRPr="00A24CD1">
              <w:rPr>
                <w:spacing w:val="1"/>
              </w:rPr>
              <w:t>ndu</w:t>
            </w:r>
            <w:r w:rsidRPr="00A24CD1">
              <w:rPr>
                <w:spacing w:val="-1"/>
              </w:rPr>
              <w:t>s</w:t>
            </w:r>
            <w:r w:rsidRPr="00A24CD1">
              <w:t>t</w:t>
            </w:r>
            <w:r w:rsidRPr="00A24CD1">
              <w:rPr>
                <w:spacing w:val="3"/>
              </w:rPr>
              <w:t>r</w:t>
            </w:r>
            <w:r w:rsidRPr="00A24CD1">
              <w:t>i</w:t>
            </w:r>
            <w:r w:rsidRPr="00A24CD1">
              <w:rPr>
                <w:spacing w:val="1"/>
              </w:rPr>
              <w:t>e</w:t>
            </w:r>
            <w:r w:rsidRPr="00A24CD1">
              <w:t xml:space="preserve">s </w:t>
            </w:r>
            <w:r w:rsidRPr="00A24CD1">
              <w:rPr>
                <w:spacing w:val="-1"/>
              </w:rPr>
              <w:t>s</w:t>
            </w:r>
            <w:r w:rsidRPr="00A24CD1">
              <w:rPr>
                <w:spacing w:val="1"/>
              </w:rPr>
              <w:t>upp</w:t>
            </w:r>
            <w:r w:rsidRPr="00A24CD1">
              <w:t>orte</w:t>
            </w:r>
            <w:r w:rsidRPr="00A24CD1">
              <w:rPr>
                <w:spacing w:val="1"/>
              </w:rPr>
              <w:t>d</w:t>
            </w:r>
            <w:r w:rsidRPr="00A24CD1">
              <w:t xml:space="preserve">, </w:t>
            </w:r>
            <w:r w:rsidRPr="00A24CD1">
              <w:rPr>
                <w:spacing w:val="1"/>
              </w:rPr>
              <w:t>bu</w:t>
            </w:r>
            <w:r w:rsidRPr="00A24CD1">
              <w:t>ildi</w:t>
            </w:r>
            <w:r w:rsidRPr="00A24CD1">
              <w:rPr>
                <w:spacing w:val="1"/>
              </w:rPr>
              <w:t>n</w:t>
            </w:r>
            <w:r w:rsidRPr="00A24CD1">
              <w:t>g</w:t>
            </w:r>
            <w:r w:rsidRPr="00A24CD1">
              <w:rPr>
                <w:spacing w:val="4"/>
              </w:rPr>
              <w:t xml:space="preserve"> </w:t>
            </w:r>
            <w:r w:rsidRPr="00A24CD1">
              <w:rPr>
                <w:spacing w:val="1"/>
              </w:rPr>
              <w:t>up</w:t>
            </w:r>
            <w:r w:rsidRPr="00A24CD1">
              <w:rPr>
                <w:spacing w:val="-2"/>
              </w:rPr>
              <w:t>o</w:t>
            </w:r>
            <w:r w:rsidRPr="00A24CD1">
              <w:t xml:space="preserve">n </w:t>
            </w:r>
            <w:r w:rsidRPr="00A24CD1">
              <w:rPr>
                <w:spacing w:val="-1"/>
              </w:rPr>
              <w:t>e</w:t>
            </w:r>
            <w:r w:rsidRPr="00A24CD1">
              <w:t>xi</w:t>
            </w:r>
            <w:r w:rsidRPr="00A24CD1">
              <w:rPr>
                <w:spacing w:val="-1"/>
              </w:rPr>
              <w:t>s</w:t>
            </w:r>
            <w:r w:rsidRPr="00A24CD1">
              <w:rPr>
                <w:spacing w:val="3"/>
              </w:rPr>
              <w:t>t</w:t>
            </w:r>
            <w:r w:rsidRPr="00A24CD1">
              <w:rPr>
                <w:spacing w:val="-1"/>
              </w:rPr>
              <w:t>e</w:t>
            </w:r>
            <w:r w:rsidRPr="00A24CD1">
              <w:rPr>
                <w:spacing w:val="1"/>
              </w:rPr>
              <w:t>n</w:t>
            </w:r>
            <w:r w:rsidRPr="00A24CD1">
              <w:t>t loc</w:t>
            </w:r>
            <w:r w:rsidRPr="00A24CD1">
              <w:rPr>
                <w:spacing w:val="1"/>
              </w:rPr>
              <w:t>a</w:t>
            </w:r>
            <w:r w:rsidRPr="00A24CD1">
              <w:t>l</w:t>
            </w:r>
            <w:r w:rsidRPr="00A24CD1">
              <w:rPr>
                <w:spacing w:val="3"/>
              </w:rPr>
              <w:t xml:space="preserve"> </w:t>
            </w:r>
            <w:r w:rsidRPr="00A24CD1">
              <w:t>ca</w:t>
            </w:r>
            <w:r w:rsidRPr="00A24CD1">
              <w:rPr>
                <w:spacing w:val="1"/>
              </w:rPr>
              <w:t>p</w:t>
            </w:r>
            <w:r w:rsidRPr="00A24CD1">
              <w:t>aciti</w:t>
            </w:r>
            <w:r w:rsidRPr="00A24CD1">
              <w:rPr>
                <w:spacing w:val="2"/>
              </w:rPr>
              <w:t>e</w:t>
            </w:r>
            <w:r w:rsidRPr="00A24CD1">
              <w:t xml:space="preserve">s </w:t>
            </w:r>
            <w:r w:rsidRPr="00A24CD1">
              <w:rPr>
                <w:spacing w:val="-1"/>
              </w:rPr>
              <w:t>w</w:t>
            </w:r>
            <w:r w:rsidRPr="00A24CD1">
              <w:t>it</w:t>
            </w:r>
            <w:r w:rsidRPr="00A24CD1">
              <w:rPr>
                <w:spacing w:val="1"/>
              </w:rPr>
              <w:t>h</w:t>
            </w:r>
            <w:r w:rsidRPr="00A24CD1">
              <w:t>in t</w:t>
            </w:r>
            <w:r w:rsidRPr="00A24CD1">
              <w:rPr>
                <w:spacing w:val="1"/>
              </w:rPr>
              <w:t>h</w:t>
            </w:r>
            <w:r w:rsidRPr="00A24CD1">
              <w:t>e</w:t>
            </w:r>
            <w:r w:rsidRPr="00A24CD1">
              <w:rPr>
                <w:spacing w:val="3"/>
              </w:rPr>
              <w:t xml:space="preserve"> </w:t>
            </w:r>
            <w:r w:rsidRPr="00A24CD1">
              <w:t>Da</w:t>
            </w:r>
            <w:r w:rsidRPr="00A24CD1">
              <w:rPr>
                <w:spacing w:val="1"/>
              </w:rPr>
              <w:t>h</w:t>
            </w:r>
            <w:r w:rsidRPr="00A24CD1">
              <w:rPr>
                <w:spacing w:val="-1"/>
              </w:rPr>
              <w:t>s</w:t>
            </w:r>
            <w:r w:rsidRPr="00A24CD1">
              <w:rPr>
                <w:spacing w:val="1"/>
              </w:rPr>
              <w:t>h</w:t>
            </w:r>
            <w:r w:rsidRPr="00A24CD1">
              <w:t>o</w:t>
            </w:r>
            <w:r w:rsidRPr="00A24CD1">
              <w:rPr>
                <w:spacing w:val="1"/>
              </w:rPr>
              <w:t>u</w:t>
            </w:r>
            <w:r w:rsidRPr="00A24CD1">
              <w:t>r com</w:t>
            </w:r>
            <w:r w:rsidRPr="00A24CD1">
              <w:rPr>
                <w:spacing w:val="-1"/>
              </w:rPr>
              <w:t>m</w:t>
            </w:r>
            <w:r w:rsidRPr="00A24CD1">
              <w:rPr>
                <w:spacing w:val="1"/>
              </w:rPr>
              <w:t>un</w:t>
            </w:r>
            <w:r w:rsidRPr="00A24CD1">
              <w:t>ity</w:t>
            </w:r>
          </w:p>
        </w:tc>
      </w:tr>
      <w:tr w:rsidR="00A24CD1" w:rsidTr="00A24CD1">
        <w:trPr>
          <w:trHeight w:val="974"/>
        </w:trPr>
        <w:tc>
          <w:tcPr>
            <w:tcW w:w="3357" w:type="dxa"/>
            <w:vMerge/>
          </w:tcPr>
          <w:p w:rsidR="00A24CD1" w:rsidRPr="00A24CD1" w:rsidRDefault="00A24CD1" w:rsidP="00A24CD1">
            <w:pPr>
              <w:pStyle w:val="ListParagraph"/>
              <w:ind w:left="102"/>
            </w:pPr>
          </w:p>
        </w:tc>
        <w:tc>
          <w:tcPr>
            <w:tcW w:w="6237" w:type="dxa"/>
            <w:vAlign w:val="center"/>
          </w:tcPr>
          <w:p w:rsidR="00A24CD1" w:rsidRPr="00A24CD1" w:rsidRDefault="00A24CD1" w:rsidP="00A24CD1">
            <w:pPr>
              <w:widowControl w:val="0"/>
              <w:autoSpaceDE w:val="0"/>
              <w:autoSpaceDN w:val="0"/>
              <w:adjustRightInd w:val="0"/>
              <w:spacing w:line="242" w:lineRule="exact"/>
              <w:ind w:left="102" w:right="1570"/>
            </w:pPr>
            <w:r w:rsidRPr="00A24CD1">
              <w:rPr>
                <w:b/>
                <w:bCs/>
                <w:position w:val="1"/>
              </w:rPr>
              <w:t>O</w:t>
            </w:r>
            <w:r w:rsidRPr="00A24CD1">
              <w:rPr>
                <w:b/>
                <w:bCs/>
                <w:spacing w:val="1"/>
                <w:position w:val="1"/>
              </w:rPr>
              <w:t>u</w:t>
            </w:r>
            <w:r w:rsidRPr="00A24CD1">
              <w:rPr>
                <w:b/>
                <w:bCs/>
                <w:position w:val="1"/>
              </w:rPr>
              <w:t>t</w:t>
            </w:r>
            <w:r w:rsidRPr="00A24CD1">
              <w:rPr>
                <w:b/>
                <w:bCs/>
                <w:spacing w:val="2"/>
                <w:position w:val="1"/>
              </w:rPr>
              <w:t>p</w:t>
            </w:r>
            <w:r w:rsidRPr="00A24CD1">
              <w:rPr>
                <w:b/>
                <w:bCs/>
                <w:spacing w:val="1"/>
                <w:position w:val="1"/>
              </w:rPr>
              <w:t>u</w:t>
            </w:r>
            <w:r w:rsidRPr="00A24CD1">
              <w:rPr>
                <w:b/>
                <w:bCs/>
                <w:position w:val="1"/>
              </w:rPr>
              <w:t>t</w:t>
            </w:r>
            <w:r w:rsidRPr="00A24CD1">
              <w:rPr>
                <w:b/>
                <w:bCs/>
                <w:spacing w:val="-5"/>
                <w:position w:val="1"/>
              </w:rPr>
              <w:t xml:space="preserve"> </w:t>
            </w:r>
            <w:r w:rsidRPr="00A24CD1">
              <w:rPr>
                <w:b/>
                <w:bCs/>
                <w:position w:val="1"/>
              </w:rPr>
              <w:t>1.5</w:t>
            </w:r>
          </w:p>
          <w:p w:rsidR="00A24CD1" w:rsidRPr="00A24CD1" w:rsidRDefault="00A24CD1" w:rsidP="00A24CD1">
            <w:pPr>
              <w:pStyle w:val="ListParagraph"/>
              <w:ind w:left="102"/>
            </w:pPr>
            <w:r w:rsidRPr="00A24CD1">
              <w:t>BDS a</w:t>
            </w:r>
            <w:r w:rsidRPr="00A24CD1">
              <w:rPr>
                <w:spacing w:val="1"/>
              </w:rPr>
              <w:t>n</w:t>
            </w:r>
            <w:r w:rsidRPr="00A24CD1">
              <w:t>d</w:t>
            </w:r>
            <w:r w:rsidRPr="00A24CD1">
              <w:rPr>
                <w:spacing w:val="4"/>
              </w:rPr>
              <w:t xml:space="preserve"> </w:t>
            </w:r>
            <w:r w:rsidRPr="00A24CD1">
              <w:rPr>
                <w:spacing w:val="-1"/>
              </w:rPr>
              <w:t>m</w:t>
            </w:r>
            <w:r w:rsidRPr="00A24CD1">
              <w:t>icr</w:t>
            </w:r>
            <w:r w:rsidRPr="00A24CD1">
              <w:rPr>
                <w:spacing w:val="4"/>
              </w:rPr>
              <w:t>o</w:t>
            </w:r>
            <w:r w:rsidRPr="00A24CD1">
              <w:rPr>
                <w:spacing w:val="-1"/>
              </w:rPr>
              <w:t>-f</w:t>
            </w:r>
            <w:r w:rsidRPr="00A24CD1">
              <w:t>i</w:t>
            </w:r>
            <w:r w:rsidRPr="00A24CD1">
              <w:rPr>
                <w:spacing w:val="1"/>
              </w:rPr>
              <w:t>n</w:t>
            </w:r>
            <w:r w:rsidRPr="00A24CD1">
              <w:t>a</w:t>
            </w:r>
            <w:r w:rsidRPr="00A24CD1">
              <w:rPr>
                <w:spacing w:val="1"/>
              </w:rPr>
              <w:t>n</w:t>
            </w:r>
            <w:r w:rsidRPr="00A24CD1">
              <w:rPr>
                <w:spacing w:val="2"/>
              </w:rPr>
              <w:t>c</w:t>
            </w:r>
            <w:r w:rsidRPr="00A24CD1">
              <w:t xml:space="preserve">e </w:t>
            </w:r>
            <w:r w:rsidRPr="00A24CD1">
              <w:rPr>
                <w:spacing w:val="-1"/>
              </w:rPr>
              <w:t>f</w:t>
            </w:r>
            <w:r w:rsidRPr="00A24CD1">
              <w:t>aciliti</w:t>
            </w:r>
            <w:r w:rsidRPr="00A24CD1">
              <w:rPr>
                <w:spacing w:val="2"/>
              </w:rPr>
              <w:t>e</w:t>
            </w:r>
            <w:r w:rsidRPr="00A24CD1">
              <w:t xml:space="preserve">s </w:t>
            </w:r>
            <w:r w:rsidRPr="00A24CD1">
              <w:rPr>
                <w:spacing w:val="1"/>
              </w:rPr>
              <w:t>p</w:t>
            </w:r>
            <w:r w:rsidRPr="00A24CD1">
              <w:t>r</w:t>
            </w:r>
            <w:r w:rsidRPr="00A24CD1">
              <w:rPr>
                <w:spacing w:val="3"/>
              </w:rPr>
              <w:t>o</w:t>
            </w:r>
            <w:r w:rsidRPr="00A24CD1">
              <w:rPr>
                <w:spacing w:val="-1"/>
              </w:rPr>
              <w:t>v</w:t>
            </w:r>
            <w:r w:rsidRPr="00A24CD1">
              <w:t>i</w:t>
            </w:r>
            <w:r w:rsidRPr="00A24CD1">
              <w:rPr>
                <w:spacing w:val="1"/>
              </w:rPr>
              <w:t>d</w:t>
            </w:r>
            <w:r w:rsidRPr="00A24CD1">
              <w:rPr>
                <w:spacing w:val="-1"/>
              </w:rPr>
              <w:t>e</w:t>
            </w:r>
            <w:r w:rsidRPr="00A24CD1">
              <w:t>d to Da</w:t>
            </w:r>
            <w:r w:rsidRPr="00A24CD1">
              <w:rPr>
                <w:spacing w:val="1"/>
              </w:rPr>
              <w:t>h</w:t>
            </w:r>
            <w:r w:rsidRPr="00A24CD1">
              <w:rPr>
                <w:spacing w:val="-1"/>
              </w:rPr>
              <w:t>s</w:t>
            </w:r>
            <w:r w:rsidRPr="00A24CD1">
              <w:rPr>
                <w:spacing w:val="1"/>
              </w:rPr>
              <w:t>h</w:t>
            </w:r>
            <w:r w:rsidRPr="00A24CD1">
              <w:t>o</w:t>
            </w:r>
            <w:r w:rsidRPr="00A24CD1">
              <w:rPr>
                <w:spacing w:val="1"/>
              </w:rPr>
              <w:t>u</w:t>
            </w:r>
            <w:r w:rsidRPr="00A24CD1">
              <w:t>r a</w:t>
            </w:r>
            <w:r w:rsidRPr="00A24CD1">
              <w:rPr>
                <w:spacing w:val="1"/>
              </w:rPr>
              <w:t>n</w:t>
            </w:r>
            <w:r w:rsidRPr="00A24CD1">
              <w:t>d</w:t>
            </w:r>
            <w:r w:rsidRPr="00A24CD1">
              <w:rPr>
                <w:spacing w:val="6"/>
              </w:rPr>
              <w:t xml:space="preserve"> </w:t>
            </w:r>
            <w:r w:rsidRPr="00A24CD1">
              <w:t>t</w:t>
            </w:r>
            <w:r w:rsidRPr="00A24CD1">
              <w:rPr>
                <w:spacing w:val="1"/>
              </w:rPr>
              <w:t>h</w:t>
            </w:r>
            <w:r w:rsidRPr="00A24CD1">
              <w:t xml:space="preserve">e </w:t>
            </w:r>
            <w:r w:rsidRPr="00A24CD1">
              <w:rPr>
                <w:spacing w:val="-1"/>
              </w:rPr>
              <w:t>s</w:t>
            </w:r>
            <w:r w:rsidRPr="00A24CD1">
              <w:rPr>
                <w:spacing w:val="1"/>
              </w:rPr>
              <w:t>u</w:t>
            </w:r>
            <w:r w:rsidRPr="00A24CD1">
              <w:t>rr</w:t>
            </w:r>
            <w:r w:rsidRPr="00A24CD1">
              <w:rPr>
                <w:spacing w:val="1"/>
              </w:rPr>
              <w:t>ound</w:t>
            </w:r>
            <w:r w:rsidRPr="00A24CD1">
              <w:t>i</w:t>
            </w:r>
            <w:r w:rsidRPr="00A24CD1">
              <w:rPr>
                <w:spacing w:val="1"/>
              </w:rPr>
              <w:t>n</w:t>
            </w:r>
            <w:r w:rsidRPr="00A24CD1">
              <w:t>g</w:t>
            </w:r>
            <w:r w:rsidRPr="00A24CD1">
              <w:rPr>
                <w:spacing w:val="-10"/>
              </w:rPr>
              <w:t xml:space="preserve"> </w:t>
            </w:r>
            <w:r>
              <w:rPr>
                <w:spacing w:val="-10"/>
              </w:rPr>
              <w:t>c</w:t>
            </w:r>
            <w:r w:rsidRPr="00A24CD1">
              <w:rPr>
                <w:spacing w:val="1"/>
              </w:rPr>
              <w:t>o</w:t>
            </w:r>
            <w:r w:rsidRPr="00A24CD1">
              <w:rPr>
                <w:spacing w:val="-1"/>
              </w:rPr>
              <w:t>mm</w:t>
            </w:r>
            <w:r w:rsidRPr="00A24CD1">
              <w:rPr>
                <w:spacing w:val="1"/>
              </w:rPr>
              <w:t>un</w:t>
            </w:r>
            <w:r w:rsidRPr="00A24CD1">
              <w:t>iti</w:t>
            </w:r>
            <w:r w:rsidRPr="00A24CD1">
              <w:rPr>
                <w:spacing w:val="2"/>
              </w:rPr>
              <w:t>e</w:t>
            </w:r>
            <w:r w:rsidRPr="00A24CD1">
              <w:t>s</w:t>
            </w:r>
          </w:p>
        </w:tc>
      </w:tr>
      <w:tr w:rsidR="00A24CD1" w:rsidTr="00A24CD1">
        <w:trPr>
          <w:trHeight w:val="1117"/>
        </w:trPr>
        <w:tc>
          <w:tcPr>
            <w:tcW w:w="3357" w:type="dxa"/>
            <w:vMerge w:val="restart"/>
            <w:vAlign w:val="center"/>
          </w:tcPr>
          <w:p w:rsidR="00A24CD1" w:rsidRPr="00A24CD1" w:rsidRDefault="00A24CD1" w:rsidP="00A24CD1">
            <w:pPr>
              <w:widowControl w:val="0"/>
              <w:autoSpaceDE w:val="0"/>
              <w:autoSpaceDN w:val="0"/>
              <w:adjustRightInd w:val="0"/>
              <w:spacing w:line="242" w:lineRule="exact"/>
              <w:ind w:left="102"/>
            </w:pPr>
            <w:r w:rsidRPr="00A24CD1">
              <w:rPr>
                <w:b/>
                <w:bCs/>
                <w:position w:val="1"/>
              </w:rPr>
              <w:t>O</w:t>
            </w:r>
            <w:r w:rsidRPr="00A24CD1">
              <w:rPr>
                <w:b/>
                <w:bCs/>
                <w:spacing w:val="1"/>
                <w:position w:val="1"/>
              </w:rPr>
              <w:t>u</w:t>
            </w:r>
            <w:r w:rsidRPr="00A24CD1">
              <w:rPr>
                <w:b/>
                <w:bCs/>
                <w:position w:val="1"/>
              </w:rPr>
              <w:t>t</w:t>
            </w:r>
            <w:r w:rsidRPr="00A24CD1">
              <w:rPr>
                <w:b/>
                <w:bCs/>
                <w:spacing w:val="1"/>
                <w:position w:val="1"/>
              </w:rPr>
              <w:t>com</w:t>
            </w:r>
            <w:r w:rsidRPr="00A24CD1">
              <w:rPr>
                <w:b/>
                <w:bCs/>
                <w:position w:val="1"/>
              </w:rPr>
              <w:t>e</w:t>
            </w:r>
            <w:r w:rsidRPr="00A24CD1">
              <w:rPr>
                <w:b/>
                <w:bCs/>
                <w:spacing w:val="-8"/>
                <w:position w:val="1"/>
              </w:rPr>
              <w:t xml:space="preserve"> </w:t>
            </w:r>
            <w:r w:rsidRPr="00A24CD1">
              <w:rPr>
                <w:b/>
                <w:bCs/>
                <w:position w:val="1"/>
              </w:rPr>
              <w:t>2</w:t>
            </w:r>
          </w:p>
          <w:p w:rsidR="00A24CD1" w:rsidRPr="00A24CD1" w:rsidRDefault="00A24CD1" w:rsidP="00A24CD1">
            <w:pPr>
              <w:pStyle w:val="ListParagraph"/>
              <w:ind w:left="102"/>
            </w:pPr>
            <w:r w:rsidRPr="00A24CD1">
              <w:rPr>
                <w:spacing w:val="1"/>
              </w:rPr>
              <w:t>Enh</w:t>
            </w:r>
            <w:r w:rsidRPr="00A24CD1">
              <w:t>a</w:t>
            </w:r>
            <w:r w:rsidRPr="00A24CD1">
              <w:rPr>
                <w:spacing w:val="1"/>
              </w:rPr>
              <w:t>n</w:t>
            </w:r>
            <w:r w:rsidRPr="00A24CD1">
              <w:t>c</w:t>
            </w:r>
            <w:r w:rsidRPr="00A24CD1">
              <w:rPr>
                <w:spacing w:val="-1"/>
              </w:rPr>
              <w:t>e</w:t>
            </w:r>
            <w:r w:rsidRPr="00A24CD1">
              <w:t>d</w:t>
            </w:r>
            <w:r w:rsidRPr="00A24CD1">
              <w:rPr>
                <w:spacing w:val="-7"/>
              </w:rPr>
              <w:t xml:space="preserve"> </w:t>
            </w:r>
            <w:r w:rsidRPr="00A24CD1">
              <w:t>i</w:t>
            </w:r>
            <w:r w:rsidRPr="00A24CD1">
              <w:rPr>
                <w:spacing w:val="1"/>
              </w:rPr>
              <w:t>n</w:t>
            </w:r>
            <w:r w:rsidRPr="00A24CD1">
              <w:rPr>
                <w:spacing w:val="-1"/>
              </w:rPr>
              <w:t>s</w:t>
            </w:r>
            <w:r w:rsidRPr="00A24CD1">
              <w:t>ti</w:t>
            </w:r>
            <w:r w:rsidRPr="00A24CD1">
              <w:rPr>
                <w:spacing w:val="1"/>
              </w:rPr>
              <w:t>tu</w:t>
            </w:r>
            <w:r w:rsidRPr="00A24CD1">
              <w:t>ti</w:t>
            </w:r>
            <w:r w:rsidRPr="00A24CD1">
              <w:rPr>
                <w:spacing w:val="1"/>
              </w:rPr>
              <w:t>on</w:t>
            </w:r>
            <w:r w:rsidRPr="00A24CD1">
              <w:t>al ca</w:t>
            </w:r>
            <w:r w:rsidRPr="00A24CD1">
              <w:rPr>
                <w:spacing w:val="1"/>
              </w:rPr>
              <w:t>p</w:t>
            </w:r>
            <w:r w:rsidRPr="00A24CD1">
              <w:t>acity</w:t>
            </w:r>
            <w:r w:rsidRPr="00A24CD1">
              <w:rPr>
                <w:spacing w:val="-6"/>
              </w:rPr>
              <w:t xml:space="preserve"> </w:t>
            </w:r>
            <w:r w:rsidRPr="00A24CD1">
              <w:rPr>
                <w:spacing w:val="1"/>
              </w:rPr>
              <w:t>t</w:t>
            </w:r>
            <w:r w:rsidRPr="00A24CD1">
              <w:t>o</w:t>
            </w:r>
            <w:r w:rsidRPr="00A24CD1">
              <w:rPr>
                <w:spacing w:val="-2"/>
              </w:rPr>
              <w:t xml:space="preserve"> </w:t>
            </w:r>
            <w:r w:rsidRPr="00A24CD1">
              <w:t>ma</w:t>
            </w:r>
            <w:r w:rsidRPr="00A24CD1">
              <w:rPr>
                <w:spacing w:val="1"/>
              </w:rPr>
              <w:t>n</w:t>
            </w:r>
            <w:r w:rsidRPr="00A24CD1">
              <w:t>age</w:t>
            </w:r>
            <w:r w:rsidRPr="00A24CD1">
              <w:rPr>
                <w:spacing w:val="-6"/>
              </w:rPr>
              <w:t xml:space="preserve"> </w:t>
            </w:r>
            <w:r w:rsidRPr="00A24CD1">
              <w:t>c</w:t>
            </w:r>
            <w:r w:rsidRPr="00A24CD1">
              <w:rPr>
                <w:spacing w:val="1"/>
              </w:rPr>
              <w:t>u</w:t>
            </w:r>
            <w:r w:rsidRPr="00A24CD1">
              <w:t>lt</w:t>
            </w:r>
            <w:r w:rsidRPr="00A24CD1">
              <w:rPr>
                <w:spacing w:val="1"/>
              </w:rPr>
              <w:t>u</w:t>
            </w:r>
            <w:r w:rsidRPr="00A24CD1">
              <w:t xml:space="preserve">ral </w:t>
            </w:r>
            <w:r w:rsidRPr="00A24CD1">
              <w:rPr>
                <w:spacing w:val="1"/>
              </w:rPr>
              <w:t>h</w:t>
            </w:r>
            <w:r w:rsidRPr="00A24CD1">
              <w:rPr>
                <w:spacing w:val="-1"/>
              </w:rPr>
              <w:t>e</w:t>
            </w:r>
            <w:r w:rsidRPr="00A24CD1">
              <w:t>rit</w:t>
            </w:r>
            <w:r w:rsidRPr="00A24CD1">
              <w:rPr>
                <w:spacing w:val="1"/>
              </w:rPr>
              <w:t>a</w:t>
            </w:r>
            <w:r w:rsidRPr="00A24CD1">
              <w:t>ge</w:t>
            </w:r>
            <w:r w:rsidRPr="00A24CD1">
              <w:rPr>
                <w:spacing w:val="-8"/>
              </w:rPr>
              <w:t xml:space="preserve"> </w:t>
            </w:r>
            <w:r w:rsidRPr="00A24CD1">
              <w:rPr>
                <w:spacing w:val="1"/>
              </w:rPr>
              <w:t>an</w:t>
            </w:r>
            <w:r w:rsidRPr="00A24CD1">
              <w:t>d</w:t>
            </w:r>
            <w:r w:rsidRPr="00A24CD1">
              <w:rPr>
                <w:spacing w:val="-2"/>
              </w:rPr>
              <w:t xml:space="preserve"> </w:t>
            </w:r>
            <w:r w:rsidRPr="00A24CD1">
              <w:rPr>
                <w:spacing w:val="1"/>
              </w:rPr>
              <w:t>n</w:t>
            </w:r>
            <w:r w:rsidRPr="00A24CD1">
              <w:t>a</w:t>
            </w:r>
            <w:r w:rsidRPr="00A24CD1">
              <w:rPr>
                <w:spacing w:val="1"/>
              </w:rPr>
              <w:t>tu</w:t>
            </w:r>
            <w:r w:rsidRPr="00A24CD1">
              <w:t>ral r</w:t>
            </w:r>
            <w:r w:rsidRPr="00A24CD1">
              <w:rPr>
                <w:spacing w:val="-1"/>
              </w:rPr>
              <w:t>es</w:t>
            </w:r>
            <w:r w:rsidRPr="00A24CD1">
              <w:t>o</w:t>
            </w:r>
            <w:r w:rsidRPr="00A24CD1">
              <w:rPr>
                <w:spacing w:val="1"/>
              </w:rPr>
              <w:t>u</w:t>
            </w:r>
            <w:r w:rsidRPr="00A24CD1">
              <w:t>r</w:t>
            </w:r>
            <w:r w:rsidRPr="00A24CD1">
              <w:rPr>
                <w:spacing w:val="2"/>
              </w:rPr>
              <w:t>c</w:t>
            </w:r>
            <w:r w:rsidRPr="00A24CD1">
              <w:rPr>
                <w:spacing w:val="-1"/>
              </w:rPr>
              <w:t>e</w:t>
            </w:r>
            <w:r w:rsidRPr="00A24CD1">
              <w:t>s</w:t>
            </w:r>
          </w:p>
        </w:tc>
        <w:tc>
          <w:tcPr>
            <w:tcW w:w="6237" w:type="dxa"/>
            <w:vAlign w:val="center"/>
          </w:tcPr>
          <w:p w:rsidR="00A24CD1" w:rsidRPr="00A24CD1" w:rsidRDefault="00A24CD1" w:rsidP="00A24CD1">
            <w:pPr>
              <w:widowControl w:val="0"/>
              <w:autoSpaceDE w:val="0"/>
              <w:autoSpaceDN w:val="0"/>
              <w:adjustRightInd w:val="0"/>
              <w:spacing w:line="242" w:lineRule="exact"/>
              <w:ind w:left="102"/>
            </w:pPr>
            <w:r w:rsidRPr="00A24CD1">
              <w:rPr>
                <w:b/>
                <w:bCs/>
                <w:position w:val="1"/>
              </w:rPr>
              <w:t>O</w:t>
            </w:r>
            <w:r w:rsidRPr="00A24CD1">
              <w:rPr>
                <w:b/>
                <w:bCs/>
                <w:spacing w:val="1"/>
                <w:position w:val="1"/>
              </w:rPr>
              <w:t>u</w:t>
            </w:r>
            <w:r w:rsidRPr="00A24CD1">
              <w:rPr>
                <w:b/>
                <w:bCs/>
                <w:position w:val="1"/>
              </w:rPr>
              <w:t>t</w:t>
            </w:r>
            <w:r w:rsidRPr="00A24CD1">
              <w:rPr>
                <w:b/>
                <w:bCs/>
                <w:spacing w:val="2"/>
                <w:position w:val="1"/>
              </w:rPr>
              <w:t>p</w:t>
            </w:r>
            <w:r w:rsidRPr="00A24CD1">
              <w:rPr>
                <w:b/>
                <w:bCs/>
                <w:spacing w:val="1"/>
                <w:position w:val="1"/>
              </w:rPr>
              <w:t>u</w:t>
            </w:r>
            <w:r w:rsidRPr="00A24CD1">
              <w:rPr>
                <w:b/>
                <w:bCs/>
                <w:position w:val="1"/>
              </w:rPr>
              <w:t>t</w:t>
            </w:r>
            <w:r w:rsidRPr="00A24CD1">
              <w:rPr>
                <w:b/>
                <w:bCs/>
                <w:spacing w:val="-5"/>
                <w:position w:val="1"/>
              </w:rPr>
              <w:t xml:space="preserve"> </w:t>
            </w:r>
            <w:r w:rsidRPr="00A24CD1">
              <w:rPr>
                <w:b/>
                <w:bCs/>
                <w:position w:val="1"/>
              </w:rPr>
              <w:t>2.1</w:t>
            </w:r>
          </w:p>
          <w:p w:rsidR="00A24CD1" w:rsidRPr="00A24CD1" w:rsidRDefault="00A24CD1" w:rsidP="00A24CD1">
            <w:pPr>
              <w:widowControl w:val="0"/>
              <w:autoSpaceDE w:val="0"/>
              <w:autoSpaceDN w:val="0"/>
              <w:adjustRightInd w:val="0"/>
              <w:spacing w:line="242" w:lineRule="exact"/>
              <w:ind w:left="102"/>
            </w:pPr>
            <w:r w:rsidRPr="00A24CD1">
              <w:rPr>
                <w:spacing w:val="-1"/>
                <w:position w:val="1"/>
              </w:rPr>
              <w:t>T</w:t>
            </w:r>
            <w:r w:rsidRPr="00A24CD1">
              <w:rPr>
                <w:spacing w:val="1"/>
                <w:position w:val="1"/>
              </w:rPr>
              <w:t>h</w:t>
            </w:r>
            <w:r w:rsidRPr="00A24CD1">
              <w:rPr>
                <w:position w:val="1"/>
              </w:rPr>
              <w:t>e</w:t>
            </w:r>
            <w:r w:rsidRPr="00A24CD1">
              <w:rPr>
                <w:spacing w:val="-4"/>
                <w:position w:val="1"/>
              </w:rPr>
              <w:t xml:space="preserve"> </w:t>
            </w:r>
            <w:r w:rsidRPr="00A24CD1">
              <w:rPr>
                <w:spacing w:val="1"/>
                <w:position w:val="1"/>
              </w:rPr>
              <w:t>de</w:t>
            </w:r>
            <w:r w:rsidRPr="00A24CD1">
              <w:rPr>
                <w:spacing w:val="-1"/>
                <w:position w:val="1"/>
              </w:rPr>
              <w:t>ve</w:t>
            </w:r>
            <w:r w:rsidRPr="00A24CD1">
              <w:rPr>
                <w:position w:val="1"/>
              </w:rPr>
              <w:t>lo</w:t>
            </w:r>
            <w:r w:rsidRPr="00A24CD1">
              <w:rPr>
                <w:spacing w:val="4"/>
                <w:position w:val="1"/>
              </w:rPr>
              <w:t>p</w:t>
            </w:r>
            <w:r w:rsidRPr="00A24CD1">
              <w:rPr>
                <w:spacing w:val="-1"/>
                <w:position w:val="1"/>
              </w:rPr>
              <w:t>me</w:t>
            </w:r>
            <w:r w:rsidRPr="00A24CD1">
              <w:rPr>
                <w:spacing w:val="1"/>
                <w:position w:val="1"/>
              </w:rPr>
              <w:t>n</w:t>
            </w:r>
            <w:r w:rsidRPr="00A24CD1">
              <w:rPr>
                <w:position w:val="1"/>
              </w:rPr>
              <w:t>t</w:t>
            </w:r>
            <w:r w:rsidRPr="00A24CD1">
              <w:rPr>
                <w:spacing w:val="-10"/>
                <w:position w:val="1"/>
              </w:rPr>
              <w:t xml:space="preserve"> </w:t>
            </w:r>
            <w:r w:rsidRPr="00A24CD1">
              <w:rPr>
                <w:position w:val="1"/>
              </w:rPr>
              <w:t>a</w:t>
            </w:r>
            <w:r w:rsidRPr="00A24CD1">
              <w:rPr>
                <w:spacing w:val="1"/>
                <w:position w:val="1"/>
              </w:rPr>
              <w:t>n</w:t>
            </w:r>
            <w:r w:rsidRPr="00A24CD1">
              <w:rPr>
                <w:position w:val="1"/>
              </w:rPr>
              <w:t>d</w:t>
            </w:r>
            <w:r>
              <w:rPr>
                <w:position w:val="1"/>
              </w:rPr>
              <w:t xml:space="preserve"> </w:t>
            </w:r>
            <w:r w:rsidRPr="00A24CD1">
              <w:t>i</w:t>
            </w:r>
            <w:r w:rsidRPr="00A24CD1">
              <w:rPr>
                <w:spacing w:val="-1"/>
              </w:rPr>
              <w:t>m</w:t>
            </w:r>
            <w:r w:rsidRPr="00A24CD1">
              <w:rPr>
                <w:spacing w:val="1"/>
              </w:rPr>
              <w:t>p</w:t>
            </w:r>
            <w:r w:rsidRPr="00A24CD1">
              <w:t>l</w:t>
            </w:r>
            <w:r w:rsidRPr="00A24CD1">
              <w:rPr>
                <w:spacing w:val="1"/>
              </w:rPr>
              <w:t>e</w:t>
            </w:r>
            <w:r w:rsidRPr="00A24CD1">
              <w:rPr>
                <w:spacing w:val="-1"/>
              </w:rPr>
              <w:t>me</w:t>
            </w:r>
            <w:r w:rsidRPr="00A24CD1">
              <w:rPr>
                <w:spacing w:val="1"/>
              </w:rPr>
              <w:t>n</w:t>
            </w:r>
            <w:r w:rsidRPr="00A24CD1">
              <w:t>t</w:t>
            </w:r>
            <w:r w:rsidRPr="00A24CD1">
              <w:rPr>
                <w:spacing w:val="1"/>
              </w:rPr>
              <w:t>a</w:t>
            </w:r>
            <w:r w:rsidRPr="00A24CD1">
              <w:t>ti</w:t>
            </w:r>
            <w:r w:rsidRPr="00A24CD1">
              <w:rPr>
                <w:spacing w:val="1"/>
              </w:rPr>
              <w:t>o</w:t>
            </w:r>
            <w:r w:rsidRPr="00A24CD1">
              <w:t>n</w:t>
            </w:r>
            <w:r w:rsidRPr="00A24CD1">
              <w:rPr>
                <w:spacing w:val="-12"/>
              </w:rPr>
              <w:t xml:space="preserve"> </w:t>
            </w:r>
            <w:r w:rsidRPr="00A24CD1">
              <w:rPr>
                <w:spacing w:val="1"/>
              </w:rPr>
              <w:t>o</w:t>
            </w:r>
            <w:r w:rsidRPr="00A24CD1">
              <w:t>f</w:t>
            </w:r>
            <w:r w:rsidRPr="00A24CD1">
              <w:rPr>
                <w:spacing w:val="-3"/>
              </w:rPr>
              <w:t xml:space="preserve"> </w:t>
            </w:r>
            <w:r w:rsidRPr="00A24CD1">
              <w:t>S</w:t>
            </w:r>
            <w:r w:rsidRPr="00A24CD1">
              <w:rPr>
                <w:spacing w:val="2"/>
              </w:rPr>
              <w:t>C</w:t>
            </w:r>
            <w:r w:rsidRPr="00A24CD1">
              <w:t>A</w:t>
            </w:r>
            <w:r w:rsidRPr="00A24CD1">
              <w:rPr>
                <w:spacing w:val="1"/>
              </w:rPr>
              <w:t>'</w:t>
            </w:r>
            <w:r w:rsidRPr="00A24CD1">
              <w:t>s ac</w:t>
            </w:r>
            <w:r w:rsidRPr="00A24CD1">
              <w:rPr>
                <w:spacing w:val="1"/>
              </w:rPr>
              <w:t>t</w:t>
            </w:r>
            <w:r w:rsidRPr="00A24CD1">
              <w:t>ion</w:t>
            </w:r>
            <w:r w:rsidRPr="00A24CD1">
              <w:rPr>
                <w:spacing w:val="-4"/>
              </w:rPr>
              <w:t xml:space="preserve"> </w:t>
            </w:r>
            <w:r w:rsidRPr="00A24CD1">
              <w:rPr>
                <w:spacing w:val="1"/>
              </w:rPr>
              <w:t>p</w:t>
            </w:r>
            <w:r w:rsidRPr="00A24CD1">
              <w:t>lan</w:t>
            </w:r>
            <w:r w:rsidRPr="00A24CD1">
              <w:rPr>
                <w:spacing w:val="-3"/>
              </w:rPr>
              <w:t xml:space="preserve"> </w:t>
            </w:r>
            <w:r w:rsidRPr="00A24CD1">
              <w:t>for</w:t>
            </w:r>
            <w:r w:rsidRPr="00A24CD1">
              <w:rPr>
                <w:spacing w:val="-1"/>
              </w:rPr>
              <w:t xml:space="preserve"> </w:t>
            </w:r>
            <w:r w:rsidRPr="00A24CD1">
              <w:t>t</w:t>
            </w:r>
            <w:r w:rsidRPr="00A24CD1">
              <w:rPr>
                <w:spacing w:val="1"/>
              </w:rPr>
              <w:t>h</w:t>
            </w:r>
            <w:r w:rsidRPr="00A24CD1">
              <w:t>e</w:t>
            </w:r>
            <w:r w:rsidRPr="00A24CD1">
              <w:rPr>
                <w:spacing w:val="-4"/>
              </w:rPr>
              <w:t xml:space="preserve"> </w:t>
            </w:r>
            <w:r w:rsidRPr="00A24CD1">
              <w:t>D</w:t>
            </w:r>
            <w:r w:rsidRPr="00A24CD1">
              <w:rPr>
                <w:spacing w:val="1"/>
              </w:rPr>
              <w:t>ah</w:t>
            </w:r>
            <w:r w:rsidRPr="00A24CD1">
              <w:rPr>
                <w:spacing w:val="-1"/>
              </w:rPr>
              <w:t>s</w:t>
            </w:r>
            <w:r w:rsidRPr="00A24CD1">
              <w:rPr>
                <w:spacing w:val="1"/>
              </w:rPr>
              <w:t>h</w:t>
            </w:r>
            <w:r w:rsidRPr="00A24CD1">
              <w:t>o</w:t>
            </w:r>
            <w:r w:rsidRPr="00A24CD1">
              <w:rPr>
                <w:spacing w:val="1"/>
              </w:rPr>
              <w:t>u</w:t>
            </w:r>
            <w:r w:rsidRPr="00A24CD1">
              <w:t>r compo</w:t>
            </w:r>
            <w:r w:rsidRPr="00A24CD1">
              <w:rPr>
                <w:spacing w:val="1"/>
              </w:rPr>
              <w:t>n</w:t>
            </w:r>
            <w:r w:rsidRPr="00A24CD1">
              <w:rPr>
                <w:spacing w:val="-1"/>
              </w:rPr>
              <w:t>e</w:t>
            </w:r>
            <w:r w:rsidRPr="00A24CD1">
              <w:rPr>
                <w:spacing w:val="1"/>
              </w:rPr>
              <w:t>n</w:t>
            </w:r>
            <w:r w:rsidRPr="00A24CD1">
              <w:t>t</w:t>
            </w:r>
            <w:r w:rsidRPr="00A24CD1">
              <w:rPr>
                <w:spacing w:val="-8"/>
              </w:rPr>
              <w:t xml:space="preserve"> </w:t>
            </w:r>
            <w:r w:rsidRPr="00A24CD1">
              <w:t>of</w:t>
            </w:r>
            <w:r w:rsidRPr="00A24CD1">
              <w:rPr>
                <w:spacing w:val="-3"/>
              </w:rPr>
              <w:t xml:space="preserve"> </w:t>
            </w:r>
            <w:r w:rsidRPr="00A24CD1">
              <w:rPr>
                <w:spacing w:val="1"/>
              </w:rPr>
              <w:t>th</w:t>
            </w:r>
            <w:r w:rsidRPr="00A24CD1">
              <w:t>e</w:t>
            </w:r>
            <w:r w:rsidRPr="00A24CD1">
              <w:rPr>
                <w:spacing w:val="-4"/>
              </w:rPr>
              <w:t xml:space="preserve"> </w:t>
            </w:r>
            <w:r w:rsidRPr="00A24CD1">
              <w:t>U</w:t>
            </w:r>
            <w:r w:rsidRPr="00A24CD1">
              <w:rPr>
                <w:spacing w:val="1"/>
              </w:rPr>
              <w:t>NE</w:t>
            </w:r>
            <w:r w:rsidRPr="00A24CD1">
              <w:t>S</w:t>
            </w:r>
            <w:r w:rsidRPr="00A24CD1">
              <w:rPr>
                <w:spacing w:val="-1"/>
              </w:rPr>
              <w:t>C</w:t>
            </w:r>
            <w:r w:rsidRPr="00A24CD1">
              <w:t>O W</w:t>
            </w:r>
            <w:r w:rsidRPr="00A24CD1">
              <w:rPr>
                <w:spacing w:val="1"/>
              </w:rPr>
              <w:t>H</w:t>
            </w:r>
            <w:r w:rsidRPr="00A24CD1">
              <w:t>C</w:t>
            </w:r>
            <w:r w:rsidRPr="00A24CD1">
              <w:rPr>
                <w:spacing w:val="-4"/>
              </w:rPr>
              <w:t xml:space="preserve"> </w:t>
            </w:r>
            <w:r w:rsidRPr="00A24CD1">
              <w:t>a</w:t>
            </w:r>
            <w:r w:rsidRPr="00A24CD1">
              <w:rPr>
                <w:spacing w:val="1"/>
              </w:rPr>
              <w:t>n</w:t>
            </w:r>
            <w:r w:rsidRPr="00A24CD1">
              <w:t>d</w:t>
            </w:r>
            <w:r w:rsidRPr="00A24CD1">
              <w:rPr>
                <w:spacing w:val="-2"/>
              </w:rPr>
              <w:t xml:space="preserve"> </w:t>
            </w:r>
            <w:r w:rsidRPr="00A24CD1">
              <w:t>i</w:t>
            </w:r>
            <w:r w:rsidRPr="00A24CD1">
              <w:rPr>
                <w:spacing w:val="1"/>
              </w:rPr>
              <w:t>t</w:t>
            </w:r>
            <w:r w:rsidRPr="00A24CD1">
              <w:t>s</w:t>
            </w:r>
            <w:r w:rsidRPr="00A24CD1">
              <w:rPr>
                <w:spacing w:val="-3"/>
              </w:rPr>
              <w:t xml:space="preserve"> </w:t>
            </w:r>
            <w:r w:rsidRPr="00A24CD1">
              <w:t>e</w:t>
            </w:r>
            <w:r w:rsidRPr="00A24CD1">
              <w:rPr>
                <w:spacing w:val="1"/>
              </w:rPr>
              <w:t>n</w:t>
            </w:r>
            <w:r w:rsidRPr="00A24CD1">
              <w:rPr>
                <w:spacing w:val="-1"/>
              </w:rPr>
              <w:t>v</w:t>
            </w:r>
            <w:r w:rsidRPr="00A24CD1">
              <w:t>iro</w:t>
            </w:r>
            <w:r w:rsidRPr="00A24CD1">
              <w:rPr>
                <w:spacing w:val="4"/>
              </w:rPr>
              <w:t>n</w:t>
            </w:r>
            <w:r w:rsidRPr="00A24CD1">
              <w:rPr>
                <w:spacing w:val="-1"/>
              </w:rPr>
              <w:t>me</w:t>
            </w:r>
            <w:r w:rsidRPr="00A24CD1">
              <w:rPr>
                <w:spacing w:val="1"/>
              </w:rPr>
              <w:t>n</w:t>
            </w:r>
            <w:r w:rsidRPr="00A24CD1">
              <w:t>t</w:t>
            </w:r>
            <w:r w:rsidRPr="00A24CD1">
              <w:rPr>
                <w:spacing w:val="-10"/>
              </w:rPr>
              <w:t xml:space="preserve"> </w:t>
            </w:r>
            <w:r w:rsidRPr="00A24CD1">
              <w:t xml:space="preserve">is </w:t>
            </w:r>
            <w:r w:rsidRPr="00A24CD1">
              <w:rPr>
                <w:spacing w:val="-1"/>
              </w:rPr>
              <w:t>s</w:t>
            </w:r>
            <w:r w:rsidRPr="00A24CD1">
              <w:rPr>
                <w:spacing w:val="1"/>
              </w:rPr>
              <w:t>upp</w:t>
            </w:r>
            <w:r w:rsidRPr="00A24CD1">
              <w:t>orte</w:t>
            </w:r>
            <w:r w:rsidRPr="00A24CD1">
              <w:rPr>
                <w:spacing w:val="1"/>
              </w:rPr>
              <w:t>d</w:t>
            </w:r>
            <w:r w:rsidRPr="00A24CD1">
              <w:t>.</w:t>
            </w:r>
          </w:p>
        </w:tc>
      </w:tr>
      <w:tr w:rsidR="00A24CD1" w:rsidTr="00A24CD1">
        <w:trPr>
          <w:trHeight w:val="1274"/>
        </w:trPr>
        <w:tc>
          <w:tcPr>
            <w:tcW w:w="3357" w:type="dxa"/>
            <w:vMerge/>
          </w:tcPr>
          <w:p w:rsidR="00A24CD1" w:rsidRPr="00A24CD1" w:rsidRDefault="00A24CD1" w:rsidP="00D7741B">
            <w:pPr>
              <w:pStyle w:val="ListParagraph"/>
              <w:ind w:left="0"/>
            </w:pPr>
          </w:p>
        </w:tc>
        <w:tc>
          <w:tcPr>
            <w:tcW w:w="6237" w:type="dxa"/>
            <w:vAlign w:val="center"/>
          </w:tcPr>
          <w:p w:rsidR="00A24CD1" w:rsidRPr="00A24CD1" w:rsidRDefault="00A24CD1" w:rsidP="00A24CD1">
            <w:pPr>
              <w:widowControl w:val="0"/>
              <w:autoSpaceDE w:val="0"/>
              <w:autoSpaceDN w:val="0"/>
              <w:adjustRightInd w:val="0"/>
              <w:spacing w:line="242" w:lineRule="exact"/>
              <w:ind w:left="102" w:right="1570"/>
            </w:pPr>
            <w:r w:rsidRPr="00A24CD1">
              <w:rPr>
                <w:b/>
                <w:bCs/>
                <w:position w:val="1"/>
              </w:rPr>
              <w:t>O</w:t>
            </w:r>
            <w:r w:rsidRPr="00A24CD1">
              <w:rPr>
                <w:b/>
                <w:bCs/>
                <w:spacing w:val="1"/>
                <w:position w:val="1"/>
              </w:rPr>
              <w:t>u</w:t>
            </w:r>
            <w:r w:rsidRPr="00A24CD1">
              <w:rPr>
                <w:b/>
                <w:bCs/>
                <w:position w:val="1"/>
              </w:rPr>
              <w:t>t</w:t>
            </w:r>
            <w:r w:rsidRPr="00A24CD1">
              <w:rPr>
                <w:b/>
                <w:bCs/>
                <w:spacing w:val="2"/>
                <w:position w:val="1"/>
              </w:rPr>
              <w:t>p</w:t>
            </w:r>
            <w:r w:rsidRPr="00A24CD1">
              <w:rPr>
                <w:b/>
                <w:bCs/>
                <w:spacing w:val="1"/>
                <w:position w:val="1"/>
              </w:rPr>
              <w:t>u</w:t>
            </w:r>
            <w:r w:rsidRPr="00A24CD1">
              <w:rPr>
                <w:b/>
                <w:bCs/>
                <w:position w:val="1"/>
              </w:rPr>
              <w:t>t</w:t>
            </w:r>
            <w:r w:rsidRPr="00A24CD1">
              <w:rPr>
                <w:b/>
                <w:bCs/>
                <w:spacing w:val="-5"/>
                <w:position w:val="1"/>
              </w:rPr>
              <w:t xml:space="preserve"> </w:t>
            </w:r>
            <w:r w:rsidRPr="00A24CD1">
              <w:rPr>
                <w:b/>
                <w:bCs/>
                <w:position w:val="1"/>
              </w:rPr>
              <w:t>2.2</w:t>
            </w:r>
          </w:p>
          <w:p w:rsidR="00A24CD1" w:rsidRPr="00A24CD1" w:rsidRDefault="00A24CD1" w:rsidP="00A24CD1">
            <w:pPr>
              <w:pStyle w:val="ListParagraph"/>
              <w:ind w:left="102"/>
            </w:pPr>
            <w:r w:rsidRPr="00A24CD1">
              <w:t>R</w:t>
            </w:r>
            <w:r w:rsidRPr="00A24CD1">
              <w:rPr>
                <w:spacing w:val="1"/>
              </w:rPr>
              <w:t>u</w:t>
            </w:r>
            <w:r w:rsidRPr="00A24CD1">
              <w:t>ral</w:t>
            </w:r>
            <w:r w:rsidRPr="00A24CD1">
              <w:rPr>
                <w:spacing w:val="3"/>
              </w:rPr>
              <w:t xml:space="preserve"> </w:t>
            </w:r>
            <w:r w:rsidRPr="00A24CD1">
              <w:t>t</w:t>
            </w:r>
            <w:r w:rsidRPr="00A24CD1">
              <w:rPr>
                <w:spacing w:val="1"/>
              </w:rPr>
              <w:t>ou</w:t>
            </w:r>
            <w:r w:rsidRPr="00A24CD1">
              <w:t>ri</w:t>
            </w:r>
            <w:r w:rsidRPr="00A24CD1">
              <w:rPr>
                <w:spacing w:val="-1"/>
              </w:rPr>
              <w:t>s</w:t>
            </w:r>
            <w:r w:rsidRPr="00A24CD1">
              <w:t>m a</w:t>
            </w:r>
            <w:r w:rsidRPr="00A24CD1">
              <w:rPr>
                <w:spacing w:val="1"/>
              </w:rPr>
              <w:t>n</w:t>
            </w:r>
            <w:r w:rsidRPr="00A24CD1">
              <w:t>d</w:t>
            </w:r>
            <w:r w:rsidRPr="00A24CD1">
              <w:rPr>
                <w:spacing w:val="5"/>
              </w:rPr>
              <w:t xml:space="preserve"> </w:t>
            </w:r>
            <w:r w:rsidRPr="00A24CD1">
              <w:rPr>
                <w:spacing w:val="-1"/>
              </w:rPr>
              <w:t>e</w:t>
            </w:r>
            <w:r w:rsidRPr="00A24CD1">
              <w:t>c</w:t>
            </w:r>
            <w:r w:rsidRPr="00A24CD1">
              <w:rPr>
                <w:spacing w:val="3"/>
              </w:rPr>
              <w:t>o</w:t>
            </w:r>
            <w:r w:rsidRPr="00A24CD1">
              <w:t>- t</w:t>
            </w:r>
            <w:r w:rsidRPr="00A24CD1">
              <w:rPr>
                <w:spacing w:val="1"/>
              </w:rPr>
              <w:t>ou</w:t>
            </w:r>
            <w:r w:rsidRPr="00A24CD1">
              <w:t>ri</w:t>
            </w:r>
            <w:r w:rsidRPr="00A24CD1">
              <w:rPr>
                <w:spacing w:val="-1"/>
              </w:rPr>
              <w:t>s</w:t>
            </w:r>
            <w:r w:rsidRPr="00A24CD1">
              <w:t>m</w:t>
            </w:r>
            <w:r w:rsidRPr="00A24CD1">
              <w:rPr>
                <w:spacing w:val="1"/>
              </w:rPr>
              <w:t xml:space="preserve"> </w:t>
            </w:r>
            <w:r w:rsidRPr="00A24CD1">
              <w:t>ac</w:t>
            </w:r>
            <w:r w:rsidRPr="00A24CD1">
              <w:rPr>
                <w:spacing w:val="1"/>
              </w:rPr>
              <w:t>t</w:t>
            </w:r>
            <w:r w:rsidRPr="00A24CD1">
              <w:rPr>
                <w:spacing w:val="2"/>
              </w:rPr>
              <w:t>i</w:t>
            </w:r>
            <w:r w:rsidRPr="00A24CD1">
              <w:rPr>
                <w:spacing w:val="-1"/>
              </w:rPr>
              <w:t>v</w:t>
            </w:r>
            <w:r w:rsidRPr="00A24CD1">
              <w:t>it</w:t>
            </w:r>
            <w:r w:rsidRPr="00A24CD1">
              <w:rPr>
                <w:spacing w:val="2"/>
              </w:rPr>
              <w:t>i</w:t>
            </w:r>
            <w:r w:rsidRPr="00A24CD1">
              <w:rPr>
                <w:spacing w:val="-1"/>
              </w:rPr>
              <w:t>e</w:t>
            </w:r>
            <w:r w:rsidRPr="00A24CD1">
              <w:t>s a</w:t>
            </w:r>
            <w:r w:rsidRPr="00A24CD1">
              <w:rPr>
                <w:spacing w:val="3"/>
              </w:rPr>
              <w:t>r</w:t>
            </w:r>
            <w:r w:rsidRPr="00A24CD1">
              <w:t xml:space="preserve">e </w:t>
            </w:r>
            <w:r w:rsidRPr="00A24CD1">
              <w:rPr>
                <w:spacing w:val="-1"/>
              </w:rPr>
              <w:t>s</w:t>
            </w:r>
            <w:r w:rsidRPr="00A24CD1">
              <w:rPr>
                <w:spacing w:val="1"/>
              </w:rPr>
              <w:t>upp</w:t>
            </w:r>
            <w:r w:rsidRPr="00A24CD1">
              <w:t>orted t</w:t>
            </w:r>
            <w:r w:rsidRPr="00A24CD1">
              <w:rPr>
                <w:spacing w:val="1"/>
              </w:rPr>
              <w:t>h</w:t>
            </w:r>
            <w:r w:rsidRPr="00A24CD1">
              <w:t>r</w:t>
            </w:r>
            <w:r w:rsidRPr="00A24CD1">
              <w:rPr>
                <w:spacing w:val="1"/>
              </w:rPr>
              <w:t>ou</w:t>
            </w:r>
            <w:r w:rsidRPr="00A24CD1">
              <w:t>gh</w:t>
            </w:r>
            <w:r w:rsidRPr="00A24CD1">
              <w:rPr>
                <w:spacing w:val="2"/>
              </w:rPr>
              <w:t xml:space="preserve"> </w:t>
            </w:r>
            <w:r w:rsidRPr="00A24CD1">
              <w:t>t</w:t>
            </w:r>
            <w:r w:rsidRPr="00A24CD1">
              <w:rPr>
                <w:spacing w:val="1"/>
              </w:rPr>
              <w:t>h</w:t>
            </w:r>
            <w:r w:rsidRPr="00A24CD1">
              <w:t xml:space="preserve">e </w:t>
            </w:r>
            <w:r w:rsidRPr="00A24CD1">
              <w:rPr>
                <w:spacing w:val="1"/>
              </w:rPr>
              <w:t>d</w:t>
            </w:r>
            <w:r w:rsidRPr="00A24CD1">
              <w:rPr>
                <w:spacing w:val="-1"/>
              </w:rPr>
              <w:t>eve</w:t>
            </w:r>
            <w:r w:rsidRPr="00A24CD1">
              <w:t>lo</w:t>
            </w:r>
            <w:r w:rsidRPr="00A24CD1">
              <w:rPr>
                <w:spacing w:val="4"/>
              </w:rPr>
              <w:t>p</w:t>
            </w:r>
            <w:r w:rsidRPr="00A24CD1">
              <w:rPr>
                <w:spacing w:val="-1"/>
              </w:rPr>
              <w:t>me</w:t>
            </w:r>
            <w:r w:rsidRPr="00A24CD1">
              <w:rPr>
                <w:spacing w:val="1"/>
              </w:rPr>
              <w:t>n</w:t>
            </w:r>
            <w:r w:rsidRPr="00A24CD1">
              <w:t>t</w:t>
            </w:r>
            <w:r w:rsidRPr="00A24CD1">
              <w:rPr>
                <w:spacing w:val="45"/>
              </w:rPr>
              <w:t xml:space="preserve"> </w:t>
            </w:r>
            <w:r w:rsidRPr="00A24CD1">
              <w:t xml:space="preserve">of </w:t>
            </w:r>
            <w:r w:rsidRPr="00A24CD1">
              <w:rPr>
                <w:spacing w:val="8"/>
              </w:rPr>
              <w:t xml:space="preserve"> </w:t>
            </w:r>
            <w:r w:rsidRPr="00A24CD1">
              <w:t>a go</w:t>
            </w:r>
            <w:r w:rsidRPr="00A24CD1">
              <w:rPr>
                <w:spacing w:val="-1"/>
              </w:rPr>
              <w:t>ve</w:t>
            </w:r>
            <w:r w:rsidRPr="00A24CD1">
              <w:t>r</w:t>
            </w:r>
            <w:r w:rsidRPr="00A24CD1">
              <w:rPr>
                <w:spacing w:val="3"/>
              </w:rPr>
              <w:t>n</w:t>
            </w:r>
            <w:r w:rsidRPr="00A24CD1">
              <w:rPr>
                <w:spacing w:val="-1"/>
              </w:rPr>
              <w:t>me</w:t>
            </w:r>
            <w:r w:rsidRPr="00A24CD1">
              <w:rPr>
                <w:spacing w:val="1"/>
              </w:rPr>
              <w:t>n</w:t>
            </w:r>
            <w:r w:rsidRPr="00A24CD1">
              <w:t>t</w:t>
            </w:r>
            <w:r w:rsidRPr="00A24CD1">
              <w:rPr>
                <w:spacing w:val="45"/>
              </w:rPr>
              <w:t xml:space="preserve"> </w:t>
            </w:r>
            <w:r w:rsidRPr="00A24CD1">
              <w:t>corr</w:t>
            </w:r>
            <w:r w:rsidRPr="00A24CD1">
              <w:rPr>
                <w:spacing w:val="1"/>
              </w:rPr>
              <w:t>ob</w:t>
            </w:r>
            <w:r w:rsidRPr="00A24CD1">
              <w:t>orated a</w:t>
            </w:r>
            <w:r w:rsidRPr="00A24CD1">
              <w:rPr>
                <w:spacing w:val="1"/>
              </w:rPr>
              <w:t>n</w:t>
            </w:r>
            <w:r w:rsidRPr="00A24CD1">
              <w:t>d</w:t>
            </w:r>
            <w:r w:rsidRPr="00A24CD1">
              <w:rPr>
                <w:spacing w:val="2"/>
              </w:rPr>
              <w:t xml:space="preserve"> </w:t>
            </w:r>
            <w:r w:rsidRPr="00A24CD1">
              <w:t>loc</w:t>
            </w:r>
            <w:r w:rsidRPr="00A24CD1">
              <w:rPr>
                <w:spacing w:val="1"/>
              </w:rPr>
              <w:t>a</w:t>
            </w:r>
            <w:r w:rsidRPr="00A24CD1">
              <w:t xml:space="preserve">lly </w:t>
            </w:r>
            <w:r w:rsidRPr="00A24CD1">
              <w:rPr>
                <w:spacing w:val="1"/>
              </w:rPr>
              <w:t>d</w:t>
            </w:r>
            <w:r w:rsidRPr="00A24CD1">
              <w:t>ri</w:t>
            </w:r>
            <w:r w:rsidRPr="00A24CD1">
              <w:rPr>
                <w:spacing w:val="-1"/>
              </w:rPr>
              <w:t>ve</w:t>
            </w:r>
            <w:r w:rsidRPr="00A24CD1">
              <w:t>n Spa</w:t>
            </w:r>
            <w:r w:rsidRPr="00A24CD1">
              <w:rPr>
                <w:spacing w:val="1"/>
              </w:rPr>
              <w:t>t</w:t>
            </w:r>
            <w:r w:rsidRPr="00A24CD1">
              <w:t xml:space="preserve">ial </w:t>
            </w:r>
            <w:r w:rsidRPr="00A24CD1">
              <w:rPr>
                <w:spacing w:val="-1"/>
              </w:rPr>
              <w:t>T</w:t>
            </w:r>
            <w:r w:rsidRPr="00A24CD1">
              <w:t>o</w:t>
            </w:r>
            <w:r w:rsidRPr="00A24CD1">
              <w:rPr>
                <w:spacing w:val="1"/>
              </w:rPr>
              <w:t>u</w:t>
            </w:r>
            <w:r w:rsidRPr="00A24CD1">
              <w:t>ri</w:t>
            </w:r>
            <w:r w:rsidRPr="00A24CD1">
              <w:rPr>
                <w:spacing w:val="1"/>
              </w:rPr>
              <w:t>s</w:t>
            </w:r>
            <w:r w:rsidRPr="00A24CD1">
              <w:t>m</w:t>
            </w:r>
            <w:r w:rsidRPr="00A24CD1">
              <w:rPr>
                <w:spacing w:val="-8"/>
              </w:rPr>
              <w:t xml:space="preserve"> </w:t>
            </w:r>
            <w:r w:rsidRPr="00A24CD1">
              <w:t>D</w:t>
            </w:r>
            <w:r w:rsidRPr="00A24CD1">
              <w:rPr>
                <w:spacing w:val="2"/>
              </w:rPr>
              <w:t>e</w:t>
            </w:r>
            <w:r w:rsidRPr="00A24CD1">
              <w:rPr>
                <w:spacing w:val="-1"/>
              </w:rPr>
              <w:t>v</w:t>
            </w:r>
            <w:r w:rsidRPr="00A24CD1">
              <w:rPr>
                <w:spacing w:val="1"/>
              </w:rPr>
              <w:t>e</w:t>
            </w:r>
            <w:r w:rsidRPr="00A24CD1">
              <w:t>lo</w:t>
            </w:r>
            <w:r w:rsidRPr="00A24CD1">
              <w:rPr>
                <w:spacing w:val="1"/>
              </w:rPr>
              <w:t>p</w:t>
            </w:r>
            <w:r w:rsidRPr="00A24CD1">
              <w:rPr>
                <w:spacing w:val="-1"/>
              </w:rPr>
              <w:t>me</w:t>
            </w:r>
            <w:r w:rsidRPr="00A24CD1">
              <w:rPr>
                <w:spacing w:val="1"/>
              </w:rPr>
              <w:t>n</w:t>
            </w:r>
            <w:r w:rsidRPr="00A24CD1">
              <w:t>t</w:t>
            </w:r>
            <w:r w:rsidRPr="00A24CD1">
              <w:rPr>
                <w:spacing w:val="-10"/>
              </w:rPr>
              <w:t xml:space="preserve"> </w:t>
            </w:r>
            <w:r w:rsidRPr="00A24CD1">
              <w:t>Plan</w:t>
            </w:r>
          </w:p>
        </w:tc>
      </w:tr>
      <w:tr w:rsidR="00A24CD1" w:rsidTr="00A24CD1">
        <w:trPr>
          <w:trHeight w:val="1122"/>
        </w:trPr>
        <w:tc>
          <w:tcPr>
            <w:tcW w:w="3357" w:type="dxa"/>
            <w:vMerge/>
          </w:tcPr>
          <w:p w:rsidR="00A24CD1" w:rsidRPr="00A24CD1" w:rsidRDefault="00A24CD1" w:rsidP="00D7741B">
            <w:pPr>
              <w:pStyle w:val="ListParagraph"/>
              <w:ind w:left="0"/>
            </w:pPr>
          </w:p>
        </w:tc>
        <w:tc>
          <w:tcPr>
            <w:tcW w:w="6237" w:type="dxa"/>
            <w:vAlign w:val="center"/>
          </w:tcPr>
          <w:p w:rsidR="00A24CD1" w:rsidRPr="00A24CD1" w:rsidRDefault="00A24CD1" w:rsidP="00A24CD1">
            <w:pPr>
              <w:widowControl w:val="0"/>
              <w:autoSpaceDE w:val="0"/>
              <w:autoSpaceDN w:val="0"/>
              <w:adjustRightInd w:val="0"/>
              <w:spacing w:line="242" w:lineRule="exact"/>
              <w:ind w:left="102" w:right="1570"/>
            </w:pPr>
            <w:r w:rsidRPr="00A24CD1">
              <w:rPr>
                <w:b/>
                <w:bCs/>
                <w:position w:val="1"/>
              </w:rPr>
              <w:t>O</w:t>
            </w:r>
            <w:r w:rsidRPr="00A24CD1">
              <w:rPr>
                <w:b/>
                <w:bCs/>
                <w:spacing w:val="1"/>
                <w:position w:val="1"/>
              </w:rPr>
              <w:t>u</w:t>
            </w:r>
            <w:r w:rsidRPr="00A24CD1">
              <w:rPr>
                <w:b/>
                <w:bCs/>
                <w:position w:val="1"/>
              </w:rPr>
              <w:t>t</w:t>
            </w:r>
            <w:r w:rsidRPr="00A24CD1">
              <w:rPr>
                <w:b/>
                <w:bCs/>
                <w:spacing w:val="2"/>
                <w:position w:val="1"/>
              </w:rPr>
              <w:t>p</w:t>
            </w:r>
            <w:r w:rsidRPr="00A24CD1">
              <w:rPr>
                <w:b/>
                <w:bCs/>
                <w:spacing w:val="1"/>
                <w:position w:val="1"/>
              </w:rPr>
              <w:t>u</w:t>
            </w:r>
            <w:r w:rsidRPr="00A24CD1">
              <w:rPr>
                <w:b/>
                <w:bCs/>
                <w:position w:val="1"/>
              </w:rPr>
              <w:t>t</w:t>
            </w:r>
            <w:r w:rsidRPr="00A24CD1">
              <w:rPr>
                <w:b/>
                <w:bCs/>
                <w:spacing w:val="-5"/>
                <w:position w:val="1"/>
              </w:rPr>
              <w:t xml:space="preserve"> </w:t>
            </w:r>
            <w:r w:rsidRPr="00A24CD1">
              <w:rPr>
                <w:b/>
                <w:bCs/>
                <w:position w:val="1"/>
              </w:rPr>
              <w:t>2.3</w:t>
            </w:r>
          </w:p>
          <w:p w:rsidR="00A24CD1" w:rsidRPr="00A24CD1" w:rsidRDefault="00A24CD1" w:rsidP="00A24CD1">
            <w:pPr>
              <w:widowControl w:val="0"/>
              <w:autoSpaceDE w:val="0"/>
              <w:autoSpaceDN w:val="0"/>
              <w:adjustRightInd w:val="0"/>
              <w:spacing w:line="242" w:lineRule="exact"/>
              <w:ind w:left="102" w:right="78"/>
            </w:pPr>
            <w:r w:rsidRPr="00A24CD1">
              <w:rPr>
                <w:spacing w:val="1"/>
                <w:position w:val="1"/>
              </w:rPr>
              <w:t>En</w:t>
            </w:r>
            <w:r w:rsidRPr="00A24CD1">
              <w:rPr>
                <w:spacing w:val="-1"/>
                <w:position w:val="1"/>
              </w:rPr>
              <w:t>v</w:t>
            </w:r>
            <w:r w:rsidRPr="00A24CD1">
              <w:rPr>
                <w:position w:val="1"/>
              </w:rPr>
              <w:t>iro</w:t>
            </w:r>
            <w:r w:rsidRPr="00A24CD1">
              <w:rPr>
                <w:spacing w:val="1"/>
                <w:position w:val="1"/>
              </w:rPr>
              <w:t>n</w:t>
            </w:r>
            <w:r w:rsidRPr="00A24CD1">
              <w:rPr>
                <w:spacing w:val="-1"/>
                <w:position w:val="1"/>
              </w:rPr>
              <w:t>me</w:t>
            </w:r>
            <w:r w:rsidRPr="00A24CD1">
              <w:rPr>
                <w:spacing w:val="1"/>
                <w:position w:val="1"/>
              </w:rPr>
              <w:t>n</w:t>
            </w:r>
            <w:r w:rsidRPr="00A24CD1">
              <w:rPr>
                <w:position w:val="1"/>
              </w:rPr>
              <w:t>t</w:t>
            </w:r>
            <w:r w:rsidRPr="00A24CD1">
              <w:rPr>
                <w:spacing w:val="1"/>
                <w:position w:val="1"/>
              </w:rPr>
              <w:t>a</w:t>
            </w:r>
            <w:r w:rsidRPr="00A24CD1">
              <w:rPr>
                <w:position w:val="1"/>
              </w:rPr>
              <w:t xml:space="preserve">l  </w:t>
            </w:r>
            <w:r w:rsidRPr="00A24CD1">
              <w:rPr>
                <w:spacing w:val="4"/>
                <w:position w:val="1"/>
              </w:rPr>
              <w:t xml:space="preserve"> </w:t>
            </w:r>
            <w:r w:rsidRPr="00A24CD1">
              <w:rPr>
                <w:spacing w:val="-1"/>
                <w:position w:val="1"/>
              </w:rPr>
              <w:t>s</w:t>
            </w:r>
            <w:r w:rsidRPr="00A24CD1">
              <w:rPr>
                <w:spacing w:val="1"/>
                <w:position w:val="1"/>
              </w:rPr>
              <w:t>upp</w:t>
            </w:r>
            <w:r w:rsidRPr="00A24CD1">
              <w:rPr>
                <w:position w:val="1"/>
              </w:rPr>
              <w:t xml:space="preserve">ort   </w:t>
            </w:r>
            <w:r w:rsidRPr="00A24CD1">
              <w:rPr>
                <w:spacing w:val="10"/>
                <w:position w:val="1"/>
              </w:rPr>
              <w:t xml:space="preserve"> </w:t>
            </w:r>
            <w:r w:rsidRPr="00A24CD1">
              <w:rPr>
                <w:position w:val="1"/>
              </w:rPr>
              <w:t>to</w:t>
            </w:r>
            <w:r>
              <w:rPr>
                <w:position w:val="1"/>
              </w:rPr>
              <w:t xml:space="preserve"> </w:t>
            </w:r>
            <w:r w:rsidRPr="00A24CD1">
              <w:t>t</w:t>
            </w:r>
            <w:r w:rsidRPr="00A24CD1">
              <w:rPr>
                <w:spacing w:val="1"/>
              </w:rPr>
              <w:t>h</w:t>
            </w:r>
            <w:r w:rsidRPr="00A24CD1">
              <w:t>e</w:t>
            </w:r>
            <w:r w:rsidRPr="00A24CD1">
              <w:rPr>
                <w:spacing w:val="4"/>
              </w:rPr>
              <w:t xml:space="preserve"> </w:t>
            </w:r>
            <w:r w:rsidRPr="00A24CD1">
              <w:t>Da</w:t>
            </w:r>
            <w:r w:rsidRPr="00A24CD1">
              <w:rPr>
                <w:spacing w:val="1"/>
              </w:rPr>
              <w:t>h</w:t>
            </w:r>
            <w:r w:rsidRPr="00A24CD1">
              <w:rPr>
                <w:spacing w:val="-1"/>
              </w:rPr>
              <w:t>s</w:t>
            </w:r>
            <w:r w:rsidRPr="00A24CD1">
              <w:rPr>
                <w:spacing w:val="1"/>
              </w:rPr>
              <w:t>h</w:t>
            </w:r>
            <w:r w:rsidRPr="00A24CD1">
              <w:t>o</w:t>
            </w:r>
            <w:r w:rsidRPr="00A24CD1">
              <w:rPr>
                <w:spacing w:val="1"/>
              </w:rPr>
              <w:t>u</w:t>
            </w:r>
            <w:r w:rsidRPr="00A24CD1">
              <w:t>r L</w:t>
            </w:r>
            <w:r w:rsidRPr="00A24CD1">
              <w:rPr>
                <w:spacing w:val="1"/>
              </w:rPr>
              <w:t>a</w:t>
            </w:r>
            <w:r w:rsidRPr="00A24CD1">
              <w:t>ke</w:t>
            </w:r>
            <w:r w:rsidRPr="00A24CD1">
              <w:rPr>
                <w:spacing w:val="3"/>
              </w:rPr>
              <w:t xml:space="preserve"> </w:t>
            </w:r>
            <w:r w:rsidRPr="00A24CD1">
              <w:rPr>
                <w:spacing w:val="1"/>
              </w:rPr>
              <w:t>p</w:t>
            </w:r>
            <w:r w:rsidRPr="00A24CD1">
              <w:t>r</w:t>
            </w:r>
            <w:r w:rsidRPr="00A24CD1">
              <w:rPr>
                <w:spacing w:val="1"/>
              </w:rPr>
              <w:t>ov</w:t>
            </w:r>
            <w:r w:rsidRPr="00A24CD1">
              <w:t>i</w:t>
            </w:r>
            <w:r w:rsidRPr="00A24CD1">
              <w:rPr>
                <w:spacing w:val="1"/>
              </w:rPr>
              <w:t>d</w:t>
            </w:r>
            <w:r w:rsidRPr="00A24CD1">
              <w:rPr>
                <w:spacing w:val="-1"/>
              </w:rPr>
              <w:t>e</w:t>
            </w:r>
            <w:r w:rsidRPr="00A24CD1">
              <w:t>d t</w:t>
            </w:r>
            <w:r w:rsidRPr="00A24CD1">
              <w:rPr>
                <w:spacing w:val="1"/>
              </w:rPr>
              <w:t>h</w:t>
            </w:r>
            <w:r w:rsidRPr="00A24CD1">
              <w:t>r</w:t>
            </w:r>
            <w:r w:rsidRPr="00A24CD1">
              <w:rPr>
                <w:spacing w:val="1"/>
              </w:rPr>
              <w:t>ou</w:t>
            </w:r>
            <w:r w:rsidRPr="00A24CD1">
              <w:t>gh</w:t>
            </w:r>
            <w:r w:rsidRPr="00A24CD1">
              <w:rPr>
                <w:spacing w:val="3"/>
              </w:rPr>
              <w:t xml:space="preserve"> </w:t>
            </w:r>
            <w:r w:rsidRPr="00A24CD1">
              <w:t>as</w:t>
            </w:r>
            <w:r w:rsidRPr="00A24CD1">
              <w:rPr>
                <w:spacing w:val="-2"/>
              </w:rPr>
              <w:t>s</w:t>
            </w:r>
            <w:r w:rsidRPr="00A24CD1">
              <w:rPr>
                <w:spacing w:val="-1"/>
              </w:rPr>
              <w:t>e</w:t>
            </w:r>
            <w:r w:rsidRPr="00A24CD1">
              <w:rPr>
                <w:spacing w:val="1"/>
              </w:rPr>
              <w:t>s</w:t>
            </w:r>
            <w:r w:rsidRPr="00A24CD1">
              <w:rPr>
                <w:spacing w:val="-1"/>
              </w:rPr>
              <w:t>s</w:t>
            </w:r>
            <w:r w:rsidRPr="00A24CD1">
              <w:rPr>
                <w:spacing w:val="1"/>
              </w:rPr>
              <w:t>m</w:t>
            </w:r>
            <w:r w:rsidRPr="00A24CD1">
              <w:rPr>
                <w:spacing w:val="-1"/>
              </w:rPr>
              <w:t>e</w:t>
            </w:r>
            <w:r w:rsidRPr="00A24CD1">
              <w:rPr>
                <w:spacing w:val="1"/>
              </w:rPr>
              <w:t>n</w:t>
            </w:r>
            <w:r w:rsidRPr="00A24CD1">
              <w:t>t a</w:t>
            </w:r>
            <w:r w:rsidRPr="00A24CD1">
              <w:rPr>
                <w:spacing w:val="1"/>
              </w:rPr>
              <w:t>n</w:t>
            </w:r>
            <w:r w:rsidRPr="00A24CD1">
              <w:t xml:space="preserve">d </w:t>
            </w:r>
            <w:r w:rsidRPr="00A24CD1">
              <w:rPr>
                <w:spacing w:val="1"/>
              </w:rPr>
              <w:t>d</w:t>
            </w:r>
            <w:r w:rsidRPr="00A24CD1">
              <w:rPr>
                <w:spacing w:val="-1"/>
              </w:rPr>
              <w:t>eve</w:t>
            </w:r>
            <w:r w:rsidRPr="00A24CD1">
              <w:t>lo</w:t>
            </w:r>
            <w:r w:rsidRPr="00A24CD1">
              <w:rPr>
                <w:spacing w:val="4"/>
              </w:rPr>
              <w:t>p</w:t>
            </w:r>
            <w:r w:rsidRPr="00A24CD1">
              <w:rPr>
                <w:spacing w:val="-1"/>
              </w:rPr>
              <w:t>me</w:t>
            </w:r>
            <w:r w:rsidRPr="00A24CD1">
              <w:rPr>
                <w:spacing w:val="1"/>
              </w:rPr>
              <w:t>n</w:t>
            </w:r>
            <w:r w:rsidRPr="00A24CD1">
              <w:t xml:space="preserve">t </w:t>
            </w:r>
            <w:r w:rsidRPr="00A24CD1">
              <w:rPr>
                <w:spacing w:val="3"/>
              </w:rPr>
              <w:t>o</w:t>
            </w:r>
            <w:r w:rsidRPr="00A24CD1">
              <w:t>f</w:t>
            </w:r>
            <w:r w:rsidRPr="00A24CD1">
              <w:rPr>
                <w:spacing w:val="8"/>
              </w:rPr>
              <w:t xml:space="preserve"> </w:t>
            </w:r>
            <w:r w:rsidRPr="00A24CD1">
              <w:t>a</w:t>
            </w:r>
            <w:r w:rsidRPr="00A24CD1">
              <w:rPr>
                <w:spacing w:val="11"/>
              </w:rPr>
              <w:t xml:space="preserve"> </w:t>
            </w:r>
            <w:r w:rsidRPr="00A24CD1">
              <w:rPr>
                <w:spacing w:val="1"/>
              </w:rPr>
              <w:t>n</w:t>
            </w:r>
            <w:r w:rsidRPr="00A24CD1">
              <w:t>a</w:t>
            </w:r>
            <w:r w:rsidRPr="00A24CD1">
              <w:rPr>
                <w:spacing w:val="1"/>
              </w:rPr>
              <w:t>t</w:t>
            </w:r>
            <w:r w:rsidRPr="00A24CD1">
              <w:t>io</w:t>
            </w:r>
            <w:r w:rsidRPr="00A24CD1">
              <w:rPr>
                <w:spacing w:val="1"/>
              </w:rPr>
              <w:t>n</w:t>
            </w:r>
            <w:r w:rsidRPr="00A24CD1">
              <w:t>ally a</w:t>
            </w:r>
            <w:r w:rsidRPr="00A24CD1">
              <w:rPr>
                <w:spacing w:val="1"/>
              </w:rPr>
              <w:t>pp</w:t>
            </w:r>
            <w:r w:rsidRPr="00A24CD1">
              <w:t>r</w:t>
            </w:r>
            <w:r w:rsidRPr="00A24CD1">
              <w:rPr>
                <w:spacing w:val="1"/>
              </w:rPr>
              <w:t>o</w:t>
            </w:r>
            <w:r w:rsidRPr="00A24CD1">
              <w:rPr>
                <w:spacing w:val="-1"/>
              </w:rPr>
              <w:t>ve</w:t>
            </w:r>
            <w:r w:rsidRPr="00A24CD1">
              <w:t>d</w:t>
            </w:r>
            <w:r w:rsidRPr="00A24CD1">
              <w:rPr>
                <w:spacing w:val="45"/>
              </w:rPr>
              <w:t xml:space="preserve"> </w:t>
            </w:r>
            <w:r w:rsidRPr="00A24CD1">
              <w:rPr>
                <w:spacing w:val="-1"/>
              </w:rPr>
              <w:t>s</w:t>
            </w:r>
            <w:r w:rsidRPr="00A24CD1">
              <w:rPr>
                <w:spacing w:val="3"/>
              </w:rPr>
              <w:t>u</w:t>
            </w:r>
            <w:r w:rsidRPr="00A24CD1">
              <w:rPr>
                <w:spacing w:val="-1"/>
              </w:rPr>
              <w:t>s</w:t>
            </w:r>
            <w:r w:rsidRPr="00A24CD1">
              <w:t>t</w:t>
            </w:r>
            <w:r w:rsidRPr="00A24CD1">
              <w:rPr>
                <w:spacing w:val="1"/>
              </w:rPr>
              <w:t>a</w:t>
            </w:r>
            <w:r w:rsidRPr="00A24CD1">
              <w:t>i</w:t>
            </w:r>
            <w:r w:rsidRPr="00A24CD1">
              <w:rPr>
                <w:spacing w:val="1"/>
              </w:rPr>
              <w:t>n</w:t>
            </w:r>
            <w:r w:rsidRPr="00A24CD1">
              <w:t>a</w:t>
            </w:r>
            <w:r w:rsidRPr="00A24CD1">
              <w:rPr>
                <w:spacing w:val="1"/>
              </w:rPr>
              <w:t>b</w:t>
            </w:r>
            <w:r w:rsidRPr="00A24CD1">
              <w:t xml:space="preserve">le </w:t>
            </w:r>
            <w:r w:rsidRPr="00A24CD1">
              <w:rPr>
                <w:spacing w:val="-1"/>
              </w:rPr>
              <w:t>s</w:t>
            </w:r>
            <w:r w:rsidRPr="00A24CD1">
              <w:t>tr</w:t>
            </w:r>
            <w:r w:rsidRPr="00A24CD1">
              <w:rPr>
                <w:spacing w:val="1"/>
              </w:rPr>
              <w:t>a</w:t>
            </w:r>
            <w:r w:rsidRPr="00A24CD1">
              <w:t>tegy</w:t>
            </w:r>
          </w:p>
        </w:tc>
      </w:tr>
    </w:tbl>
    <w:p w:rsidR="00D705B2" w:rsidRDefault="00D705B2" w:rsidP="00D7741B">
      <w:pPr>
        <w:pStyle w:val="ListParagraph"/>
        <w:rPr>
          <w:szCs w:val="22"/>
        </w:rPr>
      </w:pPr>
    </w:p>
    <w:p w:rsidR="00D7741B" w:rsidRPr="00B7743E" w:rsidRDefault="00D7741B" w:rsidP="00D7741B">
      <w:pPr>
        <w:pStyle w:val="BodyText"/>
        <w:spacing w:before="0" w:after="0"/>
        <w:ind w:left="720"/>
        <w:rPr>
          <w:rFonts w:ascii="Times New Roman" w:hAnsi="Times New Roman"/>
          <w:color w:val="auto"/>
          <w:szCs w:val="22"/>
        </w:rPr>
      </w:pPr>
    </w:p>
    <w:p w:rsidR="00762EF0" w:rsidRPr="006D38E3" w:rsidRDefault="00390259" w:rsidP="00D033E5">
      <w:pPr>
        <w:pStyle w:val="BodyText"/>
        <w:numPr>
          <w:ilvl w:val="0"/>
          <w:numId w:val="10"/>
        </w:numPr>
        <w:spacing w:before="0" w:after="0"/>
        <w:ind w:left="720"/>
        <w:rPr>
          <w:rFonts w:ascii="Times New Roman" w:hAnsi="Times New Roman"/>
          <w:color w:val="auto"/>
          <w:sz w:val="24"/>
        </w:rPr>
      </w:pPr>
      <w:r w:rsidRPr="006D38E3">
        <w:rPr>
          <w:rFonts w:ascii="Times New Roman" w:hAnsi="Times New Roman"/>
          <w:color w:val="auto"/>
          <w:sz w:val="24"/>
        </w:rPr>
        <w:t>Explain the overall contribution of the joint programme t</w:t>
      </w:r>
      <w:r w:rsidR="006F0296" w:rsidRPr="006D38E3">
        <w:rPr>
          <w:rFonts w:ascii="Times New Roman" w:hAnsi="Times New Roman"/>
          <w:color w:val="auto"/>
          <w:sz w:val="24"/>
        </w:rPr>
        <w:t>o National Plan and Priorities</w:t>
      </w:r>
      <w:r w:rsidR="00B7743E" w:rsidRPr="006D38E3">
        <w:rPr>
          <w:rFonts w:ascii="Times New Roman" w:hAnsi="Times New Roman"/>
          <w:color w:val="auto"/>
          <w:sz w:val="24"/>
        </w:rPr>
        <w:t xml:space="preserve"> </w:t>
      </w:r>
    </w:p>
    <w:p w:rsidR="00D7741B" w:rsidRPr="00CE5912" w:rsidRDefault="002866CB" w:rsidP="00CE5912">
      <w:pPr>
        <w:pStyle w:val="BodyText"/>
        <w:spacing w:line="276" w:lineRule="auto"/>
        <w:ind w:left="709" w:firstLine="11"/>
        <w:rPr>
          <w:rFonts w:ascii="Times New Roman" w:hAnsi="Times New Roman"/>
          <w:color w:val="auto"/>
          <w:sz w:val="24"/>
        </w:rPr>
      </w:pPr>
      <w:r w:rsidRPr="00CE5912">
        <w:rPr>
          <w:rFonts w:ascii="Times New Roman" w:hAnsi="Times New Roman"/>
          <w:color w:val="auto"/>
          <w:sz w:val="24"/>
        </w:rPr>
        <w:t xml:space="preserve">The </w:t>
      </w:r>
      <w:r w:rsidR="0009626E" w:rsidRPr="00CE5912">
        <w:rPr>
          <w:rFonts w:ascii="Times New Roman" w:hAnsi="Times New Roman"/>
          <w:color w:val="auto"/>
          <w:sz w:val="24"/>
        </w:rPr>
        <w:t>Joint Programme – constructed under United Nations Development Assistance Framework (UNDAF)</w:t>
      </w:r>
      <w:r w:rsidR="006D38E3">
        <w:rPr>
          <w:rFonts w:ascii="Times New Roman" w:hAnsi="Times New Roman"/>
          <w:color w:val="auto"/>
          <w:sz w:val="24"/>
        </w:rPr>
        <w:t xml:space="preserve"> for 2007 – 2011-</w:t>
      </w:r>
      <w:r w:rsidR="0009626E" w:rsidRPr="00CE5912">
        <w:rPr>
          <w:rFonts w:ascii="Times New Roman" w:hAnsi="Times New Roman"/>
          <w:color w:val="auto"/>
          <w:sz w:val="24"/>
        </w:rPr>
        <w:t xml:space="preserve"> Outcome 3 which, seeks to support the reduction of human development disparities, with special reference to the gender gap and environmental sustainability – has</w:t>
      </w:r>
      <w:r w:rsidRPr="00CE5912">
        <w:rPr>
          <w:rFonts w:ascii="Times New Roman" w:hAnsi="Times New Roman"/>
          <w:color w:val="auto"/>
          <w:sz w:val="24"/>
        </w:rPr>
        <w:t xml:space="preserve"> contributed in many aspects to National Plans and priorities:</w:t>
      </w:r>
    </w:p>
    <w:p w:rsidR="002866CB" w:rsidRPr="00CE5912" w:rsidRDefault="00582AF2" w:rsidP="00C32192">
      <w:pPr>
        <w:pStyle w:val="BodyText"/>
        <w:numPr>
          <w:ilvl w:val="0"/>
          <w:numId w:val="17"/>
        </w:numPr>
        <w:spacing w:before="0" w:after="0" w:line="276" w:lineRule="auto"/>
        <w:rPr>
          <w:rFonts w:ascii="Times New Roman" w:hAnsi="Times New Roman"/>
          <w:color w:val="auto"/>
          <w:sz w:val="24"/>
        </w:rPr>
      </w:pPr>
      <w:r w:rsidRPr="00CE5912">
        <w:rPr>
          <w:rFonts w:ascii="Times New Roman" w:hAnsi="Times New Roman"/>
          <w:color w:val="auto"/>
          <w:sz w:val="24"/>
        </w:rPr>
        <w:t xml:space="preserve">The Programme developed a spatial tourism plan to promote </w:t>
      </w:r>
      <w:proofErr w:type="spellStart"/>
      <w:r w:rsidRPr="00CE5912">
        <w:rPr>
          <w:rFonts w:ascii="Times New Roman" w:hAnsi="Times New Roman"/>
          <w:color w:val="auto"/>
          <w:sz w:val="24"/>
        </w:rPr>
        <w:t>Dahshour</w:t>
      </w:r>
      <w:proofErr w:type="spellEnd"/>
      <w:r w:rsidRPr="00CE5912">
        <w:rPr>
          <w:rFonts w:ascii="Times New Roman" w:hAnsi="Times New Roman"/>
          <w:color w:val="auto"/>
          <w:sz w:val="24"/>
        </w:rPr>
        <w:t xml:space="preserve"> as </w:t>
      </w:r>
      <w:r w:rsidR="006D38E3">
        <w:rPr>
          <w:rFonts w:ascii="Times New Roman" w:hAnsi="Times New Roman"/>
          <w:color w:val="auto"/>
          <w:sz w:val="24"/>
        </w:rPr>
        <w:t xml:space="preserve">a </w:t>
      </w:r>
      <w:r w:rsidRPr="00CE5912">
        <w:rPr>
          <w:rFonts w:ascii="Times New Roman" w:hAnsi="Times New Roman"/>
          <w:color w:val="auto"/>
          <w:sz w:val="24"/>
        </w:rPr>
        <w:t>touristic destination which was incorporated in the National Tourism Development Plan</w:t>
      </w:r>
      <w:r>
        <w:rPr>
          <w:rFonts w:ascii="Times New Roman" w:hAnsi="Times New Roman"/>
          <w:color w:val="auto"/>
          <w:sz w:val="24"/>
        </w:rPr>
        <w:t xml:space="preserve">. Through an audit of existing skills and training needs analysis and the development of a local “Train-the-Trainer” programme, </w:t>
      </w:r>
      <w:r w:rsidRPr="00CE5912">
        <w:rPr>
          <w:rFonts w:ascii="Times New Roman" w:hAnsi="Times New Roman"/>
          <w:color w:val="auto"/>
          <w:sz w:val="24"/>
        </w:rPr>
        <w:t xml:space="preserve">the project trained local guides and local tourism SMEs, identified the possible touristic </w:t>
      </w:r>
      <w:r>
        <w:rPr>
          <w:rFonts w:ascii="Times New Roman" w:hAnsi="Times New Roman"/>
          <w:color w:val="auto"/>
          <w:sz w:val="24"/>
        </w:rPr>
        <w:t>circuits</w:t>
      </w:r>
      <w:r w:rsidRPr="00CE5912">
        <w:rPr>
          <w:rFonts w:ascii="Times New Roman" w:hAnsi="Times New Roman"/>
          <w:color w:val="auto"/>
          <w:sz w:val="24"/>
        </w:rPr>
        <w:t xml:space="preserve"> within Dahshour</w:t>
      </w:r>
      <w:r>
        <w:rPr>
          <w:rFonts w:ascii="Times New Roman" w:hAnsi="Times New Roman"/>
          <w:color w:val="auto"/>
          <w:sz w:val="24"/>
        </w:rPr>
        <w:t xml:space="preserve"> in line with the Spatial Plan produced in Outcome 2</w:t>
      </w:r>
      <w:r w:rsidRPr="00CE5912">
        <w:rPr>
          <w:rFonts w:ascii="Times New Roman" w:hAnsi="Times New Roman"/>
          <w:color w:val="auto"/>
          <w:sz w:val="24"/>
        </w:rPr>
        <w:t>, produced</w:t>
      </w:r>
      <w:r>
        <w:rPr>
          <w:rFonts w:ascii="Times New Roman" w:hAnsi="Times New Roman"/>
          <w:color w:val="auto"/>
          <w:sz w:val="24"/>
        </w:rPr>
        <w:t xml:space="preserve"> a Dahshour tourism logo and tagline,</w:t>
      </w:r>
      <w:r w:rsidRPr="00CE5912">
        <w:rPr>
          <w:rFonts w:ascii="Times New Roman" w:hAnsi="Times New Roman"/>
          <w:color w:val="auto"/>
          <w:sz w:val="24"/>
        </w:rPr>
        <w:t xml:space="preserve"> </w:t>
      </w:r>
      <w:r>
        <w:rPr>
          <w:rFonts w:ascii="Times New Roman" w:hAnsi="Times New Roman"/>
          <w:color w:val="auto"/>
          <w:sz w:val="24"/>
        </w:rPr>
        <w:t>brochures</w:t>
      </w:r>
      <w:r w:rsidRPr="00CE5912">
        <w:rPr>
          <w:rFonts w:ascii="Times New Roman" w:hAnsi="Times New Roman"/>
          <w:color w:val="auto"/>
          <w:sz w:val="24"/>
        </w:rPr>
        <w:t xml:space="preserve">, directional and informational signs, </w:t>
      </w:r>
      <w:r>
        <w:rPr>
          <w:rFonts w:ascii="Times New Roman" w:hAnsi="Times New Roman"/>
          <w:color w:val="auto"/>
          <w:sz w:val="24"/>
        </w:rPr>
        <w:t xml:space="preserve">undertook some landscaping </w:t>
      </w:r>
      <w:r w:rsidRPr="00CE5912">
        <w:rPr>
          <w:rFonts w:ascii="Times New Roman" w:hAnsi="Times New Roman"/>
          <w:color w:val="auto"/>
          <w:sz w:val="24"/>
        </w:rPr>
        <w:t xml:space="preserve"> and established a “Local Tourism Coordination Unit”</w:t>
      </w:r>
      <w:r w:rsidR="00C32192">
        <w:rPr>
          <w:rFonts w:ascii="Times New Roman" w:hAnsi="Times New Roman"/>
          <w:color w:val="auto"/>
          <w:sz w:val="24"/>
        </w:rPr>
        <w:t>,</w:t>
      </w:r>
      <w:r w:rsidRPr="00CE5912">
        <w:rPr>
          <w:rFonts w:ascii="Times New Roman" w:hAnsi="Times New Roman"/>
          <w:color w:val="auto"/>
          <w:sz w:val="24"/>
        </w:rPr>
        <w:t xml:space="preserve"> </w:t>
      </w:r>
      <w:r w:rsidR="00C32192" w:rsidRPr="00C32192">
        <w:rPr>
          <w:rFonts w:ascii="Times New Roman" w:hAnsi="Times New Roman"/>
          <w:color w:val="auto"/>
          <w:sz w:val="24"/>
        </w:rPr>
        <w:t>which is managed by a local NGO</w:t>
      </w:r>
      <w:r w:rsidR="00C32192">
        <w:rPr>
          <w:rFonts w:ascii="Times New Roman" w:hAnsi="Times New Roman"/>
          <w:color w:val="auto"/>
          <w:sz w:val="24"/>
        </w:rPr>
        <w:t xml:space="preserve">, </w:t>
      </w:r>
      <w:r w:rsidRPr="00CE5912">
        <w:rPr>
          <w:rFonts w:ascii="Times New Roman" w:hAnsi="Times New Roman"/>
          <w:color w:val="auto"/>
          <w:sz w:val="24"/>
        </w:rPr>
        <w:t>to bridge the local tourism service providers with the tour operators and the tourists</w:t>
      </w:r>
      <w:r w:rsidR="000B6F26" w:rsidRPr="00CE5912">
        <w:rPr>
          <w:rFonts w:ascii="Times New Roman" w:hAnsi="Times New Roman"/>
          <w:color w:val="auto"/>
          <w:sz w:val="24"/>
        </w:rPr>
        <w:t>.</w:t>
      </w:r>
    </w:p>
    <w:p w:rsidR="003E2427" w:rsidRPr="00CE5912" w:rsidRDefault="006F193F" w:rsidP="005D6CB4">
      <w:pPr>
        <w:pStyle w:val="BodyText"/>
        <w:numPr>
          <w:ilvl w:val="0"/>
          <w:numId w:val="17"/>
        </w:numPr>
        <w:spacing w:before="0" w:after="0" w:line="276" w:lineRule="auto"/>
        <w:rPr>
          <w:rFonts w:ascii="Times New Roman" w:hAnsi="Times New Roman"/>
          <w:color w:val="auto"/>
          <w:sz w:val="24"/>
        </w:rPr>
      </w:pPr>
      <w:r w:rsidRPr="00CE5912">
        <w:rPr>
          <w:rFonts w:ascii="Times New Roman" w:hAnsi="Times New Roman"/>
          <w:color w:val="auto"/>
          <w:sz w:val="24"/>
        </w:rPr>
        <w:t xml:space="preserve">The </w:t>
      </w:r>
      <w:r w:rsidR="007377E1">
        <w:rPr>
          <w:rFonts w:ascii="Times New Roman" w:hAnsi="Times New Roman"/>
          <w:color w:val="auto"/>
          <w:sz w:val="24"/>
        </w:rPr>
        <w:t>Programme</w:t>
      </w:r>
      <w:r w:rsidRPr="00CE5912">
        <w:rPr>
          <w:rFonts w:ascii="Times New Roman" w:hAnsi="Times New Roman"/>
          <w:color w:val="auto"/>
          <w:sz w:val="24"/>
        </w:rPr>
        <w:t xml:space="preserve"> produced 5 very important environmental studies; the first </w:t>
      </w:r>
      <w:r w:rsidR="007377E1">
        <w:rPr>
          <w:rFonts w:ascii="Times New Roman" w:hAnsi="Times New Roman"/>
          <w:color w:val="auto"/>
          <w:sz w:val="24"/>
        </w:rPr>
        <w:t>3</w:t>
      </w:r>
      <w:r w:rsidRPr="00CE5912">
        <w:rPr>
          <w:rFonts w:ascii="Times New Roman" w:hAnsi="Times New Roman"/>
          <w:color w:val="auto"/>
          <w:sz w:val="24"/>
        </w:rPr>
        <w:t xml:space="preserve"> studies were targeting the seasonal lake of </w:t>
      </w:r>
      <w:proofErr w:type="gramStart"/>
      <w:r w:rsidRPr="00CE5912">
        <w:rPr>
          <w:rFonts w:ascii="Times New Roman" w:hAnsi="Times New Roman"/>
          <w:color w:val="auto"/>
          <w:sz w:val="24"/>
        </w:rPr>
        <w:t>Dahshour  and</w:t>
      </w:r>
      <w:proofErr w:type="gramEnd"/>
      <w:r w:rsidRPr="00CE5912">
        <w:rPr>
          <w:rFonts w:ascii="Times New Roman" w:hAnsi="Times New Roman"/>
          <w:color w:val="auto"/>
          <w:sz w:val="24"/>
        </w:rPr>
        <w:t xml:space="preserve"> its ecosystem: “Ecological Assessment of the Seasonal Lake of </w:t>
      </w:r>
      <w:proofErr w:type="spellStart"/>
      <w:r w:rsidRPr="00CE5912">
        <w:rPr>
          <w:rFonts w:ascii="Times New Roman" w:hAnsi="Times New Roman"/>
          <w:color w:val="auto"/>
          <w:sz w:val="24"/>
        </w:rPr>
        <w:t>Dahshour</w:t>
      </w:r>
      <w:proofErr w:type="spellEnd"/>
      <w:r w:rsidRPr="00CE5912">
        <w:rPr>
          <w:rFonts w:ascii="Times New Roman" w:hAnsi="Times New Roman"/>
          <w:color w:val="auto"/>
          <w:sz w:val="24"/>
        </w:rPr>
        <w:t xml:space="preserve"> (</w:t>
      </w:r>
      <w:proofErr w:type="spellStart"/>
      <w:r w:rsidRPr="00CE5912">
        <w:rPr>
          <w:rFonts w:ascii="Times New Roman" w:hAnsi="Times New Roman"/>
          <w:color w:val="auto"/>
          <w:sz w:val="24"/>
        </w:rPr>
        <w:t>Birket</w:t>
      </w:r>
      <w:proofErr w:type="spellEnd"/>
      <w:r w:rsidRPr="00CE5912">
        <w:rPr>
          <w:rFonts w:ascii="Times New Roman" w:hAnsi="Times New Roman"/>
          <w:color w:val="auto"/>
          <w:sz w:val="24"/>
        </w:rPr>
        <w:t xml:space="preserve"> </w:t>
      </w:r>
      <w:proofErr w:type="spellStart"/>
      <w:r w:rsidRPr="00CE5912">
        <w:rPr>
          <w:rFonts w:ascii="Times New Roman" w:hAnsi="Times New Roman"/>
          <w:color w:val="auto"/>
          <w:sz w:val="24"/>
        </w:rPr>
        <w:t>Dahshour</w:t>
      </w:r>
      <w:proofErr w:type="spellEnd"/>
      <w:r w:rsidRPr="00CE5912">
        <w:rPr>
          <w:rFonts w:ascii="Times New Roman" w:hAnsi="Times New Roman"/>
          <w:color w:val="auto"/>
          <w:sz w:val="24"/>
        </w:rPr>
        <w:t xml:space="preserve">) and Associated Ecosystems” </w:t>
      </w:r>
      <w:r w:rsidR="007377E1" w:rsidRPr="00CE5912">
        <w:rPr>
          <w:rFonts w:ascii="Times New Roman" w:hAnsi="Times New Roman"/>
          <w:color w:val="auto"/>
          <w:sz w:val="24"/>
        </w:rPr>
        <w:t xml:space="preserve">and </w:t>
      </w:r>
      <w:r w:rsidRPr="00CE5912">
        <w:rPr>
          <w:rFonts w:ascii="Times New Roman" w:hAnsi="Times New Roman"/>
          <w:color w:val="auto"/>
          <w:sz w:val="24"/>
        </w:rPr>
        <w:t xml:space="preserve">“Opportunities for creating a protected area at Dahshour seasonal lake. As a result of these studies the Lake was placed under environmental management by the government and was placed in the tentative list for protected areas. The </w:t>
      </w:r>
      <w:r w:rsidR="00D706C7" w:rsidRPr="00CE5912">
        <w:rPr>
          <w:rFonts w:ascii="Times New Roman" w:hAnsi="Times New Roman"/>
          <w:color w:val="auto"/>
          <w:sz w:val="24"/>
        </w:rPr>
        <w:t xml:space="preserve">other </w:t>
      </w:r>
      <w:r w:rsidR="007377E1">
        <w:rPr>
          <w:rFonts w:ascii="Times New Roman" w:hAnsi="Times New Roman"/>
          <w:color w:val="auto"/>
          <w:sz w:val="24"/>
        </w:rPr>
        <w:t>3</w:t>
      </w:r>
      <w:r w:rsidR="00D706C7" w:rsidRPr="00CE5912">
        <w:rPr>
          <w:rFonts w:ascii="Times New Roman" w:hAnsi="Times New Roman"/>
          <w:color w:val="auto"/>
          <w:sz w:val="24"/>
        </w:rPr>
        <w:t xml:space="preserve"> studies were concerning the environmental aspects of the local communities: “Environmental Assessment”</w:t>
      </w:r>
      <w:r w:rsidR="007377E1">
        <w:rPr>
          <w:rFonts w:ascii="Times New Roman" w:hAnsi="Times New Roman"/>
          <w:color w:val="auto"/>
          <w:sz w:val="24"/>
        </w:rPr>
        <w:t>,</w:t>
      </w:r>
      <w:r w:rsidR="00D706C7" w:rsidRPr="00CE5912">
        <w:rPr>
          <w:rFonts w:ascii="Times New Roman" w:hAnsi="Times New Roman"/>
          <w:color w:val="auto"/>
          <w:sz w:val="24"/>
        </w:rPr>
        <w:t xml:space="preserve"> “Solid Waste Management</w:t>
      </w:r>
      <w:r w:rsidR="007377E1">
        <w:rPr>
          <w:rFonts w:ascii="Times New Roman" w:hAnsi="Times New Roman"/>
          <w:color w:val="auto"/>
          <w:sz w:val="24"/>
        </w:rPr>
        <w:t xml:space="preserve"> Study and Action Plan”</w:t>
      </w:r>
      <w:r w:rsidR="007377E1" w:rsidRPr="00CE5912">
        <w:rPr>
          <w:rFonts w:ascii="Times New Roman" w:hAnsi="Times New Roman"/>
          <w:color w:val="auto"/>
          <w:sz w:val="24"/>
        </w:rPr>
        <w:t xml:space="preserve"> and “Baseline Study of Lake Dahshour and Surrounding Water Bodies”</w:t>
      </w:r>
      <w:r w:rsidR="007377E1">
        <w:rPr>
          <w:rFonts w:ascii="Times New Roman" w:hAnsi="Times New Roman"/>
          <w:color w:val="auto"/>
          <w:sz w:val="24"/>
        </w:rPr>
        <w:t xml:space="preserve"> </w:t>
      </w:r>
      <w:r w:rsidR="00D706C7" w:rsidRPr="00CE5912">
        <w:rPr>
          <w:rFonts w:ascii="Times New Roman" w:hAnsi="Times New Roman"/>
          <w:color w:val="auto"/>
          <w:sz w:val="24"/>
        </w:rPr>
        <w:t xml:space="preserve">which were presented to the local government to serve as a guide in tackling environmental challenges of the area. Moreover the programme launched a massive Educational, Training and Awareness Programme in the community which </w:t>
      </w:r>
      <w:r w:rsidR="00D706C7" w:rsidRPr="00CE5912">
        <w:rPr>
          <w:rFonts w:ascii="Times New Roman" w:hAnsi="Times New Roman"/>
          <w:color w:val="auto"/>
          <w:sz w:val="24"/>
        </w:rPr>
        <w:lastRenderedPageBreak/>
        <w:t xml:space="preserve">outreached to 500 school students, 300 members of the local community and 10 </w:t>
      </w:r>
      <w:r w:rsidR="003E2427" w:rsidRPr="00CE5912">
        <w:rPr>
          <w:rFonts w:ascii="Times New Roman" w:hAnsi="Times New Roman"/>
          <w:color w:val="auto"/>
          <w:sz w:val="24"/>
        </w:rPr>
        <w:t>involved governmental bodies. This programme aimed at raising the environmental awareness of the community at all levels and creating a platform for the dialogue between the community members and the governmental authorities about the environmental issues.</w:t>
      </w:r>
    </w:p>
    <w:p w:rsidR="00450D10" w:rsidRPr="0033102C" w:rsidRDefault="0078358C" w:rsidP="00450D10">
      <w:pPr>
        <w:pStyle w:val="BodyText"/>
        <w:numPr>
          <w:ilvl w:val="0"/>
          <w:numId w:val="17"/>
        </w:numPr>
        <w:spacing w:before="0" w:after="0" w:line="276" w:lineRule="auto"/>
        <w:rPr>
          <w:rFonts w:ascii="Times New Roman" w:hAnsi="Times New Roman"/>
          <w:color w:val="auto"/>
          <w:sz w:val="24"/>
        </w:rPr>
      </w:pPr>
      <w:r w:rsidRPr="0033102C">
        <w:rPr>
          <w:rFonts w:ascii="Times New Roman" w:hAnsi="Times New Roman"/>
          <w:color w:val="auto"/>
          <w:sz w:val="24"/>
        </w:rPr>
        <w:t xml:space="preserve">The programme developed a detailed archaeological map of the World Heritage Site Memphis and its Necropolis </w:t>
      </w:r>
      <w:r w:rsidR="00B869B6" w:rsidRPr="0033102C">
        <w:rPr>
          <w:rFonts w:ascii="Times New Roman" w:hAnsi="Times New Roman"/>
          <w:color w:val="auto"/>
          <w:sz w:val="24"/>
        </w:rPr>
        <w:t xml:space="preserve">which includes the cluster of Dahshour Pyramides. This Archaeological map is </w:t>
      </w:r>
      <w:r w:rsidRPr="0033102C">
        <w:rPr>
          <w:rFonts w:ascii="Times New Roman" w:hAnsi="Times New Roman"/>
          <w:color w:val="auto"/>
          <w:sz w:val="24"/>
        </w:rPr>
        <w:t xml:space="preserve">related </w:t>
      </w:r>
      <w:r w:rsidR="00B869B6" w:rsidRPr="0033102C">
        <w:rPr>
          <w:rFonts w:ascii="Times New Roman" w:hAnsi="Times New Roman"/>
          <w:color w:val="auto"/>
          <w:sz w:val="24"/>
        </w:rPr>
        <w:t xml:space="preserve">to the developed </w:t>
      </w:r>
      <w:r w:rsidRPr="0033102C">
        <w:rPr>
          <w:rFonts w:ascii="Times New Roman" w:hAnsi="Times New Roman"/>
          <w:color w:val="auto"/>
          <w:sz w:val="24"/>
        </w:rPr>
        <w:t xml:space="preserve">Database </w:t>
      </w:r>
      <w:r w:rsidR="00B869B6" w:rsidRPr="0033102C">
        <w:rPr>
          <w:rFonts w:ascii="Times New Roman" w:hAnsi="Times New Roman"/>
          <w:color w:val="auto"/>
          <w:sz w:val="24"/>
        </w:rPr>
        <w:t xml:space="preserve">recording </w:t>
      </w:r>
      <w:r w:rsidRPr="0033102C">
        <w:rPr>
          <w:rFonts w:ascii="Times New Roman" w:hAnsi="Times New Roman"/>
          <w:color w:val="auto"/>
          <w:sz w:val="24"/>
        </w:rPr>
        <w:t xml:space="preserve"> each monument of the 4 clusters of the mentioned World Heritage Site</w:t>
      </w:r>
      <w:r w:rsidR="00B869B6" w:rsidRPr="0033102C">
        <w:rPr>
          <w:rFonts w:ascii="Times New Roman" w:hAnsi="Times New Roman"/>
          <w:color w:val="auto"/>
          <w:sz w:val="24"/>
        </w:rPr>
        <w:t>, namely,</w:t>
      </w:r>
      <w:r w:rsidRPr="0033102C">
        <w:rPr>
          <w:rFonts w:ascii="Times New Roman" w:hAnsi="Times New Roman"/>
          <w:color w:val="auto"/>
          <w:sz w:val="24"/>
        </w:rPr>
        <w:t xml:space="preserve"> Giz</w:t>
      </w:r>
      <w:r w:rsidR="00B869B6" w:rsidRPr="0033102C">
        <w:rPr>
          <w:rFonts w:ascii="Times New Roman" w:hAnsi="Times New Roman"/>
          <w:color w:val="auto"/>
          <w:sz w:val="24"/>
        </w:rPr>
        <w:t>a</w:t>
      </w:r>
      <w:r w:rsidRPr="0033102C">
        <w:rPr>
          <w:rFonts w:ascii="Times New Roman" w:hAnsi="Times New Roman"/>
          <w:color w:val="auto"/>
          <w:sz w:val="24"/>
        </w:rPr>
        <w:t xml:space="preserve"> </w:t>
      </w:r>
      <w:r w:rsidR="00B869B6" w:rsidRPr="0033102C">
        <w:rPr>
          <w:rFonts w:ascii="Times New Roman" w:hAnsi="Times New Roman"/>
          <w:color w:val="auto"/>
          <w:sz w:val="24"/>
        </w:rPr>
        <w:t xml:space="preserve">Plateau, Abu Sir, Saqqara, and Dahshour. Moreover, the joint programme </w:t>
      </w:r>
      <w:r w:rsidR="00F46E30" w:rsidRPr="0033102C">
        <w:rPr>
          <w:rFonts w:ascii="Times New Roman" w:hAnsi="Times New Roman"/>
          <w:color w:val="auto"/>
          <w:sz w:val="24"/>
        </w:rPr>
        <w:t xml:space="preserve">also developed a Master Plan which incorporates the Archaeological, Environmental and Tourism Plan </w:t>
      </w:r>
      <w:r w:rsidR="007959D2" w:rsidRPr="0033102C">
        <w:rPr>
          <w:rFonts w:ascii="Times New Roman" w:hAnsi="Times New Roman"/>
          <w:color w:val="auto"/>
          <w:sz w:val="24"/>
        </w:rPr>
        <w:t xml:space="preserve">for Dahshour, but represents the Site Management and Spatial Plan for the entire </w:t>
      </w:r>
      <w:r w:rsidR="00B869B6" w:rsidRPr="0033102C">
        <w:rPr>
          <w:rFonts w:ascii="Times New Roman" w:hAnsi="Times New Roman"/>
          <w:color w:val="auto"/>
          <w:sz w:val="24"/>
        </w:rPr>
        <w:t xml:space="preserve">World Heritage Site </w:t>
      </w:r>
      <w:r w:rsidR="00A1353C" w:rsidRPr="0033102C">
        <w:rPr>
          <w:rFonts w:ascii="Times New Roman" w:hAnsi="Times New Roman"/>
          <w:color w:val="auto"/>
          <w:sz w:val="24"/>
        </w:rPr>
        <w:t>Memph</w:t>
      </w:r>
      <w:r w:rsidR="00B869B6" w:rsidRPr="0033102C">
        <w:rPr>
          <w:rFonts w:ascii="Times New Roman" w:hAnsi="Times New Roman"/>
          <w:color w:val="auto"/>
          <w:sz w:val="24"/>
        </w:rPr>
        <w:t>is and its</w:t>
      </w:r>
      <w:r w:rsidR="00A1353C" w:rsidRPr="0033102C">
        <w:rPr>
          <w:rFonts w:ascii="Times New Roman" w:hAnsi="Times New Roman"/>
          <w:color w:val="auto"/>
          <w:sz w:val="24"/>
        </w:rPr>
        <w:t xml:space="preserve"> Necropolis</w:t>
      </w:r>
      <w:r w:rsidR="00B869B6" w:rsidRPr="0033102C">
        <w:rPr>
          <w:rFonts w:ascii="Times New Roman" w:hAnsi="Times New Roman"/>
          <w:color w:val="auto"/>
          <w:sz w:val="24"/>
        </w:rPr>
        <w:t xml:space="preserve"> </w:t>
      </w:r>
      <w:r w:rsidR="007959D2" w:rsidRPr="0033102C">
        <w:rPr>
          <w:rFonts w:ascii="Times New Roman" w:hAnsi="Times New Roman"/>
          <w:color w:val="auto"/>
          <w:sz w:val="24"/>
        </w:rPr>
        <w:t>a</w:t>
      </w:r>
      <w:r w:rsidR="00A1353C" w:rsidRPr="0033102C">
        <w:rPr>
          <w:rFonts w:ascii="Times New Roman" w:hAnsi="Times New Roman"/>
          <w:color w:val="auto"/>
          <w:sz w:val="24"/>
        </w:rPr>
        <w:t xml:space="preserve">s </w:t>
      </w:r>
      <w:r w:rsidR="00450D10" w:rsidRPr="0033102C">
        <w:rPr>
          <w:rFonts w:ascii="Times New Roman" w:hAnsi="Times New Roman"/>
          <w:color w:val="auto"/>
          <w:sz w:val="24"/>
        </w:rPr>
        <w:t xml:space="preserve">delineated </w:t>
      </w:r>
      <w:r w:rsidR="00A1353C" w:rsidRPr="0033102C">
        <w:rPr>
          <w:rFonts w:ascii="Times New Roman" w:hAnsi="Times New Roman"/>
          <w:color w:val="auto"/>
          <w:sz w:val="24"/>
        </w:rPr>
        <w:t xml:space="preserve">by Egypt’s </w:t>
      </w:r>
      <w:r w:rsidR="007959D2" w:rsidRPr="0033102C">
        <w:rPr>
          <w:rFonts w:ascii="Times New Roman" w:hAnsi="Times New Roman"/>
          <w:color w:val="auto"/>
          <w:sz w:val="24"/>
        </w:rPr>
        <w:t xml:space="preserve">Ministry of State for Antiquities </w:t>
      </w:r>
      <w:r w:rsidR="00A1353C" w:rsidRPr="0033102C">
        <w:rPr>
          <w:rFonts w:ascii="Times New Roman" w:hAnsi="Times New Roman"/>
          <w:color w:val="auto"/>
          <w:sz w:val="24"/>
        </w:rPr>
        <w:t xml:space="preserve">in coordination with UNESCO and </w:t>
      </w:r>
      <w:r w:rsidR="007959D2" w:rsidRPr="0033102C">
        <w:rPr>
          <w:rFonts w:ascii="Times New Roman" w:hAnsi="Times New Roman"/>
          <w:color w:val="auto"/>
          <w:sz w:val="24"/>
        </w:rPr>
        <w:t>with the approval of World Heritage Committee</w:t>
      </w:r>
      <w:r w:rsidR="0009626E" w:rsidRPr="0033102C">
        <w:rPr>
          <w:rFonts w:ascii="Times New Roman" w:hAnsi="Times New Roman"/>
          <w:color w:val="auto"/>
          <w:sz w:val="24"/>
        </w:rPr>
        <w:t xml:space="preserve">. </w:t>
      </w:r>
      <w:r w:rsidR="00450D10" w:rsidRPr="0033102C">
        <w:rPr>
          <w:rFonts w:ascii="Times New Roman" w:hAnsi="Times New Roman"/>
          <w:color w:val="auto"/>
          <w:sz w:val="24"/>
        </w:rPr>
        <w:t xml:space="preserve">This Master Plan developed 105 different scale maps that will assist MSA in the management and development of the World heritage Sites, </w:t>
      </w:r>
      <w:r w:rsidR="007959D2" w:rsidRPr="0033102C">
        <w:rPr>
          <w:rFonts w:ascii="Times New Roman" w:hAnsi="Times New Roman"/>
          <w:color w:val="auto"/>
          <w:sz w:val="24"/>
        </w:rPr>
        <w:t xml:space="preserve">In addition, the programme contributed to the enhancement of the MSA capacities for the conservation, management and protection of the Dahshour cluster of the </w:t>
      </w:r>
      <w:r w:rsidR="00450D10" w:rsidRPr="0033102C">
        <w:rPr>
          <w:rFonts w:ascii="Times New Roman" w:hAnsi="Times New Roman"/>
          <w:color w:val="auto"/>
          <w:sz w:val="24"/>
        </w:rPr>
        <w:t>World</w:t>
      </w:r>
      <w:r w:rsidR="007959D2" w:rsidRPr="0033102C">
        <w:rPr>
          <w:rFonts w:ascii="Times New Roman" w:hAnsi="Times New Roman"/>
          <w:color w:val="auto"/>
          <w:sz w:val="24"/>
        </w:rPr>
        <w:t xml:space="preserve"> Heritage Site Memphis and it necropolis. Training courses were provided to the inspectors of the site in conservation of built structures and artefacts</w:t>
      </w:r>
      <w:r w:rsidR="00450D10" w:rsidRPr="0033102C">
        <w:rPr>
          <w:rFonts w:ascii="Times New Roman" w:hAnsi="Times New Roman"/>
          <w:color w:val="auto"/>
          <w:sz w:val="24"/>
        </w:rPr>
        <w:t xml:space="preserve">; </w:t>
      </w:r>
      <w:r w:rsidR="007959D2" w:rsidRPr="0033102C">
        <w:rPr>
          <w:rFonts w:ascii="Times New Roman" w:hAnsi="Times New Roman"/>
          <w:color w:val="auto"/>
          <w:sz w:val="24"/>
        </w:rPr>
        <w:t>in world heritage site management; and finally joint course for inspectors and for community members aimed at raising awareness on the importance of the heritage protection, in particular for the community living in the vicinity of the site</w:t>
      </w:r>
      <w:r w:rsidR="00450D10" w:rsidRPr="0033102C">
        <w:rPr>
          <w:rFonts w:ascii="Times New Roman" w:hAnsi="Times New Roman"/>
          <w:color w:val="auto"/>
          <w:sz w:val="24"/>
        </w:rPr>
        <w:t>,</w:t>
      </w:r>
      <w:r w:rsidR="007959D2" w:rsidRPr="0033102C">
        <w:rPr>
          <w:rFonts w:ascii="Times New Roman" w:hAnsi="Times New Roman"/>
          <w:color w:val="auto"/>
          <w:sz w:val="24"/>
        </w:rPr>
        <w:t xml:space="preserve"> and </w:t>
      </w:r>
      <w:r w:rsidR="00450D10" w:rsidRPr="0033102C">
        <w:rPr>
          <w:rFonts w:ascii="Times New Roman" w:hAnsi="Times New Roman"/>
          <w:color w:val="auto"/>
          <w:sz w:val="24"/>
        </w:rPr>
        <w:t xml:space="preserve">in general </w:t>
      </w:r>
      <w:r w:rsidR="007959D2" w:rsidRPr="0033102C">
        <w:rPr>
          <w:rFonts w:ascii="Times New Roman" w:hAnsi="Times New Roman"/>
          <w:color w:val="auto"/>
          <w:sz w:val="24"/>
        </w:rPr>
        <w:t xml:space="preserve">for the future generation of Egypt, </w:t>
      </w:r>
      <w:r w:rsidR="00450D10" w:rsidRPr="0033102C">
        <w:rPr>
          <w:rFonts w:ascii="Times New Roman" w:hAnsi="Times New Roman"/>
          <w:color w:val="auto"/>
          <w:sz w:val="24"/>
        </w:rPr>
        <w:t xml:space="preserve">Finally the Programme provided MSA inspectorate of Dahshour with fully furnished and equipped inspectorate building that can host all 33 inspectors and senior managers of the site. The building has a meeting room for at least 30 peoples that will facilitate the regular contacts between the heritage professional and community activisite willing to assist the professionals in the protection and the maintenance of the Dahshour cluster of the World Heritage Site. </w:t>
      </w:r>
    </w:p>
    <w:p w:rsidR="000B6F26" w:rsidRPr="00CE5912" w:rsidRDefault="007959D2" w:rsidP="00450D10">
      <w:pPr>
        <w:pStyle w:val="BodyText"/>
        <w:spacing w:before="0" w:after="0" w:line="276" w:lineRule="auto"/>
        <w:ind w:left="1080"/>
        <w:rPr>
          <w:rFonts w:ascii="Times New Roman" w:hAnsi="Times New Roman"/>
          <w:color w:val="auto"/>
          <w:sz w:val="24"/>
        </w:rPr>
      </w:pPr>
      <w:r>
        <w:rPr>
          <w:rFonts w:ascii="Times New Roman" w:hAnsi="Times New Roman"/>
          <w:color w:val="auto"/>
          <w:sz w:val="24"/>
        </w:rPr>
        <w:t xml:space="preserve"> </w:t>
      </w:r>
    </w:p>
    <w:p w:rsidR="00D706C7" w:rsidRPr="00CE5912" w:rsidRDefault="0009626E" w:rsidP="007377E1">
      <w:pPr>
        <w:pStyle w:val="BodyText"/>
        <w:numPr>
          <w:ilvl w:val="0"/>
          <w:numId w:val="17"/>
        </w:numPr>
        <w:spacing w:before="0" w:after="0" w:line="276" w:lineRule="auto"/>
        <w:rPr>
          <w:rFonts w:ascii="Times New Roman" w:hAnsi="Times New Roman"/>
          <w:color w:val="auto"/>
          <w:sz w:val="24"/>
        </w:rPr>
      </w:pPr>
      <w:r w:rsidRPr="00CE5912">
        <w:rPr>
          <w:rFonts w:ascii="Times New Roman" w:hAnsi="Times New Roman"/>
          <w:color w:val="auto"/>
          <w:sz w:val="24"/>
        </w:rPr>
        <w:t xml:space="preserve">The </w:t>
      </w:r>
      <w:r w:rsidR="007377E1">
        <w:rPr>
          <w:rFonts w:ascii="Times New Roman" w:hAnsi="Times New Roman"/>
          <w:color w:val="auto"/>
          <w:sz w:val="24"/>
        </w:rPr>
        <w:t>Programme</w:t>
      </w:r>
      <w:r w:rsidRPr="00CE5912">
        <w:rPr>
          <w:rFonts w:ascii="Times New Roman" w:hAnsi="Times New Roman"/>
          <w:color w:val="auto"/>
          <w:sz w:val="24"/>
        </w:rPr>
        <w:t xml:space="preserve"> addressed other important priorities such as Employment where the project activities like Handicraft training, Entrepreneurship training, Microfinance and BDS have contributed to the training of more than 1000 persons form the local community and Employment of over 700 of them.</w:t>
      </w:r>
    </w:p>
    <w:p w:rsidR="00D7741B" w:rsidRDefault="00D7741B" w:rsidP="00D7741B">
      <w:pPr>
        <w:pStyle w:val="BodyText"/>
        <w:spacing w:before="0" w:after="0"/>
        <w:rPr>
          <w:rFonts w:ascii="Times New Roman" w:hAnsi="Times New Roman"/>
          <w:color w:val="auto"/>
          <w:szCs w:val="22"/>
        </w:rPr>
      </w:pPr>
    </w:p>
    <w:p w:rsidR="00D7741B" w:rsidRDefault="00D7741B" w:rsidP="00D7741B">
      <w:pPr>
        <w:pStyle w:val="BodyText"/>
        <w:spacing w:before="0" w:after="0"/>
        <w:rPr>
          <w:rFonts w:ascii="Times New Roman" w:hAnsi="Times New Roman"/>
          <w:color w:val="auto"/>
          <w:szCs w:val="22"/>
        </w:rPr>
      </w:pPr>
    </w:p>
    <w:p w:rsidR="00143F8B" w:rsidRPr="003260D1" w:rsidRDefault="00730F00" w:rsidP="00143F8B">
      <w:pPr>
        <w:pStyle w:val="BodyText"/>
        <w:numPr>
          <w:ilvl w:val="0"/>
          <w:numId w:val="10"/>
        </w:numPr>
        <w:spacing w:before="0" w:after="0"/>
        <w:ind w:left="720"/>
        <w:rPr>
          <w:rFonts w:ascii="Times New Roman" w:hAnsi="Times New Roman"/>
          <w:b/>
          <w:bCs/>
          <w:color w:val="auto"/>
          <w:sz w:val="24"/>
        </w:rPr>
      </w:pPr>
      <w:r w:rsidRPr="003260D1">
        <w:rPr>
          <w:rFonts w:ascii="Times New Roman" w:hAnsi="Times New Roman"/>
          <w:b/>
          <w:bCs/>
          <w:color w:val="auto"/>
          <w:sz w:val="24"/>
        </w:rPr>
        <w:t>Describe</w:t>
      </w:r>
      <w:r w:rsidR="00E51608" w:rsidRPr="003260D1">
        <w:rPr>
          <w:rFonts w:ascii="Times New Roman" w:hAnsi="Times New Roman"/>
          <w:b/>
          <w:bCs/>
          <w:color w:val="auto"/>
          <w:sz w:val="24"/>
        </w:rPr>
        <w:t xml:space="preserve"> and assess how the programme</w:t>
      </w:r>
      <w:r w:rsidR="007707A6" w:rsidRPr="003260D1">
        <w:rPr>
          <w:rFonts w:ascii="Times New Roman" w:hAnsi="Times New Roman"/>
          <w:b/>
          <w:bCs/>
          <w:color w:val="auto"/>
          <w:sz w:val="24"/>
        </w:rPr>
        <w:t xml:space="preserve"> development partners</w:t>
      </w:r>
      <w:r w:rsidR="004E7D49" w:rsidRPr="003260D1">
        <w:rPr>
          <w:rFonts w:ascii="Times New Roman" w:hAnsi="Times New Roman"/>
          <w:b/>
          <w:bCs/>
          <w:color w:val="auto"/>
          <w:sz w:val="24"/>
        </w:rPr>
        <w:t xml:space="preserve"> have jointly contributed to </w:t>
      </w:r>
      <w:r w:rsidR="007707A6" w:rsidRPr="003260D1">
        <w:rPr>
          <w:rFonts w:ascii="Times New Roman" w:hAnsi="Times New Roman"/>
          <w:b/>
          <w:bCs/>
          <w:color w:val="auto"/>
          <w:sz w:val="24"/>
        </w:rPr>
        <w:t xml:space="preserve"> </w:t>
      </w:r>
      <w:r w:rsidR="004E7D49" w:rsidRPr="003260D1">
        <w:rPr>
          <w:rFonts w:ascii="Times New Roman" w:hAnsi="Times New Roman"/>
          <w:b/>
          <w:bCs/>
          <w:color w:val="auto"/>
          <w:sz w:val="24"/>
        </w:rPr>
        <w:t xml:space="preserve">achieve development results </w:t>
      </w:r>
    </w:p>
    <w:p w:rsidR="001A031D" w:rsidRPr="00CE5912" w:rsidRDefault="0009626E" w:rsidP="00CE5912">
      <w:pPr>
        <w:pStyle w:val="BodyText"/>
        <w:tabs>
          <w:tab w:val="left" w:pos="709"/>
        </w:tabs>
        <w:spacing w:line="276" w:lineRule="auto"/>
        <w:ind w:left="709" w:firstLine="11"/>
        <w:rPr>
          <w:rFonts w:ascii="Times New Roman" w:hAnsi="Times New Roman"/>
          <w:color w:val="auto"/>
          <w:sz w:val="24"/>
        </w:rPr>
      </w:pPr>
      <w:r w:rsidRPr="00CE5912">
        <w:rPr>
          <w:rFonts w:ascii="Times New Roman" w:hAnsi="Times New Roman"/>
          <w:color w:val="auto"/>
          <w:sz w:val="24"/>
        </w:rPr>
        <w:t xml:space="preserve">Each component of the joint programme executed by the development partners focused on individual aspects of the preservation and sustainable development of Dahshour communities to ensure an effective symbiosis of the cumulative intervention. </w:t>
      </w:r>
    </w:p>
    <w:p w:rsidR="0009626E" w:rsidRDefault="0009626E" w:rsidP="0033102C">
      <w:pPr>
        <w:pStyle w:val="BodyText"/>
        <w:tabs>
          <w:tab w:val="left" w:pos="709"/>
        </w:tabs>
        <w:spacing w:line="276" w:lineRule="auto"/>
        <w:ind w:left="709" w:firstLine="11"/>
        <w:rPr>
          <w:rFonts w:ascii="Times New Roman" w:hAnsi="Times New Roman"/>
          <w:color w:val="auto"/>
          <w:sz w:val="24"/>
        </w:rPr>
      </w:pPr>
      <w:r w:rsidRPr="000B6A7E">
        <w:rPr>
          <w:rFonts w:ascii="Times New Roman" w:hAnsi="Times New Roman"/>
          <w:b/>
          <w:bCs/>
          <w:color w:val="auto"/>
          <w:sz w:val="24"/>
        </w:rPr>
        <w:t>Outcome One</w:t>
      </w:r>
      <w:r w:rsidRPr="00CE5912">
        <w:rPr>
          <w:rFonts w:ascii="Times New Roman" w:hAnsi="Times New Roman"/>
          <w:color w:val="auto"/>
          <w:sz w:val="24"/>
        </w:rPr>
        <w:t xml:space="preserve"> reflects an integrated approach to community engagement and development, with</w:t>
      </w:r>
      <w:r w:rsidR="001A031D" w:rsidRPr="00CE5912">
        <w:rPr>
          <w:rFonts w:ascii="Times New Roman" w:hAnsi="Times New Roman"/>
          <w:color w:val="auto"/>
          <w:sz w:val="24"/>
        </w:rPr>
        <w:t xml:space="preserve"> </w:t>
      </w:r>
      <w:r w:rsidRPr="00CE5912">
        <w:rPr>
          <w:rFonts w:ascii="Times New Roman" w:hAnsi="Times New Roman"/>
          <w:color w:val="auto"/>
          <w:sz w:val="24"/>
        </w:rPr>
        <w:t>each national counterpart and their partner UN agency’s providing components of interdependent</w:t>
      </w:r>
      <w:r w:rsidR="001A031D" w:rsidRPr="00CE5912">
        <w:rPr>
          <w:rFonts w:ascii="Times New Roman" w:hAnsi="Times New Roman"/>
          <w:color w:val="auto"/>
          <w:sz w:val="24"/>
        </w:rPr>
        <w:t xml:space="preserve"> </w:t>
      </w:r>
      <w:r w:rsidRPr="00CE5912">
        <w:rPr>
          <w:rFonts w:ascii="Times New Roman" w:hAnsi="Times New Roman"/>
          <w:color w:val="auto"/>
          <w:sz w:val="24"/>
        </w:rPr>
        <w:t xml:space="preserve">intervention. Broadly, </w:t>
      </w:r>
      <w:r w:rsidR="00A943D4" w:rsidRPr="000B6A7E">
        <w:rPr>
          <w:rFonts w:ascii="Times New Roman" w:hAnsi="Times New Roman"/>
          <w:b/>
          <w:bCs/>
          <w:color w:val="auto"/>
          <w:sz w:val="24"/>
        </w:rPr>
        <w:t xml:space="preserve">The Social Fund for Development </w:t>
      </w:r>
      <w:r w:rsidR="00A943D4">
        <w:rPr>
          <w:rFonts w:ascii="Times New Roman" w:hAnsi="Times New Roman"/>
          <w:b/>
          <w:bCs/>
          <w:color w:val="auto"/>
          <w:sz w:val="24"/>
        </w:rPr>
        <w:t>(</w:t>
      </w:r>
      <w:r w:rsidRPr="000B6A7E">
        <w:rPr>
          <w:rFonts w:ascii="Times New Roman" w:hAnsi="Times New Roman"/>
          <w:b/>
          <w:bCs/>
          <w:color w:val="auto"/>
          <w:sz w:val="24"/>
        </w:rPr>
        <w:t>SFD</w:t>
      </w:r>
      <w:r w:rsidR="00A943D4">
        <w:rPr>
          <w:rFonts w:ascii="Times New Roman" w:hAnsi="Times New Roman"/>
          <w:b/>
          <w:bCs/>
          <w:color w:val="auto"/>
          <w:sz w:val="24"/>
        </w:rPr>
        <w:t>)</w:t>
      </w:r>
      <w:r w:rsidRPr="000B6A7E">
        <w:rPr>
          <w:rFonts w:ascii="Times New Roman" w:hAnsi="Times New Roman"/>
          <w:b/>
          <w:bCs/>
          <w:color w:val="auto"/>
          <w:sz w:val="24"/>
        </w:rPr>
        <w:t xml:space="preserve"> and ILO</w:t>
      </w:r>
      <w:r w:rsidRPr="00CE5912">
        <w:rPr>
          <w:rFonts w:ascii="Times New Roman" w:hAnsi="Times New Roman"/>
          <w:color w:val="auto"/>
          <w:sz w:val="24"/>
        </w:rPr>
        <w:t xml:space="preserve"> </w:t>
      </w:r>
      <w:r w:rsidR="001C2934">
        <w:rPr>
          <w:rFonts w:ascii="Times New Roman" w:hAnsi="Times New Roman"/>
          <w:color w:val="auto"/>
          <w:sz w:val="24"/>
        </w:rPr>
        <w:t xml:space="preserve">provided support for </w:t>
      </w:r>
      <w:r w:rsidRPr="00CE5912">
        <w:rPr>
          <w:rFonts w:ascii="Times New Roman" w:hAnsi="Times New Roman"/>
          <w:color w:val="auto"/>
          <w:sz w:val="24"/>
        </w:rPr>
        <w:t>community engagement</w:t>
      </w:r>
      <w:r w:rsidR="00D6554D" w:rsidRPr="00CE5912">
        <w:rPr>
          <w:rFonts w:ascii="Times New Roman" w:hAnsi="Times New Roman"/>
          <w:color w:val="auto"/>
          <w:sz w:val="24"/>
        </w:rPr>
        <w:t xml:space="preserve"> </w:t>
      </w:r>
      <w:r w:rsidRPr="00CE5912">
        <w:rPr>
          <w:rFonts w:ascii="Times New Roman" w:hAnsi="Times New Roman"/>
          <w:color w:val="auto"/>
          <w:sz w:val="24"/>
        </w:rPr>
        <w:t>through the establishment of a Local Economic Development Forum</w:t>
      </w:r>
      <w:r w:rsidR="001C2934">
        <w:rPr>
          <w:rFonts w:ascii="Times New Roman" w:hAnsi="Times New Roman"/>
          <w:color w:val="auto"/>
          <w:sz w:val="24"/>
        </w:rPr>
        <w:t xml:space="preserve"> (LED Forum), building its capacity and registering it as NGO</w:t>
      </w:r>
      <w:r w:rsidRPr="00CE5912">
        <w:rPr>
          <w:rFonts w:ascii="Times New Roman" w:hAnsi="Times New Roman"/>
          <w:color w:val="auto"/>
          <w:sz w:val="24"/>
        </w:rPr>
        <w:t>. Moreover, SFD and ILO</w:t>
      </w:r>
      <w:r w:rsidR="00D6554D" w:rsidRPr="00CE5912">
        <w:rPr>
          <w:rFonts w:ascii="Times New Roman" w:hAnsi="Times New Roman"/>
          <w:color w:val="auto"/>
          <w:sz w:val="24"/>
        </w:rPr>
        <w:t xml:space="preserve"> </w:t>
      </w:r>
      <w:r w:rsidR="001C2934">
        <w:rPr>
          <w:rFonts w:ascii="Times New Roman" w:hAnsi="Times New Roman"/>
          <w:color w:val="auto"/>
          <w:sz w:val="24"/>
        </w:rPr>
        <w:t xml:space="preserve">worked </w:t>
      </w:r>
      <w:r w:rsidRPr="00CE5912">
        <w:rPr>
          <w:rFonts w:ascii="Times New Roman" w:hAnsi="Times New Roman"/>
          <w:color w:val="auto"/>
          <w:sz w:val="24"/>
        </w:rPr>
        <w:t>on</w:t>
      </w:r>
      <w:r w:rsidR="001C2934">
        <w:rPr>
          <w:rFonts w:ascii="Times New Roman" w:hAnsi="Times New Roman"/>
          <w:color w:val="auto"/>
          <w:sz w:val="24"/>
        </w:rPr>
        <w:t xml:space="preserve"> advocating for</w:t>
      </w:r>
      <w:r w:rsidRPr="00CE5912">
        <w:rPr>
          <w:rFonts w:ascii="Times New Roman" w:hAnsi="Times New Roman"/>
          <w:color w:val="auto"/>
          <w:sz w:val="24"/>
        </w:rPr>
        <w:t xml:space="preserve"> decent working conditions</w:t>
      </w:r>
      <w:r w:rsidR="001C2934">
        <w:rPr>
          <w:rFonts w:ascii="Times New Roman" w:hAnsi="Times New Roman"/>
          <w:color w:val="auto"/>
          <w:sz w:val="24"/>
        </w:rPr>
        <w:t xml:space="preserve"> and trained several workshops and workers on “Occupational Safety and Health (OSH)”, and sensitized the community</w:t>
      </w:r>
      <w:r w:rsidRPr="00CE5912">
        <w:rPr>
          <w:rFonts w:ascii="Times New Roman" w:hAnsi="Times New Roman"/>
          <w:color w:val="auto"/>
          <w:sz w:val="24"/>
        </w:rPr>
        <w:t xml:space="preserve"> towards the</w:t>
      </w:r>
      <w:r w:rsidR="00D6554D" w:rsidRPr="00CE5912">
        <w:rPr>
          <w:rFonts w:ascii="Times New Roman" w:hAnsi="Times New Roman"/>
          <w:color w:val="auto"/>
          <w:sz w:val="24"/>
        </w:rPr>
        <w:t xml:space="preserve"> </w:t>
      </w:r>
      <w:r w:rsidRPr="00CE5912">
        <w:rPr>
          <w:rFonts w:ascii="Times New Roman" w:hAnsi="Times New Roman"/>
          <w:color w:val="auto"/>
          <w:sz w:val="24"/>
        </w:rPr>
        <w:t>creation of culture of entrepreneurship</w:t>
      </w:r>
      <w:r w:rsidR="001C2934">
        <w:rPr>
          <w:rFonts w:ascii="Times New Roman" w:hAnsi="Times New Roman"/>
          <w:color w:val="auto"/>
          <w:sz w:val="24"/>
        </w:rPr>
        <w:t xml:space="preserve"> through various trainings like “Know About Business (KAB)”, “</w:t>
      </w:r>
      <w:r w:rsidR="0033102C">
        <w:rPr>
          <w:rFonts w:ascii="Times New Roman" w:hAnsi="Times New Roman"/>
          <w:color w:val="auto"/>
          <w:sz w:val="24"/>
        </w:rPr>
        <w:t xml:space="preserve">Get Ahead for </w:t>
      </w:r>
      <w:r w:rsidR="001C2934">
        <w:rPr>
          <w:rFonts w:ascii="Times New Roman" w:hAnsi="Times New Roman"/>
          <w:color w:val="auto"/>
          <w:sz w:val="24"/>
        </w:rPr>
        <w:t>Women (</w:t>
      </w:r>
      <w:r w:rsidR="0033102C">
        <w:rPr>
          <w:rFonts w:ascii="Times New Roman" w:hAnsi="Times New Roman"/>
          <w:color w:val="auto"/>
          <w:sz w:val="24"/>
        </w:rPr>
        <w:t>GAW</w:t>
      </w:r>
      <w:r w:rsidR="001C2934">
        <w:rPr>
          <w:rFonts w:ascii="Times New Roman" w:hAnsi="Times New Roman"/>
          <w:color w:val="auto"/>
          <w:sz w:val="24"/>
        </w:rPr>
        <w:t xml:space="preserve">)” and “Business Skills for </w:t>
      </w:r>
      <w:r w:rsidR="0033102C" w:rsidRPr="0033102C">
        <w:rPr>
          <w:rFonts w:ascii="Times New Roman" w:hAnsi="Times New Roman"/>
          <w:color w:val="auto"/>
          <w:sz w:val="24"/>
        </w:rPr>
        <w:t>Artists/Artisans</w:t>
      </w:r>
      <w:r w:rsidR="001C2934">
        <w:rPr>
          <w:rFonts w:ascii="Times New Roman" w:hAnsi="Times New Roman"/>
          <w:color w:val="auto"/>
          <w:sz w:val="24"/>
        </w:rPr>
        <w:t xml:space="preserve">” </w:t>
      </w:r>
      <w:r w:rsidRPr="00CE5912">
        <w:rPr>
          <w:rFonts w:ascii="Times New Roman" w:hAnsi="Times New Roman"/>
          <w:color w:val="auto"/>
          <w:sz w:val="24"/>
        </w:rPr>
        <w:t xml:space="preserve">for </w:t>
      </w:r>
      <w:r w:rsidR="001A031D" w:rsidRPr="00CE5912">
        <w:rPr>
          <w:rFonts w:ascii="Times New Roman" w:hAnsi="Times New Roman"/>
          <w:color w:val="auto"/>
          <w:sz w:val="24"/>
        </w:rPr>
        <w:t>Dahshour</w:t>
      </w:r>
      <w:r w:rsidRPr="00CE5912">
        <w:rPr>
          <w:rFonts w:ascii="Times New Roman" w:hAnsi="Times New Roman"/>
          <w:color w:val="auto"/>
          <w:sz w:val="24"/>
        </w:rPr>
        <w:t xml:space="preserve"> and the surrounding</w:t>
      </w:r>
      <w:r w:rsidR="00D6554D" w:rsidRPr="00CE5912">
        <w:rPr>
          <w:rFonts w:ascii="Times New Roman" w:hAnsi="Times New Roman"/>
          <w:color w:val="auto"/>
          <w:sz w:val="24"/>
        </w:rPr>
        <w:t xml:space="preserve"> </w:t>
      </w:r>
      <w:r w:rsidRPr="00CE5912">
        <w:rPr>
          <w:rFonts w:ascii="Times New Roman" w:hAnsi="Times New Roman"/>
          <w:color w:val="auto"/>
          <w:sz w:val="24"/>
        </w:rPr>
        <w:t xml:space="preserve">communities. </w:t>
      </w:r>
      <w:r w:rsidRPr="000B6A7E">
        <w:rPr>
          <w:rFonts w:ascii="Times New Roman" w:hAnsi="Times New Roman"/>
          <w:b/>
          <w:bCs/>
          <w:color w:val="auto"/>
          <w:sz w:val="24"/>
        </w:rPr>
        <w:t xml:space="preserve">UNWTO </w:t>
      </w:r>
      <w:r w:rsidR="001C2934" w:rsidRPr="000B6A7E">
        <w:rPr>
          <w:rFonts w:ascii="Times New Roman" w:hAnsi="Times New Roman"/>
          <w:b/>
          <w:bCs/>
          <w:color w:val="auto"/>
          <w:sz w:val="24"/>
        </w:rPr>
        <w:t xml:space="preserve">and </w:t>
      </w:r>
      <w:r w:rsidR="00A943D4">
        <w:rPr>
          <w:rFonts w:ascii="Times New Roman" w:hAnsi="Times New Roman"/>
          <w:b/>
          <w:bCs/>
          <w:color w:val="auto"/>
          <w:sz w:val="24"/>
        </w:rPr>
        <w:t xml:space="preserve">Ministry of </w:t>
      </w:r>
      <w:r w:rsidR="00A943D4">
        <w:rPr>
          <w:rFonts w:ascii="Times New Roman" w:hAnsi="Times New Roman"/>
          <w:b/>
          <w:bCs/>
          <w:color w:val="auto"/>
          <w:sz w:val="24"/>
        </w:rPr>
        <w:lastRenderedPageBreak/>
        <w:t>Tourism (</w:t>
      </w:r>
      <w:proofErr w:type="spellStart"/>
      <w:r w:rsidR="001C2934" w:rsidRPr="000B6A7E">
        <w:rPr>
          <w:rFonts w:ascii="Times New Roman" w:hAnsi="Times New Roman"/>
          <w:b/>
          <w:bCs/>
          <w:color w:val="auto"/>
          <w:sz w:val="24"/>
        </w:rPr>
        <w:t>Mo</w:t>
      </w:r>
      <w:r w:rsidR="0051442D" w:rsidRPr="000B6A7E">
        <w:rPr>
          <w:rFonts w:ascii="Times New Roman" w:hAnsi="Times New Roman"/>
          <w:b/>
          <w:bCs/>
          <w:color w:val="auto"/>
          <w:sz w:val="24"/>
        </w:rPr>
        <w:t>T</w:t>
      </w:r>
      <w:proofErr w:type="spellEnd"/>
      <w:r w:rsidR="00A943D4">
        <w:rPr>
          <w:rFonts w:ascii="Times New Roman" w:hAnsi="Times New Roman"/>
          <w:b/>
          <w:bCs/>
          <w:color w:val="auto"/>
          <w:sz w:val="24"/>
        </w:rPr>
        <w:t>)</w:t>
      </w:r>
      <w:r w:rsidR="001C2934" w:rsidRPr="000B6A7E">
        <w:rPr>
          <w:rFonts w:ascii="Times New Roman" w:hAnsi="Times New Roman"/>
          <w:b/>
          <w:bCs/>
          <w:color w:val="auto"/>
          <w:sz w:val="24"/>
        </w:rPr>
        <w:t>/</w:t>
      </w:r>
      <w:r w:rsidR="00A943D4">
        <w:rPr>
          <w:rFonts w:ascii="Times New Roman" w:hAnsi="Times New Roman"/>
          <w:b/>
          <w:bCs/>
          <w:color w:val="auto"/>
          <w:sz w:val="24"/>
        </w:rPr>
        <w:t>Tourism Development Authority (</w:t>
      </w:r>
      <w:r w:rsidR="001C2934" w:rsidRPr="000B6A7E">
        <w:rPr>
          <w:rFonts w:ascii="Times New Roman" w:hAnsi="Times New Roman"/>
          <w:b/>
          <w:bCs/>
          <w:color w:val="auto"/>
          <w:sz w:val="24"/>
        </w:rPr>
        <w:t>TDA</w:t>
      </w:r>
      <w:r w:rsidR="00A943D4">
        <w:rPr>
          <w:rFonts w:ascii="Times New Roman" w:hAnsi="Times New Roman"/>
          <w:b/>
          <w:bCs/>
          <w:color w:val="auto"/>
          <w:sz w:val="24"/>
        </w:rPr>
        <w:t>)</w:t>
      </w:r>
      <w:r w:rsidR="001C2934">
        <w:rPr>
          <w:rFonts w:ascii="Times New Roman" w:hAnsi="Times New Roman"/>
          <w:color w:val="auto"/>
          <w:sz w:val="24"/>
        </w:rPr>
        <w:t xml:space="preserve"> </w:t>
      </w:r>
      <w:r w:rsidRPr="00CE5912">
        <w:rPr>
          <w:rFonts w:ascii="Times New Roman" w:hAnsi="Times New Roman"/>
          <w:color w:val="auto"/>
          <w:sz w:val="24"/>
        </w:rPr>
        <w:t>work</w:t>
      </w:r>
      <w:r w:rsidR="001C2934">
        <w:rPr>
          <w:rFonts w:ascii="Times New Roman" w:hAnsi="Times New Roman"/>
          <w:color w:val="auto"/>
          <w:sz w:val="24"/>
        </w:rPr>
        <w:t>ed</w:t>
      </w:r>
      <w:r w:rsidRPr="00CE5912">
        <w:rPr>
          <w:rFonts w:ascii="Times New Roman" w:hAnsi="Times New Roman"/>
          <w:color w:val="auto"/>
          <w:sz w:val="24"/>
        </w:rPr>
        <w:t xml:space="preserve"> on fostering the development of</w:t>
      </w:r>
      <w:r w:rsidR="00D6554D" w:rsidRPr="00CE5912">
        <w:rPr>
          <w:rFonts w:ascii="Times New Roman" w:hAnsi="Times New Roman"/>
          <w:color w:val="auto"/>
          <w:sz w:val="24"/>
        </w:rPr>
        <w:t xml:space="preserve"> </w:t>
      </w:r>
      <w:r w:rsidRPr="00CE5912">
        <w:rPr>
          <w:rFonts w:ascii="Times New Roman" w:hAnsi="Times New Roman"/>
          <w:color w:val="auto"/>
          <w:sz w:val="24"/>
        </w:rPr>
        <w:t xml:space="preserve">sustainable tourism SMEs, including but not limited to, the </w:t>
      </w:r>
      <w:r w:rsidR="001C2934">
        <w:rPr>
          <w:rFonts w:ascii="Times New Roman" w:hAnsi="Times New Roman"/>
          <w:color w:val="auto"/>
          <w:sz w:val="24"/>
        </w:rPr>
        <w:t>training</w:t>
      </w:r>
      <w:r w:rsidRPr="00CE5912">
        <w:rPr>
          <w:rFonts w:ascii="Times New Roman" w:hAnsi="Times New Roman"/>
          <w:color w:val="auto"/>
          <w:sz w:val="24"/>
        </w:rPr>
        <w:t xml:space="preserve"> of</w:t>
      </w:r>
      <w:r w:rsidR="001C2934">
        <w:rPr>
          <w:rFonts w:ascii="Times New Roman" w:hAnsi="Times New Roman"/>
          <w:color w:val="auto"/>
          <w:sz w:val="24"/>
        </w:rPr>
        <w:t xml:space="preserve"> 22</w:t>
      </w:r>
      <w:r w:rsidRPr="00CE5912">
        <w:rPr>
          <w:rFonts w:ascii="Times New Roman" w:hAnsi="Times New Roman"/>
          <w:color w:val="auto"/>
          <w:sz w:val="24"/>
        </w:rPr>
        <w:t xml:space="preserve"> local guide</w:t>
      </w:r>
      <w:r w:rsidR="001C2934">
        <w:rPr>
          <w:rFonts w:ascii="Times New Roman" w:hAnsi="Times New Roman"/>
          <w:color w:val="auto"/>
          <w:sz w:val="24"/>
        </w:rPr>
        <w:t>s</w:t>
      </w:r>
      <w:r w:rsidRPr="00CE5912">
        <w:rPr>
          <w:rFonts w:ascii="Times New Roman" w:hAnsi="Times New Roman"/>
          <w:color w:val="auto"/>
          <w:sz w:val="24"/>
        </w:rPr>
        <w:t xml:space="preserve"> </w:t>
      </w:r>
      <w:r w:rsidR="001C2934">
        <w:rPr>
          <w:rFonts w:ascii="Times New Roman" w:hAnsi="Times New Roman"/>
          <w:color w:val="auto"/>
          <w:sz w:val="24"/>
        </w:rPr>
        <w:t>in collaboration with the French University in Cairo</w:t>
      </w:r>
      <w:r w:rsidRPr="00CE5912">
        <w:rPr>
          <w:rFonts w:ascii="Times New Roman" w:hAnsi="Times New Roman"/>
          <w:color w:val="auto"/>
          <w:sz w:val="24"/>
        </w:rPr>
        <w:t>,</w:t>
      </w:r>
      <w:r w:rsidR="00582AF2">
        <w:rPr>
          <w:rFonts w:ascii="Times New Roman" w:hAnsi="Times New Roman"/>
          <w:color w:val="auto"/>
          <w:sz w:val="24"/>
        </w:rPr>
        <w:t xml:space="preserve"> basic</w:t>
      </w:r>
      <w:r w:rsidR="00D6554D" w:rsidRPr="00CE5912">
        <w:rPr>
          <w:rFonts w:ascii="Times New Roman" w:hAnsi="Times New Roman"/>
          <w:color w:val="auto"/>
          <w:sz w:val="24"/>
        </w:rPr>
        <w:t xml:space="preserve"> </w:t>
      </w:r>
      <w:r w:rsidRPr="00CE5912">
        <w:rPr>
          <w:rFonts w:ascii="Times New Roman" w:hAnsi="Times New Roman"/>
          <w:color w:val="auto"/>
          <w:sz w:val="24"/>
        </w:rPr>
        <w:t>tourism awareness</w:t>
      </w:r>
      <w:r w:rsidR="001C2934">
        <w:rPr>
          <w:rFonts w:ascii="Times New Roman" w:hAnsi="Times New Roman"/>
          <w:color w:val="auto"/>
          <w:sz w:val="24"/>
        </w:rPr>
        <w:t xml:space="preserve"> </w:t>
      </w:r>
      <w:r w:rsidR="00582AF2">
        <w:rPr>
          <w:rFonts w:ascii="Times New Roman" w:hAnsi="Times New Roman"/>
          <w:color w:val="auto"/>
          <w:sz w:val="24"/>
        </w:rPr>
        <w:t>and tourism-related training for about 3,000 inhabitants through a cadre of local trainers trained by the project</w:t>
      </w:r>
      <w:r w:rsidR="00582AF2" w:rsidRPr="00CE5912">
        <w:rPr>
          <w:rFonts w:ascii="Times New Roman" w:hAnsi="Times New Roman"/>
          <w:color w:val="auto"/>
          <w:sz w:val="24"/>
        </w:rPr>
        <w:t xml:space="preserve">, capacity development </w:t>
      </w:r>
      <w:r w:rsidR="00582AF2">
        <w:rPr>
          <w:rFonts w:ascii="Times New Roman" w:hAnsi="Times New Roman"/>
          <w:color w:val="auto"/>
          <w:sz w:val="24"/>
        </w:rPr>
        <w:t xml:space="preserve">and training </w:t>
      </w:r>
      <w:r w:rsidR="00582AF2" w:rsidRPr="00CE5912">
        <w:rPr>
          <w:rFonts w:ascii="Times New Roman" w:hAnsi="Times New Roman"/>
          <w:color w:val="auto"/>
          <w:sz w:val="24"/>
        </w:rPr>
        <w:t xml:space="preserve">for existent tourism SMEs, </w:t>
      </w:r>
      <w:r w:rsidR="00582AF2">
        <w:rPr>
          <w:rFonts w:ascii="Times New Roman" w:hAnsi="Times New Roman"/>
          <w:color w:val="auto"/>
          <w:sz w:val="24"/>
        </w:rPr>
        <w:t>identifying possible tourism circuits including their design and small infrastructure and landscaping</w:t>
      </w:r>
      <w:r w:rsidR="0051442D">
        <w:rPr>
          <w:rFonts w:ascii="Times New Roman" w:hAnsi="Times New Roman"/>
          <w:color w:val="auto"/>
          <w:sz w:val="24"/>
        </w:rPr>
        <w:t>, designing marketing and promotional material and a website and e</w:t>
      </w:r>
      <w:r w:rsidR="0051442D" w:rsidRPr="0051442D">
        <w:rPr>
          <w:rFonts w:ascii="Times New Roman" w:hAnsi="Times New Roman"/>
          <w:color w:val="auto"/>
          <w:sz w:val="24"/>
        </w:rPr>
        <w:t>stablishment of a Tourism Coordination Unit</w:t>
      </w:r>
      <w:r w:rsidRPr="00CE5912">
        <w:rPr>
          <w:rFonts w:ascii="Times New Roman" w:hAnsi="Times New Roman"/>
          <w:color w:val="auto"/>
          <w:sz w:val="24"/>
        </w:rPr>
        <w:t xml:space="preserve">. </w:t>
      </w:r>
      <w:r w:rsidRPr="000B6A7E">
        <w:rPr>
          <w:rFonts w:ascii="Times New Roman" w:hAnsi="Times New Roman"/>
          <w:b/>
          <w:bCs/>
          <w:color w:val="auto"/>
          <w:sz w:val="24"/>
        </w:rPr>
        <w:t>The Industrialization</w:t>
      </w:r>
      <w:r w:rsidR="00D6554D" w:rsidRPr="000B6A7E">
        <w:rPr>
          <w:rFonts w:ascii="Times New Roman" w:hAnsi="Times New Roman"/>
          <w:b/>
          <w:bCs/>
          <w:color w:val="auto"/>
          <w:sz w:val="24"/>
        </w:rPr>
        <w:t xml:space="preserve"> </w:t>
      </w:r>
      <w:r w:rsidRPr="000B6A7E">
        <w:rPr>
          <w:rFonts w:ascii="Times New Roman" w:hAnsi="Times New Roman"/>
          <w:b/>
          <w:bCs/>
          <w:color w:val="auto"/>
          <w:sz w:val="24"/>
        </w:rPr>
        <w:t>Modernization Centre (IMC) and UNIDO</w:t>
      </w:r>
      <w:r w:rsidRPr="00CE5912">
        <w:rPr>
          <w:rFonts w:ascii="Times New Roman" w:hAnsi="Times New Roman"/>
          <w:color w:val="auto"/>
          <w:sz w:val="24"/>
        </w:rPr>
        <w:t xml:space="preserve">, </w:t>
      </w:r>
      <w:r w:rsidR="0051442D">
        <w:rPr>
          <w:rFonts w:ascii="Times New Roman" w:hAnsi="Times New Roman"/>
          <w:color w:val="auto"/>
          <w:sz w:val="24"/>
        </w:rPr>
        <w:t>worked on providing</w:t>
      </w:r>
      <w:r w:rsidRPr="00CE5912">
        <w:rPr>
          <w:rFonts w:ascii="Times New Roman" w:hAnsi="Times New Roman"/>
          <w:color w:val="auto"/>
          <w:sz w:val="24"/>
        </w:rPr>
        <w:t xml:space="preserve"> technical services and</w:t>
      </w:r>
      <w:r w:rsidR="00D6554D" w:rsidRPr="00CE5912">
        <w:rPr>
          <w:rFonts w:ascii="Times New Roman" w:hAnsi="Times New Roman"/>
          <w:color w:val="auto"/>
          <w:sz w:val="24"/>
        </w:rPr>
        <w:t xml:space="preserve"> </w:t>
      </w:r>
      <w:r w:rsidRPr="00CE5912">
        <w:rPr>
          <w:rFonts w:ascii="Times New Roman" w:hAnsi="Times New Roman"/>
          <w:color w:val="auto"/>
          <w:sz w:val="24"/>
        </w:rPr>
        <w:t>training</w:t>
      </w:r>
      <w:r w:rsidR="000B6A7E">
        <w:rPr>
          <w:rFonts w:ascii="Times New Roman" w:hAnsi="Times New Roman"/>
          <w:color w:val="auto"/>
          <w:sz w:val="24"/>
        </w:rPr>
        <w:t xml:space="preserve"> of</w:t>
      </w:r>
      <w:r w:rsidRPr="00CE5912">
        <w:rPr>
          <w:rFonts w:ascii="Times New Roman" w:hAnsi="Times New Roman"/>
          <w:color w:val="auto"/>
          <w:sz w:val="24"/>
        </w:rPr>
        <w:t xml:space="preserve"> </w:t>
      </w:r>
      <w:r w:rsidR="000B6A7E">
        <w:rPr>
          <w:rFonts w:ascii="Times New Roman" w:hAnsi="Times New Roman"/>
          <w:color w:val="auto"/>
          <w:sz w:val="24"/>
        </w:rPr>
        <w:t xml:space="preserve">427 artisans (85 </w:t>
      </w:r>
      <w:r w:rsidR="005A62F8">
        <w:rPr>
          <w:rFonts w:ascii="Times New Roman" w:hAnsi="Times New Roman"/>
          <w:color w:val="auto"/>
          <w:sz w:val="24"/>
        </w:rPr>
        <w:t>%</w:t>
      </w:r>
      <w:r w:rsidR="000B6A7E">
        <w:rPr>
          <w:rFonts w:ascii="Times New Roman" w:hAnsi="Times New Roman"/>
          <w:color w:val="auto"/>
          <w:sz w:val="24"/>
        </w:rPr>
        <w:t xml:space="preserve"> of them women) on </w:t>
      </w:r>
      <w:r w:rsidR="0051442D">
        <w:rPr>
          <w:rFonts w:ascii="Times New Roman" w:hAnsi="Times New Roman"/>
          <w:color w:val="auto"/>
          <w:sz w:val="24"/>
        </w:rPr>
        <w:t xml:space="preserve">5 </w:t>
      </w:r>
      <w:r w:rsidRPr="00CE5912">
        <w:rPr>
          <w:rFonts w:ascii="Times New Roman" w:hAnsi="Times New Roman"/>
          <w:color w:val="auto"/>
          <w:sz w:val="24"/>
        </w:rPr>
        <w:t>creative and traditionally present</w:t>
      </w:r>
      <w:r w:rsidR="00D6554D" w:rsidRPr="00CE5912">
        <w:rPr>
          <w:rFonts w:ascii="Times New Roman" w:hAnsi="Times New Roman"/>
          <w:color w:val="auto"/>
          <w:sz w:val="24"/>
        </w:rPr>
        <w:t xml:space="preserve"> </w:t>
      </w:r>
      <w:r w:rsidRPr="00CE5912">
        <w:rPr>
          <w:rFonts w:ascii="Times New Roman" w:hAnsi="Times New Roman"/>
          <w:color w:val="auto"/>
          <w:sz w:val="24"/>
        </w:rPr>
        <w:t xml:space="preserve">industries </w:t>
      </w:r>
      <w:r w:rsidR="0051442D">
        <w:rPr>
          <w:rFonts w:ascii="Times New Roman" w:hAnsi="Times New Roman"/>
          <w:color w:val="auto"/>
          <w:sz w:val="24"/>
        </w:rPr>
        <w:t>(</w:t>
      </w:r>
      <w:r w:rsidR="0051442D" w:rsidRPr="0051442D">
        <w:rPr>
          <w:rFonts w:ascii="Times New Roman" w:hAnsi="Times New Roman"/>
          <w:color w:val="auto"/>
          <w:sz w:val="24"/>
          <w:lang w:val="en-US"/>
        </w:rPr>
        <w:t xml:space="preserve">palm tree branches, </w:t>
      </w:r>
      <w:proofErr w:type="spellStart"/>
      <w:r w:rsidR="0051442D" w:rsidRPr="0051442D">
        <w:rPr>
          <w:rFonts w:ascii="Times New Roman" w:hAnsi="Times New Roman"/>
          <w:color w:val="auto"/>
          <w:sz w:val="24"/>
          <w:lang w:val="en-US"/>
        </w:rPr>
        <w:t>arjoun</w:t>
      </w:r>
      <w:proofErr w:type="spellEnd"/>
      <w:r w:rsidR="0051442D" w:rsidRPr="0051442D">
        <w:rPr>
          <w:rFonts w:ascii="Times New Roman" w:hAnsi="Times New Roman"/>
          <w:color w:val="auto"/>
          <w:sz w:val="24"/>
          <w:lang w:val="en-US"/>
        </w:rPr>
        <w:t xml:space="preserve">, jewelry, textiles, </w:t>
      </w:r>
      <w:proofErr w:type="spellStart"/>
      <w:r w:rsidR="0051442D" w:rsidRPr="0051442D">
        <w:rPr>
          <w:rFonts w:ascii="Times New Roman" w:hAnsi="Times New Roman"/>
          <w:color w:val="auto"/>
          <w:sz w:val="24"/>
          <w:lang w:val="en-US"/>
        </w:rPr>
        <w:t>kilims</w:t>
      </w:r>
      <w:proofErr w:type="spellEnd"/>
      <w:r w:rsidR="000B6A7E">
        <w:rPr>
          <w:rFonts w:ascii="Times New Roman" w:hAnsi="Times New Roman"/>
          <w:color w:val="auto"/>
          <w:sz w:val="24"/>
          <w:lang w:val="en-US"/>
        </w:rPr>
        <w:t>)</w:t>
      </w:r>
      <w:r w:rsidR="0051442D">
        <w:rPr>
          <w:rFonts w:ascii="Times New Roman" w:hAnsi="Times New Roman"/>
          <w:color w:val="auto"/>
          <w:sz w:val="24"/>
        </w:rPr>
        <w:t xml:space="preserve">, </w:t>
      </w:r>
      <w:r w:rsidRPr="00CE5912">
        <w:rPr>
          <w:rFonts w:ascii="Times New Roman" w:hAnsi="Times New Roman"/>
          <w:color w:val="auto"/>
          <w:sz w:val="24"/>
        </w:rPr>
        <w:t>with a view towards addressing poverty alleviation and creating self-employment</w:t>
      </w:r>
      <w:r w:rsidR="000B6A7E">
        <w:rPr>
          <w:rFonts w:ascii="Times New Roman" w:hAnsi="Times New Roman"/>
          <w:color w:val="auto"/>
          <w:sz w:val="24"/>
        </w:rPr>
        <w:t xml:space="preserve"> through e</w:t>
      </w:r>
      <w:r w:rsidR="000B6A7E" w:rsidRPr="000B6A7E">
        <w:rPr>
          <w:rFonts w:ascii="Times New Roman" w:hAnsi="Times New Roman"/>
          <w:color w:val="auto"/>
          <w:sz w:val="24"/>
        </w:rPr>
        <w:t>stablishing linkages with local and international markets</w:t>
      </w:r>
      <w:r w:rsidR="000B6A7E">
        <w:rPr>
          <w:rFonts w:ascii="Times New Roman" w:hAnsi="Times New Roman"/>
          <w:color w:val="auto"/>
          <w:sz w:val="24"/>
        </w:rPr>
        <w:t xml:space="preserve"> (</w:t>
      </w:r>
      <w:r w:rsidR="000B6A7E" w:rsidRPr="000B6A7E">
        <w:rPr>
          <w:rFonts w:ascii="Times New Roman" w:hAnsi="Times New Roman"/>
          <w:color w:val="auto"/>
          <w:sz w:val="24"/>
        </w:rPr>
        <w:t xml:space="preserve">7 high-end market leaders </w:t>
      </w:r>
      <w:r w:rsidR="005A62F8">
        <w:rPr>
          <w:rFonts w:ascii="Times New Roman" w:hAnsi="Times New Roman"/>
          <w:color w:val="auto"/>
          <w:sz w:val="24"/>
        </w:rPr>
        <w:t xml:space="preserve">and traders) </w:t>
      </w:r>
      <w:r w:rsidR="000B6A7E">
        <w:rPr>
          <w:rFonts w:ascii="Times New Roman" w:hAnsi="Times New Roman"/>
          <w:color w:val="auto"/>
          <w:sz w:val="24"/>
        </w:rPr>
        <w:t xml:space="preserve">and product exhibitions </w:t>
      </w:r>
      <w:r w:rsidR="005A62F8">
        <w:rPr>
          <w:rFonts w:ascii="Times New Roman" w:hAnsi="Times New Roman"/>
          <w:color w:val="auto"/>
          <w:sz w:val="24"/>
        </w:rPr>
        <w:t>as well as</w:t>
      </w:r>
      <w:r w:rsidR="000B6A7E">
        <w:rPr>
          <w:rFonts w:ascii="Times New Roman" w:hAnsi="Times New Roman"/>
          <w:color w:val="auto"/>
          <w:sz w:val="24"/>
        </w:rPr>
        <w:t xml:space="preserve"> </w:t>
      </w:r>
      <w:r w:rsidR="005A62F8">
        <w:rPr>
          <w:rFonts w:ascii="Times New Roman" w:hAnsi="Times New Roman"/>
          <w:color w:val="auto"/>
          <w:sz w:val="24"/>
        </w:rPr>
        <w:t>through promoting</w:t>
      </w:r>
      <w:r w:rsidR="000B6A7E">
        <w:rPr>
          <w:rFonts w:ascii="Times New Roman" w:hAnsi="Times New Roman"/>
          <w:color w:val="auto"/>
          <w:sz w:val="24"/>
        </w:rPr>
        <w:t xml:space="preserve"> </w:t>
      </w:r>
      <w:r w:rsidR="000B6A7E" w:rsidRPr="000B6A7E">
        <w:rPr>
          <w:rFonts w:ascii="Times New Roman" w:hAnsi="Times New Roman"/>
          <w:color w:val="auto"/>
          <w:sz w:val="24"/>
        </w:rPr>
        <w:t>beneficial relations with external stakeholders</w:t>
      </w:r>
      <w:r w:rsidR="000B6A7E">
        <w:rPr>
          <w:rFonts w:ascii="Times New Roman" w:hAnsi="Times New Roman"/>
          <w:color w:val="auto"/>
          <w:sz w:val="24"/>
        </w:rPr>
        <w:t xml:space="preserve"> </w:t>
      </w:r>
      <w:r w:rsidR="005A62F8">
        <w:rPr>
          <w:rFonts w:ascii="Times New Roman" w:hAnsi="Times New Roman"/>
          <w:color w:val="auto"/>
          <w:sz w:val="24"/>
        </w:rPr>
        <w:t>i</w:t>
      </w:r>
      <w:r w:rsidR="000B6A7E" w:rsidRPr="000B6A7E">
        <w:rPr>
          <w:rFonts w:ascii="Times New Roman" w:hAnsi="Times New Roman"/>
          <w:color w:val="auto"/>
          <w:sz w:val="24"/>
        </w:rPr>
        <w:t>ncluding</w:t>
      </w:r>
      <w:r w:rsidR="000B6A7E">
        <w:rPr>
          <w:rFonts w:ascii="Times New Roman" w:hAnsi="Times New Roman"/>
          <w:color w:val="auto"/>
          <w:sz w:val="24"/>
        </w:rPr>
        <w:t xml:space="preserve"> </w:t>
      </w:r>
      <w:r w:rsidR="000B6A7E" w:rsidRPr="000B6A7E">
        <w:rPr>
          <w:rFonts w:ascii="Times New Roman" w:hAnsi="Times New Roman"/>
          <w:color w:val="auto"/>
          <w:sz w:val="24"/>
        </w:rPr>
        <w:t>German University of Cairo, Aga Khan Development Network,</w:t>
      </w:r>
      <w:r w:rsidR="005A62F8">
        <w:rPr>
          <w:rFonts w:ascii="Times New Roman" w:hAnsi="Times New Roman"/>
          <w:color w:val="auto"/>
          <w:sz w:val="24"/>
        </w:rPr>
        <w:t xml:space="preserve"> </w:t>
      </w:r>
      <w:proofErr w:type="spellStart"/>
      <w:r w:rsidR="005A62F8">
        <w:rPr>
          <w:rFonts w:ascii="Times New Roman" w:hAnsi="Times New Roman"/>
          <w:color w:val="auto"/>
          <w:sz w:val="24"/>
        </w:rPr>
        <w:t>Yadawee</w:t>
      </w:r>
      <w:proofErr w:type="spellEnd"/>
      <w:r w:rsidR="005A62F8">
        <w:rPr>
          <w:rFonts w:ascii="Times New Roman" w:hAnsi="Times New Roman"/>
          <w:color w:val="auto"/>
          <w:sz w:val="24"/>
        </w:rPr>
        <w:t>,</w:t>
      </w:r>
      <w:r w:rsidR="000B6A7E" w:rsidRPr="000B6A7E">
        <w:rPr>
          <w:rFonts w:ascii="Times New Roman" w:hAnsi="Times New Roman"/>
          <w:color w:val="auto"/>
          <w:sz w:val="24"/>
        </w:rPr>
        <w:t xml:space="preserve"> Fashion and Design Centre</w:t>
      </w:r>
      <w:r w:rsidR="000B6A7E">
        <w:rPr>
          <w:rFonts w:ascii="Times New Roman" w:hAnsi="Times New Roman"/>
          <w:color w:val="auto"/>
          <w:sz w:val="24"/>
        </w:rPr>
        <w:t xml:space="preserve"> and</w:t>
      </w:r>
      <w:r w:rsidR="000B6A7E" w:rsidRPr="000B6A7E">
        <w:rPr>
          <w:rFonts w:ascii="Times New Roman" w:hAnsi="Times New Roman"/>
          <w:color w:val="auto"/>
          <w:sz w:val="24"/>
        </w:rPr>
        <w:t xml:space="preserve"> Jewellery Technology Centre</w:t>
      </w:r>
      <w:r w:rsidRPr="00CE5912">
        <w:rPr>
          <w:rFonts w:ascii="Times New Roman" w:hAnsi="Times New Roman"/>
          <w:color w:val="auto"/>
          <w:sz w:val="24"/>
        </w:rPr>
        <w:t>.</w:t>
      </w:r>
      <w:r w:rsidR="005A62F8">
        <w:rPr>
          <w:rFonts w:ascii="Times New Roman" w:hAnsi="Times New Roman"/>
          <w:color w:val="auto"/>
          <w:sz w:val="24"/>
        </w:rPr>
        <w:t xml:space="preserve"> UNIDO and IMC have developed strong synergies with other participating agencies, in particular with ILO (on entrepreneurship courses for artisans), UNWTO (on decorations for the tourism circuit) and UNDP (on a technical training module for micro entrepreneurs).</w:t>
      </w:r>
      <w:r w:rsidR="005A62F8" w:rsidRPr="00CE5912">
        <w:rPr>
          <w:rFonts w:ascii="Times New Roman" w:hAnsi="Times New Roman"/>
          <w:color w:val="auto"/>
          <w:sz w:val="24"/>
        </w:rPr>
        <w:t xml:space="preserve"> </w:t>
      </w:r>
      <w:r w:rsidRPr="00CE5912">
        <w:rPr>
          <w:rFonts w:ascii="Times New Roman" w:hAnsi="Times New Roman"/>
          <w:color w:val="auto"/>
          <w:sz w:val="24"/>
        </w:rPr>
        <w:t xml:space="preserve"> </w:t>
      </w:r>
      <w:r w:rsidR="00A943D4" w:rsidRPr="000B6A7E">
        <w:rPr>
          <w:rFonts w:ascii="Times New Roman" w:hAnsi="Times New Roman"/>
          <w:b/>
          <w:bCs/>
          <w:color w:val="auto"/>
          <w:sz w:val="24"/>
        </w:rPr>
        <w:t>UNDP</w:t>
      </w:r>
      <w:r w:rsidR="00A943D4" w:rsidRPr="00CE5912">
        <w:rPr>
          <w:rFonts w:ascii="Times New Roman" w:hAnsi="Times New Roman"/>
          <w:color w:val="auto"/>
          <w:sz w:val="24"/>
        </w:rPr>
        <w:t xml:space="preserve"> </w:t>
      </w:r>
      <w:r w:rsidR="00A943D4" w:rsidRPr="000B6A7E">
        <w:rPr>
          <w:rFonts w:ascii="Times New Roman" w:hAnsi="Times New Roman"/>
          <w:b/>
          <w:bCs/>
          <w:color w:val="auto"/>
          <w:sz w:val="24"/>
        </w:rPr>
        <w:t xml:space="preserve">and </w:t>
      </w:r>
      <w:r w:rsidR="00A943D4">
        <w:rPr>
          <w:rFonts w:ascii="Times New Roman" w:hAnsi="Times New Roman"/>
          <w:b/>
          <w:bCs/>
          <w:color w:val="auto"/>
          <w:sz w:val="24"/>
        </w:rPr>
        <w:t>SFD</w:t>
      </w:r>
      <w:r w:rsidRPr="000B6A7E">
        <w:rPr>
          <w:rFonts w:ascii="Times New Roman" w:hAnsi="Times New Roman"/>
          <w:b/>
          <w:bCs/>
          <w:color w:val="auto"/>
          <w:sz w:val="24"/>
        </w:rPr>
        <w:t xml:space="preserve"> </w:t>
      </w:r>
      <w:r w:rsidR="00A943D4">
        <w:rPr>
          <w:rFonts w:ascii="Times New Roman" w:hAnsi="Times New Roman"/>
          <w:color w:val="auto"/>
          <w:sz w:val="24"/>
        </w:rPr>
        <w:t xml:space="preserve">(through a contracted experienced NGO – BEST Foundation) </w:t>
      </w:r>
      <w:r w:rsidRPr="00CE5912">
        <w:rPr>
          <w:rFonts w:ascii="Times New Roman" w:hAnsi="Times New Roman"/>
          <w:color w:val="auto"/>
          <w:sz w:val="24"/>
        </w:rPr>
        <w:t>establish</w:t>
      </w:r>
      <w:r w:rsidR="00A943D4">
        <w:rPr>
          <w:rFonts w:ascii="Times New Roman" w:hAnsi="Times New Roman"/>
          <w:color w:val="auto"/>
          <w:sz w:val="24"/>
        </w:rPr>
        <w:t>ed</w:t>
      </w:r>
      <w:r w:rsidRPr="00CE5912">
        <w:rPr>
          <w:rFonts w:ascii="Times New Roman" w:hAnsi="Times New Roman"/>
          <w:color w:val="auto"/>
          <w:sz w:val="24"/>
        </w:rPr>
        <w:t xml:space="preserve"> </w:t>
      </w:r>
      <w:r w:rsidR="00A943D4">
        <w:rPr>
          <w:rFonts w:ascii="Times New Roman" w:hAnsi="Times New Roman"/>
          <w:color w:val="auto"/>
          <w:sz w:val="24"/>
        </w:rPr>
        <w:t>a</w:t>
      </w:r>
      <w:r w:rsidRPr="00CE5912">
        <w:rPr>
          <w:rFonts w:ascii="Times New Roman" w:hAnsi="Times New Roman"/>
          <w:color w:val="auto"/>
          <w:sz w:val="24"/>
        </w:rPr>
        <w:t xml:space="preserve"> revolving credit</w:t>
      </w:r>
      <w:r w:rsidR="0031446E">
        <w:rPr>
          <w:rFonts w:ascii="Times New Roman" w:hAnsi="Times New Roman"/>
          <w:color w:val="auto"/>
          <w:sz w:val="24"/>
        </w:rPr>
        <w:t xml:space="preserve"> </w:t>
      </w:r>
      <w:r w:rsidRPr="00CE5912">
        <w:rPr>
          <w:rFonts w:ascii="Times New Roman" w:hAnsi="Times New Roman"/>
          <w:color w:val="auto"/>
          <w:sz w:val="24"/>
        </w:rPr>
        <w:t xml:space="preserve">facility for </w:t>
      </w:r>
      <w:r w:rsidR="0031446E" w:rsidRPr="00CE5912">
        <w:rPr>
          <w:rFonts w:ascii="Times New Roman" w:hAnsi="Times New Roman"/>
          <w:color w:val="auto"/>
          <w:sz w:val="24"/>
        </w:rPr>
        <w:t>Dahshour</w:t>
      </w:r>
      <w:r w:rsidRPr="00CE5912">
        <w:rPr>
          <w:rFonts w:ascii="Times New Roman" w:hAnsi="Times New Roman"/>
          <w:color w:val="auto"/>
          <w:sz w:val="24"/>
        </w:rPr>
        <w:t xml:space="preserve"> and the surrounding communities</w:t>
      </w:r>
      <w:r w:rsidR="00A943D4">
        <w:rPr>
          <w:rFonts w:ascii="Times New Roman" w:hAnsi="Times New Roman"/>
          <w:color w:val="auto"/>
          <w:sz w:val="24"/>
        </w:rPr>
        <w:t xml:space="preserve"> where about 300 loans were provided to start new business or expand old ones</w:t>
      </w:r>
      <w:r w:rsidRPr="00CE5912">
        <w:rPr>
          <w:rFonts w:ascii="Times New Roman" w:hAnsi="Times New Roman"/>
          <w:color w:val="auto"/>
          <w:sz w:val="24"/>
        </w:rPr>
        <w:t xml:space="preserve">, and </w:t>
      </w:r>
      <w:r w:rsidR="00A943D4">
        <w:rPr>
          <w:rFonts w:ascii="Times New Roman" w:hAnsi="Times New Roman"/>
          <w:color w:val="auto"/>
          <w:sz w:val="24"/>
        </w:rPr>
        <w:t xml:space="preserve">provided variety of </w:t>
      </w:r>
      <w:r w:rsidRPr="00CE5912">
        <w:rPr>
          <w:rFonts w:ascii="Times New Roman" w:hAnsi="Times New Roman"/>
          <w:color w:val="auto"/>
          <w:sz w:val="24"/>
        </w:rPr>
        <w:t>Business</w:t>
      </w:r>
      <w:r w:rsidR="00D6554D" w:rsidRPr="00CE5912">
        <w:rPr>
          <w:rFonts w:ascii="Times New Roman" w:hAnsi="Times New Roman"/>
          <w:color w:val="auto"/>
          <w:sz w:val="24"/>
        </w:rPr>
        <w:t xml:space="preserve"> </w:t>
      </w:r>
      <w:r w:rsidRPr="00CE5912">
        <w:rPr>
          <w:rFonts w:ascii="Times New Roman" w:hAnsi="Times New Roman"/>
          <w:color w:val="auto"/>
          <w:sz w:val="24"/>
        </w:rPr>
        <w:t>Development Services (BDS) to existent and newly established enterprises</w:t>
      </w:r>
      <w:r w:rsidR="00A943D4">
        <w:rPr>
          <w:rFonts w:ascii="Times New Roman" w:hAnsi="Times New Roman"/>
          <w:color w:val="auto"/>
          <w:sz w:val="24"/>
        </w:rPr>
        <w:t xml:space="preserve"> including trainings, technical assistance</w:t>
      </w:r>
      <w:r w:rsidRPr="00CE5912">
        <w:rPr>
          <w:rFonts w:ascii="Times New Roman" w:hAnsi="Times New Roman"/>
          <w:color w:val="auto"/>
          <w:sz w:val="24"/>
        </w:rPr>
        <w:t>. Utilizing SFD</w:t>
      </w:r>
      <w:r w:rsidR="00A943D4">
        <w:rPr>
          <w:rFonts w:ascii="Times New Roman" w:hAnsi="Times New Roman"/>
          <w:color w:val="auto"/>
          <w:sz w:val="24"/>
        </w:rPr>
        <w:t xml:space="preserve"> and BEST Foundation</w:t>
      </w:r>
      <w:r w:rsidRPr="00CE5912">
        <w:rPr>
          <w:rFonts w:ascii="Times New Roman" w:hAnsi="Times New Roman"/>
          <w:color w:val="auto"/>
          <w:sz w:val="24"/>
        </w:rPr>
        <w:t>’s</w:t>
      </w:r>
      <w:r w:rsidR="00D6554D" w:rsidRPr="00CE5912">
        <w:rPr>
          <w:rFonts w:ascii="Times New Roman" w:hAnsi="Times New Roman"/>
          <w:color w:val="auto"/>
          <w:sz w:val="24"/>
        </w:rPr>
        <w:t xml:space="preserve"> </w:t>
      </w:r>
      <w:r w:rsidRPr="00CE5912">
        <w:rPr>
          <w:rFonts w:ascii="Times New Roman" w:hAnsi="Times New Roman"/>
          <w:color w:val="auto"/>
          <w:sz w:val="24"/>
        </w:rPr>
        <w:t xml:space="preserve">substantive experience in this sector, the revolving credit facility will remain in </w:t>
      </w:r>
      <w:r w:rsidR="0031446E" w:rsidRPr="00CE5912">
        <w:rPr>
          <w:rFonts w:ascii="Times New Roman" w:hAnsi="Times New Roman"/>
          <w:color w:val="auto"/>
          <w:sz w:val="24"/>
        </w:rPr>
        <w:t>Dahshour</w:t>
      </w:r>
      <w:r w:rsidRPr="00CE5912">
        <w:rPr>
          <w:rFonts w:ascii="Times New Roman" w:hAnsi="Times New Roman"/>
          <w:color w:val="auto"/>
          <w:sz w:val="24"/>
        </w:rPr>
        <w:t xml:space="preserve"> past the</w:t>
      </w:r>
      <w:r w:rsidR="00D6554D" w:rsidRPr="00CE5912">
        <w:rPr>
          <w:rFonts w:ascii="Times New Roman" w:hAnsi="Times New Roman"/>
          <w:color w:val="auto"/>
          <w:sz w:val="24"/>
        </w:rPr>
        <w:t xml:space="preserve"> </w:t>
      </w:r>
      <w:r w:rsidRPr="00CE5912">
        <w:rPr>
          <w:rFonts w:ascii="Times New Roman" w:hAnsi="Times New Roman"/>
          <w:color w:val="auto"/>
          <w:sz w:val="24"/>
        </w:rPr>
        <w:t>project’s life, as a sustainable source of financing in the local community.</w:t>
      </w:r>
    </w:p>
    <w:p w:rsidR="00D45519" w:rsidRDefault="00F73CD6" w:rsidP="00F73CD6">
      <w:pPr>
        <w:pStyle w:val="BodyText"/>
        <w:tabs>
          <w:tab w:val="left" w:pos="709"/>
        </w:tabs>
        <w:spacing w:line="276" w:lineRule="auto"/>
        <w:ind w:left="709" w:firstLine="11"/>
        <w:rPr>
          <w:rFonts w:ascii="Times New Roman" w:hAnsi="Times New Roman"/>
          <w:color w:val="auto"/>
          <w:sz w:val="24"/>
        </w:rPr>
      </w:pPr>
      <w:r w:rsidRPr="000B6A7E">
        <w:rPr>
          <w:rFonts w:ascii="Times New Roman" w:hAnsi="Times New Roman"/>
          <w:b/>
          <w:bCs/>
          <w:color w:val="auto"/>
          <w:sz w:val="24"/>
        </w:rPr>
        <w:t xml:space="preserve">Outcome </w:t>
      </w:r>
      <w:r>
        <w:rPr>
          <w:rFonts w:ascii="Times New Roman" w:hAnsi="Times New Roman"/>
          <w:b/>
          <w:bCs/>
          <w:color w:val="auto"/>
          <w:sz w:val="24"/>
        </w:rPr>
        <w:t>Two</w:t>
      </w:r>
      <w:r w:rsidRPr="00CE5912">
        <w:rPr>
          <w:rFonts w:ascii="Times New Roman" w:hAnsi="Times New Roman"/>
          <w:color w:val="auto"/>
          <w:sz w:val="24"/>
        </w:rPr>
        <w:t xml:space="preserve"> reflects an integrated approach to</w:t>
      </w:r>
      <w:r>
        <w:rPr>
          <w:rFonts w:ascii="Times New Roman" w:hAnsi="Times New Roman"/>
          <w:color w:val="auto"/>
          <w:sz w:val="24"/>
        </w:rPr>
        <w:t xml:space="preserve"> build the </w:t>
      </w:r>
      <w:r w:rsidRPr="00F73CD6">
        <w:rPr>
          <w:rFonts w:ascii="Times New Roman" w:hAnsi="Times New Roman"/>
          <w:color w:val="auto"/>
          <w:sz w:val="24"/>
        </w:rPr>
        <w:t xml:space="preserve">institutional capacity </w:t>
      </w:r>
      <w:r>
        <w:rPr>
          <w:rFonts w:ascii="Times New Roman" w:hAnsi="Times New Roman"/>
          <w:color w:val="auto"/>
          <w:sz w:val="24"/>
        </w:rPr>
        <w:t xml:space="preserve">of the governmental authorities </w:t>
      </w:r>
      <w:r w:rsidRPr="00F73CD6">
        <w:rPr>
          <w:rFonts w:ascii="Times New Roman" w:hAnsi="Times New Roman"/>
          <w:color w:val="auto"/>
          <w:sz w:val="24"/>
        </w:rPr>
        <w:t xml:space="preserve">to </w:t>
      </w:r>
      <w:r>
        <w:rPr>
          <w:rFonts w:ascii="Times New Roman" w:hAnsi="Times New Roman"/>
          <w:color w:val="auto"/>
          <w:sz w:val="24"/>
        </w:rPr>
        <w:t xml:space="preserve">better </w:t>
      </w:r>
      <w:r w:rsidRPr="00F73CD6">
        <w:rPr>
          <w:rFonts w:ascii="Times New Roman" w:hAnsi="Times New Roman"/>
          <w:color w:val="auto"/>
          <w:sz w:val="24"/>
        </w:rPr>
        <w:t>manage cultural heritage and natural resources</w:t>
      </w:r>
      <w:r>
        <w:rPr>
          <w:rFonts w:ascii="Times New Roman" w:hAnsi="Times New Roman"/>
          <w:color w:val="auto"/>
          <w:sz w:val="24"/>
        </w:rPr>
        <w:t xml:space="preserve"> in Dahshour.</w:t>
      </w:r>
    </w:p>
    <w:p w:rsidR="00D45519" w:rsidRDefault="00F73CD6" w:rsidP="00852B67">
      <w:pPr>
        <w:pStyle w:val="BodyText"/>
        <w:tabs>
          <w:tab w:val="left" w:pos="709"/>
        </w:tabs>
        <w:spacing w:line="276" w:lineRule="auto"/>
        <w:ind w:left="709" w:firstLine="11"/>
        <w:rPr>
          <w:rFonts w:ascii="Times New Roman" w:hAnsi="Times New Roman"/>
          <w:color w:val="auto"/>
          <w:sz w:val="24"/>
        </w:rPr>
      </w:pPr>
      <w:r w:rsidRPr="0033102C">
        <w:rPr>
          <w:rFonts w:ascii="Times New Roman" w:hAnsi="Times New Roman"/>
          <w:b/>
          <w:bCs/>
          <w:color w:val="auto"/>
          <w:sz w:val="24"/>
        </w:rPr>
        <w:t xml:space="preserve">UNESCO and </w:t>
      </w:r>
      <w:r w:rsidR="00110D24" w:rsidRPr="0033102C">
        <w:rPr>
          <w:rFonts w:ascii="Times New Roman" w:hAnsi="Times New Roman"/>
          <w:b/>
          <w:bCs/>
          <w:color w:val="auto"/>
          <w:sz w:val="24"/>
        </w:rPr>
        <w:t>the Ministry of State for Antiquities (MSA)/Supreme Council of Antiquities (</w:t>
      </w:r>
      <w:r w:rsidRPr="0033102C">
        <w:rPr>
          <w:rFonts w:ascii="Times New Roman" w:hAnsi="Times New Roman"/>
          <w:b/>
          <w:bCs/>
          <w:color w:val="auto"/>
          <w:sz w:val="24"/>
        </w:rPr>
        <w:t>SCA</w:t>
      </w:r>
      <w:r w:rsidR="00110D24" w:rsidRPr="0033102C">
        <w:rPr>
          <w:rFonts w:ascii="Times New Roman" w:hAnsi="Times New Roman"/>
          <w:b/>
          <w:bCs/>
          <w:color w:val="auto"/>
          <w:sz w:val="24"/>
        </w:rPr>
        <w:t>)</w:t>
      </w:r>
      <w:r w:rsidRPr="0033102C">
        <w:rPr>
          <w:rFonts w:ascii="Times New Roman" w:hAnsi="Times New Roman"/>
          <w:color w:val="auto"/>
          <w:sz w:val="24"/>
        </w:rPr>
        <w:t xml:space="preserve"> through an extension of the common work and projects already carried out before in other parts of the </w:t>
      </w:r>
      <w:r w:rsidR="00357F5C" w:rsidRPr="0033102C">
        <w:rPr>
          <w:rFonts w:ascii="Times New Roman" w:hAnsi="Times New Roman"/>
          <w:color w:val="auto"/>
          <w:sz w:val="24"/>
        </w:rPr>
        <w:t xml:space="preserve">World Heritage Site </w:t>
      </w:r>
      <w:r w:rsidRPr="0033102C">
        <w:rPr>
          <w:rFonts w:ascii="Times New Roman" w:hAnsi="Times New Roman"/>
          <w:color w:val="auto"/>
          <w:sz w:val="24"/>
        </w:rPr>
        <w:t xml:space="preserve">Memphis </w:t>
      </w:r>
      <w:r w:rsidR="00357F5C" w:rsidRPr="0033102C">
        <w:rPr>
          <w:rFonts w:ascii="Times New Roman" w:hAnsi="Times New Roman"/>
          <w:color w:val="auto"/>
          <w:sz w:val="24"/>
        </w:rPr>
        <w:t xml:space="preserve">and its </w:t>
      </w:r>
      <w:r w:rsidRPr="0033102C">
        <w:rPr>
          <w:rFonts w:ascii="Times New Roman" w:hAnsi="Times New Roman"/>
          <w:color w:val="auto"/>
          <w:sz w:val="24"/>
        </w:rPr>
        <w:t xml:space="preserve">Necropolis worked on </w:t>
      </w:r>
      <w:r w:rsidR="00357F5C" w:rsidRPr="0033102C">
        <w:rPr>
          <w:rFonts w:ascii="Times New Roman" w:hAnsi="Times New Roman"/>
          <w:color w:val="auto"/>
          <w:sz w:val="24"/>
        </w:rPr>
        <w:t xml:space="preserve">integrating </w:t>
      </w:r>
      <w:r w:rsidRPr="0033102C">
        <w:rPr>
          <w:rFonts w:ascii="Times New Roman" w:hAnsi="Times New Roman"/>
          <w:color w:val="auto"/>
          <w:sz w:val="24"/>
        </w:rPr>
        <w:t xml:space="preserve">Dahshour to the other major </w:t>
      </w:r>
      <w:r w:rsidR="00357F5C" w:rsidRPr="0033102C">
        <w:rPr>
          <w:rFonts w:ascii="Times New Roman" w:hAnsi="Times New Roman"/>
          <w:color w:val="auto"/>
          <w:sz w:val="24"/>
        </w:rPr>
        <w:t xml:space="preserve">clusters </w:t>
      </w:r>
      <w:r w:rsidRPr="0033102C">
        <w:rPr>
          <w:rFonts w:ascii="Times New Roman" w:hAnsi="Times New Roman"/>
          <w:color w:val="auto"/>
          <w:sz w:val="24"/>
        </w:rPr>
        <w:t>of the Memphis Necropolis</w:t>
      </w:r>
      <w:r w:rsidR="00357F5C" w:rsidRPr="0033102C">
        <w:rPr>
          <w:rFonts w:ascii="Times New Roman" w:hAnsi="Times New Roman"/>
          <w:color w:val="auto"/>
          <w:sz w:val="24"/>
        </w:rPr>
        <w:t xml:space="preserve"> such as</w:t>
      </w:r>
      <w:r w:rsidRPr="0033102C">
        <w:rPr>
          <w:rFonts w:ascii="Times New Roman" w:hAnsi="Times New Roman"/>
          <w:color w:val="auto"/>
          <w:sz w:val="24"/>
        </w:rPr>
        <w:t xml:space="preserve"> Giza plateau, Saqqara and Abu Sir. The </w:t>
      </w:r>
      <w:r w:rsidR="00357F5C" w:rsidRPr="0033102C">
        <w:rPr>
          <w:rFonts w:ascii="Times New Roman" w:hAnsi="Times New Roman"/>
          <w:color w:val="auto"/>
          <w:sz w:val="24"/>
        </w:rPr>
        <w:t>M</w:t>
      </w:r>
      <w:r w:rsidRPr="0033102C">
        <w:rPr>
          <w:rFonts w:ascii="Times New Roman" w:hAnsi="Times New Roman"/>
          <w:color w:val="auto"/>
          <w:sz w:val="24"/>
        </w:rPr>
        <w:t xml:space="preserve">aster and </w:t>
      </w:r>
      <w:r w:rsidR="00357F5C" w:rsidRPr="0033102C">
        <w:rPr>
          <w:rFonts w:ascii="Times New Roman" w:hAnsi="Times New Roman"/>
          <w:color w:val="auto"/>
          <w:sz w:val="24"/>
        </w:rPr>
        <w:t>Si</w:t>
      </w:r>
      <w:r w:rsidRPr="0033102C">
        <w:rPr>
          <w:rFonts w:ascii="Times New Roman" w:hAnsi="Times New Roman"/>
          <w:color w:val="auto"/>
          <w:sz w:val="24"/>
        </w:rPr>
        <w:t xml:space="preserve">te </w:t>
      </w:r>
      <w:r w:rsidR="00357F5C" w:rsidRPr="0033102C">
        <w:rPr>
          <w:rFonts w:ascii="Times New Roman" w:hAnsi="Times New Roman"/>
          <w:color w:val="auto"/>
          <w:sz w:val="24"/>
        </w:rPr>
        <w:t>M</w:t>
      </w:r>
      <w:r w:rsidRPr="0033102C">
        <w:rPr>
          <w:rFonts w:ascii="Times New Roman" w:hAnsi="Times New Roman"/>
          <w:color w:val="auto"/>
          <w:sz w:val="24"/>
        </w:rPr>
        <w:t xml:space="preserve">anagement </w:t>
      </w:r>
      <w:r w:rsidR="00357F5C" w:rsidRPr="0033102C">
        <w:rPr>
          <w:rFonts w:ascii="Times New Roman" w:hAnsi="Times New Roman"/>
          <w:color w:val="auto"/>
          <w:sz w:val="24"/>
        </w:rPr>
        <w:t>P</w:t>
      </w:r>
      <w:r w:rsidRPr="0033102C">
        <w:rPr>
          <w:rFonts w:ascii="Times New Roman" w:hAnsi="Times New Roman"/>
          <w:color w:val="auto"/>
          <w:sz w:val="24"/>
        </w:rPr>
        <w:t xml:space="preserve">lans, which will include </w:t>
      </w:r>
      <w:r w:rsidR="00357F5C" w:rsidRPr="0033102C">
        <w:rPr>
          <w:rFonts w:ascii="Times New Roman" w:hAnsi="Times New Roman"/>
          <w:color w:val="auto"/>
          <w:sz w:val="24"/>
        </w:rPr>
        <w:t>conservation programme for the</w:t>
      </w:r>
      <w:r w:rsidRPr="0033102C">
        <w:rPr>
          <w:rFonts w:ascii="Times New Roman" w:hAnsi="Times New Roman"/>
          <w:color w:val="auto"/>
          <w:sz w:val="24"/>
        </w:rPr>
        <w:t xml:space="preserve"> Dahshour archaeological area</w:t>
      </w:r>
      <w:r w:rsidR="00852B67" w:rsidRPr="0033102C">
        <w:rPr>
          <w:rFonts w:ascii="Times New Roman" w:hAnsi="Times New Roman"/>
          <w:color w:val="auto"/>
          <w:sz w:val="24"/>
        </w:rPr>
        <w:t>, were</w:t>
      </w:r>
      <w:r w:rsidRPr="0033102C">
        <w:rPr>
          <w:rFonts w:ascii="Times New Roman" w:hAnsi="Times New Roman"/>
          <w:color w:val="auto"/>
          <w:sz w:val="24"/>
        </w:rPr>
        <w:t xml:space="preserve"> </w:t>
      </w:r>
      <w:r w:rsidR="00357F5C" w:rsidRPr="0033102C">
        <w:rPr>
          <w:rFonts w:ascii="Times New Roman" w:hAnsi="Times New Roman"/>
          <w:color w:val="auto"/>
          <w:sz w:val="24"/>
        </w:rPr>
        <w:t xml:space="preserve">developed in close consultation between UNESCO and MSA/SCA. This Master Plan proposes long term policy for the conservation, management and protection of the World heritage Site of Memphis and it </w:t>
      </w:r>
      <w:r w:rsidR="00852B67" w:rsidRPr="0033102C">
        <w:rPr>
          <w:rFonts w:ascii="Times New Roman" w:hAnsi="Times New Roman"/>
          <w:color w:val="auto"/>
          <w:sz w:val="24"/>
        </w:rPr>
        <w:t>N</w:t>
      </w:r>
      <w:r w:rsidR="00357F5C" w:rsidRPr="0033102C">
        <w:rPr>
          <w:rFonts w:ascii="Times New Roman" w:hAnsi="Times New Roman"/>
          <w:color w:val="auto"/>
          <w:sz w:val="24"/>
        </w:rPr>
        <w:t xml:space="preserve">ecropolis with all relevant afore-mentioned clusters and with </w:t>
      </w:r>
      <w:r w:rsidR="00852B67" w:rsidRPr="0033102C">
        <w:rPr>
          <w:rFonts w:ascii="Times New Roman" w:hAnsi="Times New Roman"/>
          <w:color w:val="auto"/>
          <w:sz w:val="24"/>
        </w:rPr>
        <w:t>a</w:t>
      </w:r>
      <w:r w:rsidR="00357F5C" w:rsidRPr="0033102C">
        <w:rPr>
          <w:rFonts w:ascii="Times New Roman" w:hAnsi="Times New Roman"/>
          <w:color w:val="auto"/>
          <w:sz w:val="24"/>
        </w:rPr>
        <w:t xml:space="preserve"> potential extension of the World Heritage Site core protected area to the Pyramids’ Fields of Abu </w:t>
      </w:r>
      <w:proofErr w:type="spellStart"/>
      <w:r w:rsidR="00357F5C" w:rsidRPr="0033102C">
        <w:rPr>
          <w:rFonts w:ascii="Times New Roman" w:hAnsi="Times New Roman"/>
          <w:color w:val="auto"/>
          <w:sz w:val="24"/>
        </w:rPr>
        <w:t>Rawash</w:t>
      </w:r>
      <w:proofErr w:type="spellEnd"/>
      <w:r w:rsidR="00357F5C" w:rsidRPr="0033102C">
        <w:rPr>
          <w:rFonts w:ascii="Times New Roman" w:hAnsi="Times New Roman"/>
          <w:color w:val="auto"/>
          <w:sz w:val="24"/>
        </w:rPr>
        <w:t xml:space="preserve"> in the North of Giza Plateau and towards </w:t>
      </w:r>
      <w:proofErr w:type="spellStart"/>
      <w:r w:rsidR="00357F5C" w:rsidRPr="0033102C">
        <w:rPr>
          <w:rFonts w:ascii="Times New Roman" w:hAnsi="Times New Roman"/>
          <w:color w:val="auto"/>
          <w:sz w:val="24"/>
        </w:rPr>
        <w:t>Licht</w:t>
      </w:r>
      <w:proofErr w:type="spellEnd"/>
      <w:r w:rsidR="00357F5C" w:rsidRPr="0033102C">
        <w:rPr>
          <w:rFonts w:ascii="Times New Roman" w:hAnsi="Times New Roman"/>
          <w:color w:val="auto"/>
          <w:sz w:val="24"/>
        </w:rPr>
        <w:t xml:space="preserve"> in the South</w:t>
      </w:r>
      <w:r w:rsidR="00852B67" w:rsidRPr="0033102C">
        <w:rPr>
          <w:rFonts w:ascii="Times New Roman" w:hAnsi="Times New Roman"/>
          <w:color w:val="auto"/>
          <w:sz w:val="24"/>
        </w:rPr>
        <w:t xml:space="preserve"> of Dahshour</w:t>
      </w:r>
      <w:r w:rsidR="00357F5C" w:rsidRPr="0033102C">
        <w:rPr>
          <w:rFonts w:ascii="Times New Roman" w:hAnsi="Times New Roman"/>
          <w:color w:val="auto"/>
          <w:sz w:val="24"/>
        </w:rPr>
        <w:t xml:space="preserve">. </w:t>
      </w:r>
      <w:r w:rsidR="00852B67" w:rsidRPr="0033102C">
        <w:rPr>
          <w:rFonts w:ascii="Times New Roman" w:hAnsi="Times New Roman"/>
          <w:color w:val="auto"/>
          <w:sz w:val="24"/>
        </w:rPr>
        <w:t xml:space="preserve">The conservation and the management of Dahshour require enhanced capacities of the staff of the Dahshour Antiquities Inspectorate. To this end UNESCO contributed by a wide capacity building programme, but also by establishing full furnished and well equipped Inspectorate Premises on the archaeological site next to the collections’ magazine building. </w:t>
      </w:r>
      <w:r w:rsidR="00357F5C" w:rsidRPr="0033102C">
        <w:rPr>
          <w:rFonts w:ascii="Times New Roman" w:hAnsi="Times New Roman"/>
          <w:color w:val="auto"/>
          <w:sz w:val="24"/>
        </w:rPr>
        <w:t>UNESCO also developed a feasibility study for the Community Center with important heritage dimension and proposed different option</w:t>
      </w:r>
      <w:r w:rsidR="00852B67" w:rsidRPr="0033102C">
        <w:rPr>
          <w:rFonts w:ascii="Times New Roman" w:hAnsi="Times New Roman"/>
          <w:color w:val="auto"/>
          <w:sz w:val="24"/>
        </w:rPr>
        <w:t>s</w:t>
      </w:r>
      <w:r w:rsidR="00357F5C" w:rsidRPr="0033102C">
        <w:rPr>
          <w:rFonts w:ascii="Times New Roman" w:hAnsi="Times New Roman"/>
          <w:color w:val="auto"/>
          <w:sz w:val="24"/>
        </w:rPr>
        <w:t xml:space="preserve"> for its </w:t>
      </w:r>
      <w:r w:rsidR="00852B67" w:rsidRPr="0033102C">
        <w:rPr>
          <w:rFonts w:ascii="Times New Roman" w:hAnsi="Times New Roman"/>
          <w:color w:val="auto"/>
          <w:sz w:val="24"/>
        </w:rPr>
        <w:t xml:space="preserve">eventual establishment </w:t>
      </w:r>
      <w:r w:rsidR="00357F5C" w:rsidRPr="0033102C">
        <w:rPr>
          <w:rFonts w:ascii="Times New Roman" w:hAnsi="Times New Roman"/>
          <w:color w:val="auto"/>
          <w:sz w:val="24"/>
        </w:rPr>
        <w:t>in the future</w:t>
      </w:r>
      <w:r w:rsidR="00852B67" w:rsidRPr="0033102C">
        <w:rPr>
          <w:rFonts w:ascii="Times New Roman" w:hAnsi="Times New Roman"/>
          <w:color w:val="auto"/>
          <w:sz w:val="24"/>
        </w:rPr>
        <w:t>.</w:t>
      </w:r>
      <w:r>
        <w:rPr>
          <w:rFonts w:ascii="Times New Roman" w:hAnsi="Times New Roman"/>
          <w:color w:val="auto"/>
          <w:sz w:val="24"/>
        </w:rPr>
        <w:t xml:space="preserve"> </w:t>
      </w:r>
    </w:p>
    <w:p w:rsidR="00110D24" w:rsidRDefault="003A04AD" w:rsidP="003A04AD">
      <w:pPr>
        <w:pStyle w:val="BodyText"/>
        <w:tabs>
          <w:tab w:val="left" w:pos="709"/>
        </w:tabs>
        <w:spacing w:line="276" w:lineRule="auto"/>
        <w:ind w:left="709" w:firstLine="11"/>
        <w:rPr>
          <w:rFonts w:ascii="Times New Roman" w:hAnsi="Times New Roman"/>
          <w:color w:val="auto"/>
          <w:sz w:val="24"/>
        </w:rPr>
      </w:pPr>
      <w:proofErr w:type="spellStart"/>
      <w:r w:rsidRPr="003A04AD">
        <w:rPr>
          <w:rFonts w:ascii="Times New Roman" w:hAnsi="Times New Roman"/>
          <w:b/>
          <w:bCs/>
          <w:color w:val="auto"/>
          <w:sz w:val="24"/>
        </w:rPr>
        <w:t>MoT</w:t>
      </w:r>
      <w:proofErr w:type="spellEnd"/>
      <w:r>
        <w:rPr>
          <w:rFonts w:ascii="Times New Roman" w:hAnsi="Times New Roman"/>
          <w:b/>
          <w:bCs/>
          <w:color w:val="auto"/>
          <w:sz w:val="24"/>
        </w:rPr>
        <w:t>/TDA</w:t>
      </w:r>
      <w:r w:rsidRPr="003A04AD">
        <w:rPr>
          <w:rFonts w:ascii="Times New Roman" w:hAnsi="Times New Roman"/>
          <w:b/>
          <w:bCs/>
          <w:color w:val="auto"/>
          <w:sz w:val="24"/>
        </w:rPr>
        <w:t xml:space="preserve"> and UNWTO</w:t>
      </w:r>
      <w:r w:rsidRPr="003A04AD">
        <w:rPr>
          <w:rFonts w:ascii="Times New Roman" w:hAnsi="Times New Roman"/>
          <w:color w:val="auto"/>
          <w:sz w:val="24"/>
        </w:rPr>
        <w:t xml:space="preserve"> </w:t>
      </w:r>
      <w:r>
        <w:rPr>
          <w:rFonts w:ascii="Times New Roman" w:hAnsi="Times New Roman"/>
          <w:color w:val="auto"/>
          <w:sz w:val="24"/>
        </w:rPr>
        <w:t>prepared</w:t>
      </w:r>
      <w:r w:rsidRPr="003A04AD">
        <w:rPr>
          <w:rFonts w:ascii="Times New Roman" w:hAnsi="Times New Roman"/>
          <w:color w:val="auto"/>
          <w:sz w:val="24"/>
        </w:rPr>
        <w:t xml:space="preserve"> a</w:t>
      </w:r>
      <w:r>
        <w:rPr>
          <w:rFonts w:ascii="Times New Roman" w:hAnsi="Times New Roman"/>
          <w:color w:val="auto"/>
          <w:sz w:val="24"/>
        </w:rPr>
        <w:t xml:space="preserve"> </w:t>
      </w:r>
      <w:r w:rsidRPr="003A04AD">
        <w:rPr>
          <w:rFonts w:ascii="Times New Roman" w:hAnsi="Times New Roman"/>
          <w:color w:val="auto"/>
          <w:sz w:val="24"/>
        </w:rPr>
        <w:t xml:space="preserve">sustainable spatial tourism development strategy for Dahshour. The strategy </w:t>
      </w:r>
      <w:r>
        <w:rPr>
          <w:rFonts w:ascii="Times New Roman" w:hAnsi="Times New Roman"/>
          <w:color w:val="auto"/>
          <w:sz w:val="24"/>
        </w:rPr>
        <w:t xml:space="preserve">was </w:t>
      </w:r>
      <w:r w:rsidRPr="003A04AD">
        <w:rPr>
          <w:rFonts w:ascii="Times New Roman" w:hAnsi="Times New Roman"/>
          <w:color w:val="auto"/>
          <w:sz w:val="24"/>
        </w:rPr>
        <w:t>presented</w:t>
      </w:r>
      <w:r>
        <w:rPr>
          <w:rFonts w:ascii="Times New Roman" w:hAnsi="Times New Roman"/>
          <w:color w:val="auto"/>
          <w:sz w:val="24"/>
        </w:rPr>
        <w:t xml:space="preserve"> to</w:t>
      </w:r>
      <w:r w:rsidRPr="003A04AD">
        <w:rPr>
          <w:rFonts w:ascii="Times New Roman" w:hAnsi="Times New Roman"/>
          <w:color w:val="auto"/>
          <w:sz w:val="24"/>
        </w:rPr>
        <w:t xml:space="preserve"> all relevant stakeholders (community representatives, national counterparts, local</w:t>
      </w:r>
      <w:r>
        <w:rPr>
          <w:rFonts w:ascii="Times New Roman" w:hAnsi="Times New Roman"/>
          <w:color w:val="auto"/>
          <w:sz w:val="24"/>
        </w:rPr>
        <w:t xml:space="preserve"> </w:t>
      </w:r>
      <w:r w:rsidRPr="003A04AD">
        <w:rPr>
          <w:rFonts w:ascii="Times New Roman" w:hAnsi="Times New Roman"/>
          <w:color w:val="auto"/>
          <w:sz w:val="24"/>
        </w:rPr>
        <w:t xml:space="preserve">administration and all UN partners). This strategy </w:t>
      </w:r>
      <w:r>
        <w:rPr>
          <w:rFonts w:ascii="Times New Roman" w:hAnsi="Times New Roman"/>
          <w:color w:val="auto"/>
          <w:sz w:val="24"/>
        </w:rPr>
        <w:t xml:space="preserve">was adopted by the Government of Egypt which allocated EGP 50 Million to carry on the recommendations of </w:t>
      </w:r>
      <w:r>
        <w:rPr>
          <w:rFonts w:ascii="Times New Roman" w:hAnsi="Times New Roman"/>
          <w:color w:val="auto"/>
          <w:sz w:val="24"/>
        </w:rPr>
        <w:lastRenderedPageBreak/>
        <w:t>the strategy</w:t>
      </w:r>
      <w:r w:rsidRPr="003A04AD">
        <w:rPr>
          <w:rFonts w:ascii="Times New Roman" w:hAnsi="Times New Roman"/>
          <w:color w:val="auto"/>
          <w:sz w:val="24"/>
        </w:rPr>
        <w:t xml:space="preserve">. </w:t>
      </w:r>
      <w:r>
        <w:rPr>
          <w:rFonts w:ascii="Times New Roman" w:hAnsi="Times New Roman"/>
          <w:color w:val="auto"/>
          <w:sz w:val="24"/>
        </w:rPr>
        <w:t>An action</w:t>
      </w:r>
      <w:r w:rsidRPr="003A04AD">
        <w:rPr>
          <w:rFonts w:ascii="Times New Roman" w:hAnsi="Times New Roman"/>
          <w:color w:val="auto"/>
          <w:sz w:val="24"/>
        </w:rPr>
        <w:t xml:space="preserve"> plan </w:t>
      </w:r>
      <w:r>
        <w:rPr>
          <w:rFonts w:ascii="Times New Roman" w:hAnsi="Times New Roman"/>
          <w:color w:val="auto"/>
          <w:sz w:val="24"/>
        </w:rPr>
        <w:t>framework was developed</w:t>
      </w:r>
      <w:r w:rsidRPr="003A04AD">
        <w:rPr>
          <w:rFonts w:ascii="Times New Roman" w:hAnsi="Times New Roman"/>
          <w:color w:val="auto"/>
          <w:sz w:val="24"/>
        </w:rPr>
        <w:t xml:space="preserve"> build</w:t>
      </w:r>
      <w:r>
        <w:rPr>
          <w:rFonts w:ascii="Times New Roman" w:hAnsi="Times New Roman"/>
          <w:color w:val="auto"/>
          <w:sz w:val="24"/>
        </w:rPr>
        <w:t>ing</w:t>
      </w:r>
      <w:r w:rsidRPr="003A04AD">
        <w:rPr>
          <w:rFonts w:ascii="Times New Roman" w:hAnsi="Times New Roman"/>
          <w:color w:val="auto"/>
          <w:sz w:val="24"/>
        </w:rPr>
        <w:t xml:space="preserve"> upon the spatial tourism development strategy </w:t>
      </w:r>
      <w:r>
        <w:rPr>
          <w:rFonts w:ascii="Times New Roman" w:hAnsi="Times New Roman"/>
          <w:color w:val="auto"/>
          <w:sz w:val="24"/>
        </w:rPr>
        <w:t xml:space="preserve">to </w:t>
      </w:r>
      <w:r w:rsidRPr="003A04AD">
        <w:rPr>
          <w:rFonts w:ascii="Times New Roman" w:hAnsi="Times New Roman"/>
          <w:color w:val="auto"/>
          <w:sz w:val="24"/>
        </w:rPr>
        <w:t>provide guidelines for all future visitor management, facility development, land management and</w:t>
      </w:r>
      <w:r>
        <w:rPr>
          <w:rFonts w:ascii="Times New Roman" w:hAnsi="Times New Roman"/>
          <w:color w:val="auto"/>
          <w:sz w:val="24"/>
        </w:rPr>
        <w:t xml:space="preserve"> </w:t>
      </w:r>
      <w:r w:rsidRPr="003A04AD">
        <w:rPr>
          <w:rFonts w:ascii="Times New Roman" w:hAnsi="Times New Roman"/>
          <w:color w:val="auto"/>
          <w:sz w:val="24"/>
        </w:rPr>
        <w:t xml:space="preserve">resource protection activities. It </w:t>
      </w:r>
      <w:r>
        <w:rPr>
          <w:rFonts w:ascii="Times New Roman" w:hAnsi="Times New Roman"/>
          <w:color w:val="auto"/>
          <w:sz w:val="24"/>
        </w:rPr>
        <w:t xml:space="preserve">was </w:t>
      </w:r>
      <w:r w:rsidRPr="003A04AD">
        <w:rPr>
          <w:rFonts w:ascii="Times New Roman" w:hAnsi="Times New Roman"/>
          <w:color w:val="auto"/>
          <w:sz w:val="24"/>
        </w:rPr>
        <w:t>also link</w:t>
      </w:r>
      <w:r>
        <w:rPr>
          <w:rFonts w:ascii="Times New Roman" w:hAnsi="Times New Roman"/>
          <w:color w:val="auto"/>
          <w:sz w:val="24"/>
        </w:rPr>
        <w:t>ed</w:t>
      </w:r>
      <w:r w:rsidRPr="003A04AD">
        <w:rPr>
          <w:rFonts w:ascii="Times New Roman" w:hAnsi="Times New Roman"/>
          <w:color w:val="auto"/>
          <w:sz w:val="24"/>
        </w:rPr>
        <w:t xml:space="preserve"> closely with the management plan prepared for the</w:t>
      </w:r>
      <w:r>
        <w:rPr>
          <w:rFonts w:ascii="Times New Roman" w:hAnsi="Times New Roman"/>
          <w:color w:val="auto"/>
          <w:sz w:val="24"/>
        </w:rPr>
        <w:t xml:space="preserve"> </w:t>
      </w:r>
      <w:r w:rsidRPr="003A04AD">
        <w:rPr>
          <w:rFonts w:ascii="Times New Roman" w:hAnsi="Times New Roman"/>
          <w:color w:val="auto"/>
          <w:sz w:val="24"/>
        </w:rPr>
        <w:t>Pyramid fields to ensure an integrated approach to tourism development and visitor management.</w:t>
      </w:r>
    </w:p>
    <w:p w:rsidR="00D45519" w:rsidRPr="00CE5912" w:rsidRDefault="00151BD5" w:rsidP="00E97382">
      <w:pPr>
        <w:pStyle w:val="BodyText"/>
        <w:tabs>
          <w:tab w:val="left" w:pos="709"/>
        </w:tabs>
        <w:spacing w:line="276" w:lineRule="auto"/>
        <w:ind w:left="709" w:firstLine="11"/>
        <w:rPr>
          <w:rFonts w:ascii="Times New Roman" w:hAnsi="Times New Roman"/>
          <w:color w:val="auto"/>
          <w:sz w:val="24"/>
        </w:rPr>
      </w:pPr>
      <w:r>
        <w:rPr>
          <w:rFonts w:ascii="Times New Roman" w:hAnsi="Times New Roman"/>
          <w:b/>
          <w:bCs/>
          <w:color w:val="auto"/>
          <w:sz w:val="24"/>
        </w:rPr>
        <w:t xml:space="preserve">Ministry of Environment </w:t>
      </w:r>
      <w:r w:rsidR="00516E62">
        <w:rPr>
          <w:rFonts w:ascii="Times New Roman" w:hAnsi="Times New Roman"/>
          <w:b/>
          <w:bCs/>
          <w:color w:val="auto"/>
          <w:sz w:val="24"/>
        </w:rPr>
        <w:t>(</w:t>
      </w:r>
      <w:proofErr w:type="spellStart"/>
      <w:r w:rsidR="00516E62">
        <w:rPr>
          <w:rFonts w:ascii="Times New Roman" w:hAnsi="Times New Roman"/>
          <w:b/>
          <w:bCs/>
          <w:color w:val="auto"/>
          <w:sz w:val="24"/>
        </w:rPr>
        <w:t>MoE</w:t>
      </w:r>
      <w:proofErr w:type="spellEnd"/>
      <w:r w:rsidR="00516E62">
        <w:rPr>
          <w:rFonts w:ascii="Times New Roman" w:hAnsi="Times New Roman"/>
          <w:b/>
          <w:bCs/>
          <w:color w:val="auto"/>
          <w:sz w:val="24"/>
        </w:rPr>
        <w:t>)/Egyptian Environmental Affairs Agency (E</w:t>
      </w:r>
      <w:r w:rsidR="003A04AD" w:rsidRPr="00151BD5">
        <w:rPr>
          <w:rFonts w:ascii="Times New Roman" w:hAnsi="Times New Roman"/>
          <w:b/>
          <w:bCs/>
          <w:color w:val="auto"/>
          <w:sz w:val="24"/>
        </w:rPr>
        <w:t>EAA</w:t>
      </w:r>
      <w:r w:rsidR="00516E62">
        <w:rPr>
          <w:rFonts w:ascii="Times New Roman" w:hAnsi="Times New Roman"/>
          <w:b/>
          <w:bCs/>
          <w:color w:val="auto"/>
          <w:sz w:val="24"/>
        </w:rPr>
        <w:t>)</w:t>
      </w:r>
      <w:r w:rsidR="003A04AD" w:rsidRPr="00151BD5">
        <w:rPr>
          <w:rFonts w:ascii="Times New Roman" w:hAnsi="Times New Roman"/>
          <w:b/>
          <w:bCs/>
          <w:color w:val="auto"/>
          <w:sz w:val="24"/>
        </w:rPr>
        <w:t xml:space="preserve"> and UNDP</w:t>
      </w:r>
      <w:r w:rsidR="003A04AD" w:rsidRPr="003A04AD">
        <w:rPr>
          <w:rFonts w:ascii="Times New Roman" w:hAnsi="Times New Roman"/>
          <w:color w:val="auto"/>
          <w:sz w:val="24"/>
        </w:rPr>
        <w:t xml:space="preserve"> focus</w:t>
      </w:r>
      <w:r w:rsidR="00516E62">
        <w:rPr>
          <w:rFonts w:ascii="Times New Roman" w:hAnsi="Times New Roman"/>
          <w:color w:val="auto"/>
          <w:sz w:val="24"/>
        </w:rPr>
        <w:t>ed</w:t>
      </w:r>
      <w:r w:rsidR="003A04AD" w:rsidRPr="003A04AD">
        <w:rPr>
          <w:rFonts w:ascii="Times New Roman" w:hAnsi="Times New Roman"/>
          <w:color w:val="auto"/>
          <w:sz w:val="24"/>
        </w:rPr>
        <w:t xml:space="preserve"> on assessing the environmental value of </w:t>
      </w:r>
      <w:proofErr w:type="spellStart"/>
      <w:r w:rsidR="00516E62">
        <w:rPr>
          <w:rFonts w:ascii="Times New Roman" w:hAnsi="Times New Roman"/>
          <w:color w:val="auto"/>
          <w:sz w:val="24"/>
        </w:rPr>
        <w:t>Dahshour</w:t>
      </w:r>
      <w:proofErr w:type="spellEnd"/>
      <w:r w:rsidR="00516E62">
        <w:rPr>
          <w:rFonts w:ascii="Times New Roman" w:hAnsi="Times New Roman"/>
          <w:color w:val="auto"/>
          <w:sz w:val="24"/>
        </w:rPr>
        <w:t xml:space="preserve"> Lake (</w:t>
      </w:r>
      <w:proofErr w:type="spellStart"/>
      <w:r w:rsidR="003A04AD" w:rsidRPr="003A04AD">
        <w:rPr>
          <w:rFonts w:ascii="Times New Roman" w:hAnsi="Times New Roman"/>
          <w:color w:val="auto"/>
          <w:sz w:val="24"/>
        </w:rPr>
        <w:t>Birket</w:t>
      </w:r>
      <w:proofErr w:type="spellEnd"/>
      <w:r w:rsidR="003A04AD" w:rsidRPr="003A04AD">
        <w:rPr>
          <w:rFonts w:ascii="Times New Roman" w:hAnsi="Times New Roman"/>
          <w:color w:val="auto"/>
          <w:sz w:val="24"/>
        </w:rPr>
        <w:t xml:space="preserve"> </w:t>
      </w:r>
      <w:proofErr w:type="spellStart"/>
      <w:r w:rsidR="00516E62" w:rsidRPr="003A04AD">
        <w:rPr>
          <w:rFonts w:ascii="Times New Roman" w:hAnsi="Times New Roman"/>
          <w:color w:val="auto"/>
          <w:sz w:val="24"/>
        </w:rPr>
        <w:t>Dahshour</w:t>
      </w:r>
      <w:proofErr w:type="spellEnd"/>
      <w:r w:rsidR="00516E62">
        <w:rPr>
          <w:rFonts w:ascii="Times New Roman" w:hAnsi="Times New Roman"/>
          <w:color w:val="auto"/>
          <w:sz w:val="24"/>
        </w:rPr>
        <w:t>)</w:t>
      </w:r>
      <w:r w:rsidR="003A04AD" w:rsidRPr="003A04AD">
        <w:rPr>
          <w:rFonts w:ascii="Times New Roman" w:hAnsi="Times New Roman"/>
          <w:color w:val="auto"/>
          <w:sz w:val="24"/>
        </w:rPr>
        <w:t xml:space="preserve"> to better understand the intricacies of the existent eco-system. EEAA technically support</w:t>
      </w:r>
      <w:r w:rsidR="00516E62">
        <w:rPr>
          <w:rFonts w:ascii="Times New Roman" w:hAnsi="Times New Roman"/>
          <w:color w:val="auto"/>
          <w:sz w:val="24"/>
        </w:rPr>
        <w:t xml:space="preserve">ed the </w:t>
      </w:r>
      <w:r w:rsidR="00516E62" w:rsidRPr="003A04AD">
        <w:rPr>
          <w:rFonts w:ascii="Times New Roman" w:hAnsi="Times New Roman"/>
          <w:color w:val="auto"/>
          <w:sz w:val="24"/>
        </w:rPr>
        <w:t>efforts</w:t>
      </w:r>
      <w:r w:rsidR="003A04AD" w:rsidRPr="003A04AD">
        <w:rPr>
          <w:rFonts w:ascii="Times New Roman" w:hAnsi="Times New Roman"/>
          <w:color w:val="auto"/>
          <w:sz w:val="24"/>
        </w:rPr>
        <w:t xml:space="preserve"> to have </w:t>
      </w:r>
      <w:proofErr w:type="spellStart"/>
      <w:r w:rsidR="003A04AD" w:rsidRPr="003A04AD">
        <w:rPr>
          <w:rFonts w:ascii="Times New Roman" w:hAnsi="Times New Roman"/>
          <w:color w:val="auto"/>
          <w:sz w:val="24"/>
        </w:rPr>
        <w:t>Birket</w:t>
      </w:r>
      <w:proofErr w:type="spellEnd"/>
      <w:r w:rsidR="003A04AD" w:rsidRPr="003A04AD">
        <w:rPr>
          <w:rFonts w:ascii="Times New Roman" w:hAnsi="Times New Roman"/>
          <w:color w:val="auto"/>
          <w:sz w:val="24"/>
        </w:rPr>
        <w:t xml:space="preserve"> </w:t>
      </w:r>
      <w:proofErr w:type="spellStart"/>
      <w:r w:rsidR="00516E62" w:rsidRPr="003A04AD">
        <w:rPr>
          <w:rFonts w:ascii="Times New Roman" w:hAnsi="Times New Roman"/>
          <w:color w:val="auto"/>
          <w:sz w:val="24"/>
        </w:rPr>
        <w:t>Dahshour</w:t>
      </w:r>
      <w:proofErr w:type="spellEnd"/>
      <w:r w:rsidR="003A04AD" w:rsidRPr="003A04AD">
        <w:rPr>
          <w:rFonts w:ascii="Times New Roman" w:hAnsi="Times New Roman"/>
          <w:color w:val="auto"/>
          <w:sz w:val="24"/>
        </w:rPr>
        <w:t xml:space="preserve"> be declared a Protected </w:t>
      </w:r>
      <w:r w:rsidR="00E97382" w:rsidRPr="003A04AD">
        <w:rPr>
          <w:rFonts w:ascii="Times New Roman" w:hAnsi="Times New Roman"/>
          <w:color w:val="auto"/>
          <w:sz w:val="24"/>
        </w:rPr>
        <w:t>Area</w:t>
      </w:r>
      <w:r w:rsidR="00E97382">
        <w:rPr>
          <w:rFonts w:ascii="Times New Roman" w:hAnsi="Times New Roman"/>
          <w:color w:val="auto"/>
          <w:sz w:val="24"/>
        </w:rPr>
        <w:t>;</w:t>
      </w:r>
      <w:r w:rsidR="00516E62">
        <w:rPr>
          <w:rFonts w:ascii="Times New Roman" w:hAnsi="Times New Roman"/>
          <w:color w:val="auto"/>
          <w:sz w:val="24"/>
        </w:rPr>
        <w:t xml:space="preserve"> </w:t>
      </w:r>
      <w:r w:rsidR="00E97382">
        <w:rPr>
          <w:rFonts w:ascii="Times New Roman" w:hAnsi="Times New Roman"/>
          <w:color w:val="auto"/>
          <w:sz w:val="24"/>
        </w:rPr>
        <w:t xml:space="preserve">2 studies were created for declaring the Lake as Protected Area and </w:t>
      </w:r>
      <w:r w:rsidR="00516E62">
        <w:rPr>
          <w:rFonts w:ascii="Times New Roman" w:hAnsi="Times New Roman"/>
          <w:color w:val="auto"/>
          <w:sz w:val="24"/>
        </w:rPr>
        <w:t>as a result the Lake was placed under environmental management</w:t>
      </w:r>
      <w:r w:rsidR="00E97382">
        <w:rPr>
          <w:rFonts w:ascii="Times New Roman" w:hAnsi="Times New Roman"/>
          <w:color w:val="auto"/>
          <w:sz w:val="24"/>
        </w:rPr>
        <w:t xml:space="preserve"> and was put in the tentative list of Protected Areas</w:t>
      </w:r>
      <w:r w:rsidR="003A04AD" w:rsidRPr="003A04AD">
        <w:rPr>
          <w:rFonts w:ascii="Times New Roman" w:hAnsi="Times New Roman"/>
          <w:color w:val="auto"/>
          <w:sz w:val="24"/>
        </w:rPr>
        <w:t xml:space="preserve">. </w:t>
      </w:r>
      <w:r w:rsidR="00E97382" w:rsidRPr="003A04AD">
        <w:rPr>
          <w:rFonts w:ascii="Times New Roman" w:hAnsi="Times New Roman"/>
          <w:color w:val="auto"/>
          <w:sz w:val="24"/>
        </w:rPr>
        <w:t>UNDP in coordination</w:t>
      </w:r>
      <w:r w:rsidR="00E97382">
        <w:rPr>
          <w:rFonts w:ascii="Times New Roman" w:hAnsi="Times New Roman"/>
          <w:color w:val="auto"/>
          <w:sz w:val="24"/>
        </w:rPr>
        <w:t xml:space="preserve"> with </w:t>
      </w:r>
      <w:r w:rsidR="003A04AD" w:rsidRPr="003A04AD">
        <w:rPr>
          <w:rFonts w:ascii="Times New Roman" w:hAnsi="Times New Roman"/>
          <w:color w:val="auto"/>
          <w:sz w:val="24"/>
        </w:rPr>
        <w:t xml:space="preserve">EEAA develop an environmentally sustainable strategy for </w:t>
      </w:r>
      <w:proofErr w:type="spellStart"/>
      <w:r w:rsidR="003A04AD" w:rsidRPr="003A04AD">
        <w:rPr>
          <w:rFonts w:ascii="Times New Roman" w:hAnsi="Times New Roman"/>
          <w:color w:val="auto"/>
          <w:sz w:val="24"/>
        </w:rPr>
        <w:t>Birket</w:t>
      </w:r>
      <w:proofErr w:type="spellEnd"/>
      <w:r w:rsidR="003A04AD" w:rsidRPr="003A04AD">
        <w:rPr>
          <w:rFonts w:ascii="Times New Roman" w:hAnsi="Times New Roman"/>
          <w:color w:val="auto"/>
          <w:sz w:val="24"/>
        </w:rPr>
        <w:t xml:space="preserve"> </w:t>
      </w:r>
      <w:proofErr w:type="spellStart"/>
      <w:r w:rsidR="00E97382">
        <w:rPr>
          <w:rFonts w:ascii="Times New Roman" w:hAnsi="Times New Roman"/>
          <w:color w:val="auto"/>
          <w:sz w:val="24"/>
        </w:rPr>
        <w:t>Dahshour</w:t>
      </w:r>
      <w:proofErr w:type="spellEnd"/>
      <w:r w:rsidR="003A04AD" w:rsidRPr="003A04AD">
        <w:rPr>
          <w:rFonts w:ascii="Times New Roman" w:hAnsi="Times New Roman"/>
          <w:color w:val="auto"/>
          <w:sz w:val="24"/>
        </w:rPr>
        <w:t>. Additionally, to promote sustainable,</w:t>
      </w:r>
      <w:r w:rsidR="003A04AD">
        <w:rPr>
          <w:rFonts w:ascii="Times New Roman" w:hAnsi="Times New Roman"/>
          <w:color w:val="auto"/>
          <w:sz w:val="24"/>
        </w:rPr>
        <w:t xml:space="preserve"> </w:t>
      </w:r>
      <w:r w:rsidR="003A04AD" w:rsidRPr="003A04AD">
        <w:rPr>
          <w:rFonts w:ascii="Times New Roman" w:hAnsi="Times New Roman"/>
          <w:color w:val="auto"/>
          <w:sz w:val="24"/>
        </w:rPr>
        <w:t xml:space="preserve">eco-friendly tourism around </w:t>
      </w:r>
      <w:proofErr w:type="spellStart"/>
      <w:r w:rsidR="003A04AD" w:rsidRPr="003A04AD">
        <w:rPr>
          <w:rFonts w:ascii="Times New Roman" w:hAnsi="Times New Roman"/>
          <w:color w:val="auto"/>
          <w:sz w:val="24"/>
        </w:rPr>
        <w:t>Birket</w:t>
      </w:r>
      <w:proofErr w:type="spellEnd"/>
      <w:r w:rsidR="003A04AD" w:rsidRPr="003A04AD">
        <w:rPr>
          <w:rFonts w:ascii="Times New Roman" w:hAnsi="Times New Roman"/>
          <w:color w:val="auto"/>
          <w:sz w:val="24"/>
        </w:rPr>
        <w:t xml:space="preserve"> </w:t>
      </w:r>
      <w:proofErr w:type="spellStart"/>
      <w:r w:rsidR="00516E62" w:rsidRPr="003A04AD">
        <w:rPr>
          <w:rFonts w:ascii="Times New Roman" w:hAnsi="Times New Roman"/>
          <w:color w:val="auto"/>
          <w:sz w:val="24"/>
        </w:rPr>
        <w:t>Dahshour</w:t>
      </w:r>
      <w:proofErr w:type="spellEnd"/>
      <w:r w:rsidR="003A04AD" w:rsidRPr="003A04AD">
        <w:rPr>
          <w:rFonts w:ascii="Times New Roman" w:hAnsi="Times New Roman"/>
          <w:color w:val="auto"/>
          <w:sz w:val="24"/>
        </w:rPr>
        <w:t xml:space="preserve">, </w:t>
      </w:r>
      <w:r w:rsidR="00E97382" w:rsidRPr="00CE5912">
        <w:rPr>
          <w:rFonts w:ascii="Times New Roman" w:hAnsi="Times New Roman"/>
          <w:color w:val="auto"/>
          <w:sz w:val="24"/>
        </w:rPr>
        <w:t xml:space="preserve">programme launched a massive Educational, Training and Awareness Programme in the community which outreached to </w:t>
      </w:r>
      <w:r w:rsidR="00E97382">
        <w:rPr>
          <w:rFonts w:ascii="Times New Roman" w:hAnsi="Times New Roman"/>
          <w:color w:val="auto"/>
          <w:sz w:val="24"/>
        </w:rPr>
        <w:t xml:space="preserve">more than </w:t>
      </w:r>
      <w:r w:rsidR="00E97382" w:rsidRPr="00CE5912">
        <w:rPr>
          <w:rFonts w:ascii="Times New Roman" w:hAnsi="Times New Roman"/>
          <w:color w:val="auto"/>
          <w:sz w:val="24"/>
        </w:rPr>
        <w:t>500 school students, 300 members of the local community and 10 involved governmental bodies</w:t>
      </w:r>
      <w:r w:rsidR="003A04AD" w:rsidRPr="003A04AD">
        <w:rPr>
          <w:rFonts w:ascii="Times New Roman" w:hAnsi="Times New Roman"/>
          <w:color w:val="auto"/>
          <w:sz w:val="24"/>
        </w:rPr>
        <w:t>.</w:t>
      </w:r>
    </w:p>
    <w:p w:rsidR="00D7741B" w:rsidRDefault="00D7741B" w:rsidP="00D7741B">
      <w:pPr>
        <w:pStyle w:val="BodyText"/>
        <w:spacing w:before="0" w:after="0"/>
        <w:rPr>
          <w:rFonts w:ascii="Times New Roman" w:hAnsi="Times New Roman"/>
          <w:color w:val="auto"/>
          <w:szCs w:val="22"/>
        </w:rPr>
      </w:pPr>
    </w:p>
    <w:p w:rsidR="00D7741B" w:rsidRDefault="00D7741B" w:rsidP="00D7741B">
      <w:pPr>
        <w:pStyle w:val="BodyText"/>
        <w:spacing w:before="0" w:after="0"/>
        <w:rPr>
          <w:rFonts w:ascii="Times New Roman" w:hAnsi="Times New Roman"/>
          <w:color w:val="auto"/>
          <w:szCs w:val="22"/>
        </w:rPr>
      </w:pPr>
    </w:p>
    <w:p w:rsidR="00FC7D2A" w:rsidRPr="001558D6" w:rsidRDefault="00D8634A" w:rsidP="00FC7D2A">
      <w:pPr>
        <w:pStyle w:val="BodyText"/>
        <w:spacing w:before="0" w:after="0"/>
        <w:rPr>
          <w:rFonts w:ascii="Times New Roman" w:hAnsi="Times New Roman"/>
          <w:b/>
          <w:color w:val="auto"/>
          <w:szCs w:val="22"/>
        </w:rPr>
      </w:pPr>
      <w:r>
        <w:rPr>
          <w:rFonts w:ascii="Times New Roman" w:hAnsi="Times New Roman"/>
          <w:b/>
          <w:noProof/>
          <w:color w:val="auto"/>
          <w:szCs w:val="22"/>
          <w:lang w:val="en-US"/>
        </w:rPr>
        <mc:AlternateContent>
          <mc:Choice Requires="wps">
            <w:drawing>
              <wp:anchor distT="0" distB="0" distL="114300" distR="114300" simplePos="0" relativeHeight="251656192" behindDoc="0" locked="0" layoutInCell="1" allowOverlap="1">
                <wp:simplePos x="0" y="0"/>
                <wp:positionH relativeFrom="column">
                  <wp:posOffset>104775</wp:posOffset>
                </wp:positionH>
                <wp:positionV relativeFrom="paragraph">
                  <wp:posOffset>107315</wp:posOffset>
                </wp:positionV>
                <wp:extent cx="6238875" cy="291465"/>
                <wp:effectExtent l="0" t="0" r="28575" b="1333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91465"/>
                        </a:xfrm>
                        <a:prstGeom prst="rect">
                          <a:avLst/>
                        </a:prstGeom>
                        <a:solidFill>
                          <a:srgbClr val="F2F2F2"/>
                        </a:solidFill>
                        <a:ln w="9525">
                          <a:solidFill>
                            <a:srgbClr val="D8D8D8"/>
                          </a:solidFill>
                          <a:miter lim="800000"/>
                          <a:headEnd/>
                          <a:tailEnd/>
                        </a:ln>
                      </wps:spPr>
                      <wps:txbx>
                        <w:txbxContent>
                          <w:p w:rsidR="001B10C0" w:rsidRPr="001613F4" w:rsidRDefault="001B10C0" w:rsidP="00573809">
                            <w:pPr>
                              <w:numPr>
                                <w:ilvl w:val="0"/>
                                <w:numId w:val="6"/>
                              </w:numPr>
                              <w:ind w:left="720"/>
                              <w:rPr>
                                <w:b/>
                              </w:rPr>
                            </w:pPr>
                            <w:r>
                              <w:rPr>
                                <w:b/>
                              </w:rPr>
                              <w:t>ASSESSMENT OF JOINT PROGRAMME RESULTS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8.25pt;margin-top:8.45pt;width:491.25pt;height:2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" fillcolor="#f2f2f2" strokecolor="#d8d8d8">
                <v:textbox>
                  <w:txbxContent>
                    <w:p w:rsidR="001B10C0" w:rsidRPr="001613F4" w:rsidRDefault="001B10C0" w:rsidP="00573809">
                      <w:pPr>
                        <w:numPr>
                          <w:ilvl w:val="0"/>
                          <w:numId w:val="6"/>
                        </w:numPr>
                        <w:ind w:left="720"/>
                        <w:rPr>
                          <w:b/>
                        </w:rPr>
                      </w:pPr>
                      <w:r>
                        <w:rPr>
                          <w:b/>
                        </w:rPr>
                        <w:t>ASSESSMENT OF JOINT PROGRAMME RESULTS</w:t>
                      </w:r>
                    </w:p>
                  </w:txbxContent>
                </v:textbox>
              </v:shape>
            </w:pict>
          </mc:Fallback>
        </mc:AlternateContent>
      </w:r>
    </w:p>
    <w:p w:rsidR="00573809" w:rsidRPr="001558D6" w:rsidRDefault="00573809" w:rsidP="00FC7D2A">
      <w:pPr>
        <w:pStyle w:val="BodyText"/>
        <w:spacing w:before="0" w:after="0"/>
        <w:rPr>
          <w:rFonts w:ascii="Times New Roman" w:hAnsi="Times New Roman"/>
          <w:b/>
          <w:color w:val="auto"/>
          <w:szCs w:val="22"/>
        </w:rPr>
      </w:pPr>
    </w:p>
    <w:p w:rsidR="00FC7D2A" w:rsidRPr="001558D6" w:rsidRDefault="00FC7D2A" w:rsidP="00573809">
      <w:pPr>
        <w:pStyle w:val="BodyText"/>
        <w:spacing w:before="0" w:after="0"/>
        <w:rPr>
          <w:rFonts w:ascii="Times New Roman" w:hAnsi="Times New Roman"/>
          <w:b/>
          <w:color w:val="auto"/>
          <w:szCs w:val="22"/>
        </w:rPr>
      </w:pPr>
    </w:p>
    <w:p w:rsidR="00A33699" w:rsidRPr="002165A3" w:rsidRDefault="00A33699" w:rsidP="00A33699">
      <w:pPr>
        <w:pStyle w:val="BodyText"/>
        <w:numPr>
          <w:ilvl w:val="0"/>
          <w:numId w:val="12"/>
        </w:numPr>
        <w:tabs>
          <w:tab w:val="left" w:pos="720"/>
        </w:tabs>
        <w:spacing w:before="120" w:after="0"/>
        <w:rPr>
          <w:rFonts w:ascii="Times New Roman" w:hAnsi="Times New Roman"/>
          <w:b/>
          <w:color w:val="auto"/>
          <w:sz w:val="24"/>
        </w:rPr>
      </w:pPr>
      <w:r w:rsidRPr="002165A3">
        <w:rPr>
          <w:rFonts w:ascii="Times New Roman" w:hAnsi="Times New Roman"/>
          <w:b/>
          <w:color w:val="auto"/>
          <w:sz w:val="24"/>
        </w:rPr>
        <w:t xml:space="preserve">Report on the key </w:t>
      </w:r>
      <w:r w:rsidR="005D08CC" w:rsidRPr="002165A3">
        <w:rPr>
          <w:rFonts w:ascii="Times New Roman" w:hAnsi="Times New Roman"/>
          <w:b/>
          <w:color w:val="auto"/>
          <w:sz w:val="24"/>
        </w:rPr>
        <w:t>outcomes</w:t>
      </w:r>
      <w:r w:rsidRPr="002165A3">
        <w:rPr>
          <w:rFonts w:ascii="Times New Roman" w:hAnsi="Times New Roman"/>
          <w:b/>
          <w:color w:val="auto"/>
          <w:sz w:val="24"/>
        </w:rPr>
        <w:t xml:space="preserve"> achieved and explain any variance in achieved versus planned results. </w:t>
      </w:r>
      <w:r w:rsidR="00D147C8" w:rsidRPr="002165A3">
        <w:rPr>
          <w:rFonts w:ascii="Times New Roman" w:hAnsi="Times New Roman"/>
          <w:b/>
          <w:color w:val="auto"/>
          <w:sz w:val="24"/>
        </w:rPr>
        <w:t xml:space="preserve">The narrative should be </w:t>
      </w:r>
      <w:r w:rsidR="004E2A45" w:rsidRPr="002165A3">
        <w:rPr>
          <w:rFonts w:ascii="Times New Roman" w:hAnsi="Times New Roman"/>
          <w:b/>
          <w:color w:val="auto"/>
          <w:sz w:val="24"/>
        </w:rPr>
        <w:t xml:space="preserve">results </w:t>
      </w:r>
      <w:r w:rsidR="00D147C8" w:rsidRPr="002165A3">
        <w:rPr>
          <w:rFonts w:ascii="Times New Roman" w:hAnsi="Times New Roman"/>
          <w:b/>
          <w:color w:val="auto"/>
          <w:sz w:val="24"/>
        </w:rPr>
        <w:t>oriented to present results</w:t>
      </w:r>
      <w:r w:rsidR="004E2A45" w:rsidRPr="002165A3">
        <w:rPr>
          <w:rFonts w:ascii="Times New Roman" w:hAnsi="Times New Roman"/>
          <w:b/>
          <w:color w:val="auto"/>
          <w:sz w:val="24"/>
        </w:rPr>
        <w:t xml:space="preserve"> and</w:t>
      </w:r>
      <w:r w:rsidR="005D08CC" w:rsidRPr="002165A3">
        <w:rPr>
          <w:rFonts w:ascii="Times New Roman" w:hAnsi="Times New Roman"/>
          <w:b/>
          <w:color w:val="auto"/>
          <w:sz w:val="24"/>
        </w:rPr>
        <w:t xml:space="preserve"> </w:t>
      </w:r>
      <w:r w:rsidR="0017097F" w:rsidRPr="002165A3">
        <w:rPr>
          <w:rFonts w:ascii="Times New Roman" w:hAnsi="Times New Roman"/>
          <w:b/>
          <w:color w:val="auto"/>
          <w:sz w:val="24"/>
        </w:rPr>
        <w:t>illustrate</w:t>
      </w:r>
      <w:r w:rsidR="004E2A45" w:rsidRPr="002165A3">
        <w:rPr>
          <w:rFonts w:ascii="Times New Roman" w:hAnsi="Times New Roman"/>
          <w:b/>
          <w:color w:val="auto"/>
          <w:sz w:val="24"/>
        </w:rPr>
        <w:t xml:space="preserve"> </w:t>
      </w:r>
      <w:r w:rsidR="005D08CC" w:rsidRPr="002165A3">
        <w:rPr>
          <w:rFonts w:ascii="Times New Roman" w:hAnsi="Times New Roman"/>
          <w:b/>
          <w:color w:val="auto"/>
          <w:sz w:val="24"/>
        </w:rPr>
        <w:t xml:space="preserve"> impacts of the pilot </w:t>
      </w:r>
      <w:r w:rsidR="0017097F" w:rsidRPr="002165A3">
        <w:rPr>
          <w:rFonts w:ascii="Times New Roman" w:hAnsi="Times New Roman"/>
          <w:b/>
          <w:color w:val="auto"/>
          <w:sz w:val="24"/>
        </w:rPr>
        <w:t>at policy level)</w:t>
      </w:r>
      <w:r w:rsidR="005D08CC" w:rsidRPr="002165A3">
        <w:rPr>
          <w:rFonts w:ascii="Times New Roman" w:hAnsi="Times New Roman"/>
          <w:b/>
          <w:color w:val="auto"/>
          <w:sz w:val="24"/>
        </w:rPr>
        <w:t xml:space="preserve"> </w:t>
      </w:r>
    </w:p>
    <w:p w:rsidR="00ED4DA2" w:rsidRPr="00EC5C2E" w:rsidRDefault="00E97382" w:rsidP="00E97382">
      <w:pPr>
        <w:pStyle w:val="ListParagraph"/>
        <w:widowControl w:val="0"/>
        <w:autoSpaceDE w:val="0"/>
        <w:autoSpaceDN w:val="0"/>
        <w:adjustRightInd w:val="0"/>
        <w:spacing w:before="240" w:line="242" w:lineRule="exact"/>
        <w:ind w:right="-21"/>
        <w:jc w:val="both"/>
        <w:rPr>
          <w:rFonts w:asciiTheme="majorBidi" w:hAnsiTheme="majorBidi" w:cstheme="majorBidi"/>
          <w:b/>
          <w:bCs/>
        </w:rPr>
      </w:pPr>
      <w:r w:rsidRPr="00EC5C2E">
        <w:rPr>
          <w:rFonts w:asciiTheme="majorBidi" w:hAnsiTheme="majorBidi" w:cstheme="majorBidi"/>
          <w:b/>
          <w:bCs/>
          <w:position w:val="1"/>
        </w:rPr>
        <w:t>O</w:t>
      </w:r>
      <w:r w:rsidRPr="00EC5C2E">
        <w:rPr>
          <w:rFonts w:asciiTheme="majorBidi" w:hAnsiTheme="majorBidi" w:cstheme="majorBidi"/>
          <w:b/>
          <w:bCs/>
          <w:spacing w:val="1"/>
          <w:position w:val="1"/>
        </w:rPr>
        <w:t>u</w:t>
      </w:r>
      <w:r w:rsidRPr="00EC5C2E">
        <w:rPr>
          <w:rFonts w:asciiTheme="majorBidi" w:hAnsiTheme="majorBidi" w:cstheme="majorBidi"/>
          <w:b/>
          <w:bCs/>
          <w:position w:val="1"/>
        </w:rPr>
        <w:t>t</w:t>
      </w:r>
      <w:r w:rsidRPr="00EC5C2E">
        <w:rPr>
          <w:rFonts w:asciiTheme="majorBidi" w:hAnsiTheme="majorBidi" w:cstheme="majorBidi"/>
          <w:b/>
          <w:bCs/>
          <w:spacing w:val="1"/>
          <w:position w:val="1"/>
        </w:rPr>
        <w:t>com</w:t>
      </w:r>
      <w:r w:rsidRPr="00EC5C2E">
        <w:rPr>
          <w:rFonts w:asciiTheme="majorBidi" w:hAnsiTheme="majorBidi" w:cstheme="majorBidi"/>
          <w:b/>
          <w:bCs/>
          <w:position w:val="1"/>
        </w:rPr>
        <w:t>e</w:t>
      </w:r>
      <w:r w:rsidRPr="00EC5C2E">
        <w:rPr>
          <w:rFonts w:asciiTheme="majorBidi" w:hAnsiTheme="majorBidi" w:cstheme="majorBidi"/>
          <w:b/>
          <w:bCs/>
          <w:spacing w:val="-8"/>
          <w:position w:val="1"/>
        </w:rPr>
        <w:t xml:space="preserve"> </w:t>
      </w:r>
      <w:r w:rsidRPr="00EC5C2E">
        <w:rPr>
          <w:rFonts w:asciiTheme="majorBidi" w:hAnsiTheme="majorBidi" w:cstheme="majorBidi"/>
          <w:b/>
          <w:bCs/>
          <w:position w:val="1"/>
        </w:rPr>
        <w:t xml:space="preserve">1: </w:t>
      </w:r>
      <w:r w:rsidRPr="00EC5C2E">
        <w:rPr>
          <w:rFonts w:asciiTheme="majorBidi" w:hAnsiTheme="majorBidi" w:cstheme="majorBidi"/>
          <w:b/>
          <w:bCs/>
          <w:spacing w:val="1"/>
        </w:rPr>
        <w:t>E</w:t>
      </w:r>
      <w:r w:rsidRPr="00EC5C2E">
        <w:rPr>
          <w:rFonts w:asciiTheme="majorBidi" w:hAnsiTheme="majorBidi" w:cstheme="majorBidi"/>
          <w:b/>
          <w:bCs/>
          <w:spacing w:val="-1"/>
        </w:rPr>
        <w:t>m</w:t>
      </w:r>
      <w:r w:rsidRPr="00EC5C2E">
        <w:rPr>
          <w:rFonts w:asciiTheme="majorBidi" w:hAnsiTheme="majorBidi" w:cstheme="majorBidi"/>
          <w:b/>
          <w:bCs/>
          <w:spacing w:val="1"/>
        </w:rPr>
        <w:t>p</w:t>
      </w:r>
      <w:r w:rsidRPr="00EC5C2E">
        <w:rPr>
          <w:rFonts w:asciiTheme="majorBidi" w:hAnsiTheme="majorBidi" w:cstheme="majorBidi"/>
          <w:b/>
          <w:bCs/>
        </w:rPr>
        <w:t>lo</w:t>
      </w:r>
      <w:r w:rsidRPr="00EC5C2E">
        <w:rPr>
          <w:rFonts w:asciiTheme="majorBidi" w:hAnsiTheme="majorBidi" w:cstheme="majorBidi"/>
          <w:b/>
          <w:bCs/>
          <w:spacing w:val="1"/>
        </w:rPr>
        <w:t>y</w:t>
      </w:r>
      <w:r w:rsidRPr="00EC5C2E">
        <w:rPr>
          <w:rFonts w:asciiTheme="majorBidi" w:hAnsiTheme="majorBidi" w:cstheme="majorBidi"/>
          <w:b/>
          <w:bCs/>
          <w:spacing w:val="-1"/>
        </w:rPr>
        <w:t>me</w:t>
      </w:r>
      <w:r w:rsidRPr="00EC5C2E">
        <w:rPr>
          <w:rFonts w:asciiTheme="majorBidi" w:hAnsiTheme="majorBidi" w:cstheme="majorBidi"/>
          <w:b/>
          <w:bCs/>
          <w:spacing w:val="1"/>
        </w:rPr>
        <w:t>n</w:t>
      </w:r>
      <w:r w:rsidRPr="00EC5C2E">
        <w:rPr>
          <w:rFonts w:asciiTheme="majorBidi" w:hAnsiTheme="majorBidi" w:cstheme="majorBidi"/>
          <w:b/>
          <w:bCs/>
        </w:rPr>
        <w:t xml:space="preserve">t, </w:t>
      </w:r>
      <w:r w:rsidRPr="00EC5C2E">
        <w:rPr>
          <w:rFonts w:asciiTheme="majorBidi" w:hAnsiTheme="majorBidi" w:cstheme="majorBidi"/>
          <w:b/>
          <w:bCs/>
          <w:spacing w:val="1"/>
        </w:rPr>
        <w:t>e</w:t>
      </w:r>
      <w:r w:rsidRPr="00EC5C2E">
        <w:rPr>
          <w:rFonts w:asciiTheme="majorBidi" w:hAnsiTheme="majorBidi" w:cstheme="majorBidi"/>
          <w:b/>
          <w:bCs/>
          <w:spacing w:val="-1"/>
        </w:rPr>
        <w:t>s</w:t>
      </w:r>
      <w:r w:rsidRPr="00EC5C2E">
        <w:rPr>
          <w:rFonts w:asciiTheme="majorBidi" w:hAnsiTheme="majorBidi" w:cstheme="majorBidi"/>
          <w:b/>
          <w:bCs/>
          <w:spacing w:val="1"/>
        </w:rPr>
        <w:t>p</w:t>
      </w:r>
      <w:r w:rsidRPr="00EC5C2E">
        <w:rPr>
          <w:rFonts w:asciiTheme="majorBidi" w:hAnsiTheme="majorBidi" w:cstheme="majorBidi"/>
          <w:b/>
          <w:bCs/>
          <w:spacing w:val="-1"/>
        </w:rPr>
        <w:t>e</w:t>
      </w:r>
      <w:r w:rsidRPr="00EC5C2E">
        <w:rPr>
          <w:rFonts w:asciiTheme="majorBidi" w:hAnsiTheme="majorBidi" w:cstheme="majorBidi"/>
          <w:b/>
          <w:bCs/>
        </w:rPr>
        <w:t>cially</w:t>
      </w:r>
      <w:r w:rsidRPr="00EC5C2E">
        <w:rPr>
          <w:rFonts w:asciiTheme="majorBidi" w:hAnsiTheme="majorBidi" w:cstheme="majorBidi"/>
          <w:b/>
          <w:bCs/>
          <w:spacing w:val="3"/>
        </w:rPr>
        <w:t xml:space="preserve"> o</w:t>
      </w:r>
      <w:r w:rsidRPr="00EC5C2E">
        <w:rPr>
          <w:rFonts w:asciiTheme="majorBidi" w:hAnsiTheme="majorBidi" w:cstheme="majorBidi"/>
          <w:b/>
          <w:bCs/>
        </w:rPr>
        <w:t xml:space="preserve">f </w:t>
      </w:r>
      <w:r w:rsidRPr="00EC5C2E">
        <w:rPr>
          <w:rFonts w:asciiTheme="majorBidi" w:hAnsiTheme="majorBidi" w:cstheme="majorBidi"/>
          <w:b/>
          <w:bCs/>
          <w:spacing w:val="1"/>
        </w:rPr>
        <w:t>y</w:t>
      </w:r>
      <w:r w:rsidRPr="00EC5C2E">
        <w:rPr>
          <w:rFonts w:asciiTheme="majorBidi" w:hAnsiTheme="majorBidi" w:cstheme="majorBidi"/>
          <w:b/>
          <w:bCs/>
        </w:rPr>
        <w:t>o</w:t>
      </w:r>
      <w:r w:rsidRPr="00EC5C2E">
        <w:rPr>
          <w:rFonts w:asciiTheme="majorBidi" w:hAnsiTheme="majorBidi" w:cstheme="majorBidi"/>
          <w:b/>
          <w:bCs/>
          <w:spacing w:val="1"/>
        </w:rPr>
        <w:t>u</w:t>
      </w:r>
      <w:r w:rsidRPr="00EC5C2E">
        <w:rPr>
          <w:rFonts w:asciiTheme="majorBidi" w:hAnsiTheme="majorBidi" w:cstheme="majorBidi"/>
          <w:b/>
          <w:bCs/>
        </w:rPr>
        <w:t xml:space="preserve">th </w:t>
      </w:r>
      <w:r w:rsidRPr="00EC5C2E">
        <w:rPr>
          <w:rFonts w:asciiTheme="majorBidi" w:hAnsiTheme="majorBidi" w:cstheme="majorBidi"/>
          <w:b/>
          <w:bCs/>
          <w:spacing w:val="1"/>
        </w:rPr>
        <w:t>and</w:t>
      </w:r>
      <w:r w:rsidRPr="00EC5C2E">
        <w:rPr>
          <w:rFonts w:asciiTheme="majorBidi" w:hAnsiTheme="majorBidi" w:cstheme="majorBidi"/>
          <w:b/>
          <w:bCs/>
        </w:rPr>
        <w:t xml:space="preserve"> </w:t>
      </w:r>
      <w:r w:rsidRPr="00EC5C2E">
        <w:rPr>
          <w:rFonts w:asciiTheme="majorBidi" w:hAnsiTheme="majorBidi" w:cstheme="majorBidi"/>
          <w:b/>
          <w:bCs/>
          <w:spacing w:val="3"/>
        </w:rPr>
        <w:t>women</w:t>
      </w:r>
      <w:r w:rsidRPr="00EC5C2E">
        <w:rPr>
          <w:rFonts w:asciiTheme="majorBidi" w:hAnsiTheme="majorBidi" w:cstheme="majorBidi"/>
          <w:b/>
          <w:bCs/>
          <w:spacing w:val="45"/>
        </w:rPr>
        <w:t xml:space="preserve"> </w:t>
      </w:r>
      <w:r w:rsidRPr="00EC5C2E">
        <w:rPr>
          <w:rFonts w:asciiTheme="majorBidi" w:hAnsiTheme="majorBidi" w:cstheme="majorBidi"/>
          <w:b/>
          <w:bCs/>
        </w:rPr>
        <w:t xml:space="preserve">in </w:t>
      </w:r>
      <w:r w:rsidRPr="00EC5C2E">
        <w:rPr>
          <w:rFonts w:asciiTheme="majorBidi" w:hAnsiTheme="majorBidi" w:cstheme="majorBidi"/>
          <w:b/>
          <w:bCs/>
          <w:spacing w:val="1"/>
        </w:rPr>
        <w:t>h</w:t>
      </w:r>
      <w:r w:rsidRPr="00EC5C2E">
        <w:rPr>
          <w:rFonts w:asciiTheme="majorBidi" w:hAnsiTheme="majorBidi" w:cstheme="majorBidi"/>
          <w:b/>
          <w:bCs/>
          <w:spacing w:val="-1"/>
        </w:rPr>
        <w:t>e</w:t>
      </w:r>
      <w:r w:rsidRPr="00EC5C2E">
        <w:rPr>
          <w:rFonts w:asciiTheme="majorBidi" w:hAnsiTheme="majorBidi" w:cstheme="majorBidi"/>
          <w:b/>
          <w:bCs/>
        </w:rPr>
        <w:t>rit</w:t>
      </w:r>
      <w:r w:rsidRPr="00EC5C2E">
        <w:rPr>
          <w:rFonts w:asciiTheme="majorBidi" w:hAnsiTheme="majorBidi" w:cstheme="majorBidi"/>
          <w:b/>
          <w:bCs/>
          <w:spacing w:val="1"/>
        </w:rPr>
        <w:t>a</w:t>
      </w:r>
      <w:r w:rsidRPr="00EC5C2E">
        <w:rPr>
          <w:rFonts w:asciiTheme="majorBidi" w:hAnsiTheme="majorBidi" w:cstheme="majorBidi"/>
          <w:b/>
          <w:bCs/>
        </w:rPr>
        <w:t>ge ar</w:t>
      </w:r>
      <w:r w:rsidRPr="00EC5C2E">
        <w:rPr>
          <w:rFonts w:asciiTheme="majorBidi" w:hAnsiTheme="majorBidi" w:cstheme="majorBidi"/>
          <w:b/>
          <w:bCs/>
          <w:spacing w:val="3"/>
        </w:rPr>
        <w:t>t</w:t>
      </w:r>
      <w:r w:rsidRPr="00EC5C2E">
        <w:rPr>
          <w:rFonts w:asciiTheme="majorBidi" w:hAnsiTheme="majorBidi" w:cstheme="majorBidi"/>
          <w:b/>
          <w:bCs/>
          <w:spacing w:val="-1"/>
        </w:rPr>
        <w:t>s</w:t>
      </w:r>
      <w:r w:rsidRPr="00EC5C2E">
        <w:rPr>
          <w:rFonts w:asciiTheme="majorBidi" w:hAnsiTheme="majorBidi" w:cstheme="majorBidi"/>
          <w:b/>
          <w:bCs/>
        </w:rPr>
        <w:t>, cr</w:t>
      </w:r>
      <w:r w:rsidRPr="00EC5C2E">
        <w:rPr>
          <w:rFonts w:asciiTheme="majorBidi" w:hAnsiTheme="majorBidi" w:cstheme="majorBidi"/>
          <w:b/>
          <w:bCs/>
          <w:spacing w:val="3"/>
        </w:rPr>
        <w:t>a</w:t>
      </w:r>
      <w:r w:rsidRPr="00EC5C2E">
        <w:rPr>
          <w:rFonts w:asciiTheme="majorBidi" w:hAnsiTheme="majorBidi" w:cstheme="majorBidi"/>
          <w:b/>
          <w:bCs/>
          <w:spacing w:val="-1"/>
        </w:rPr>
        <w:t>f</w:t>
      </w:r>
      <w:r w:rsidRPr="00EC5C2E">
        <w:rPr>
          <w:rFonts w:asciiTheme="majorBidi" w:hAnsiTheme="majorBidi" w:cstheme="majorBidi"/>
          <w:b/>
          <w:bCs/>
        </w:rPr>
        <w:t>t</w:t>
      </w:r>
      <w:r w:rsidRPr="00EC5C2E">
        <w:rPr>
          <w:rFonts w:asciiTheme="majorBidi" w:hAnsiTheme="majorBidi" w:cstheme="majorBidi"/>
          <w:b/>
          <w:bCs/>
          <w:spacing w:val="-1"/>
        </w:rPr>
        <w:t>s</w:t>
      </w:r>
      <w:r w:rsidRPr="00EC5C2E">
        <w:rPr>
          <w:rFonts w:asciiTheme="majorBidi" w:hAnsiTheme="majorBidi" w:cstheme="majorBidi"/>
          <w:b/>
          <w:bCs/>
        </w:rPr>
        <w:t>,</w:t>
      </w:r>
      <w:r w:rsidRPr="00EC5C2E">
        <w:rPr>
          <w:rFonts w:asciiTheme="majorBidi" w:hAnsiTheme="majorBidi" w:cstheme="majorBidi"/>
          <w:b/>
          <w:bCs/>
          <w:spacing w:val="6"/>
        </w:rPr>
        <w:t xml:space="preserve"> </w:t>
      </w:r>
      <w:r w:rsidRPr="00EC5C2E">
        <w:rPr>
          <w:rFonts w:asciiTheme="majorBidi" w:hAnsiTheme="majorBidi" w:cstheme="majorBidi"/>
          <w:b/>
          <w:bCs/>
        </w:rPr>
        <w:t>t</w:t>
      </w:r>
      <w:r w:rsidRPr="00EC5C2E">
        <w:rPr>
          <w:rFonts w:asciiTheme="majorBidi" w:hAnsiTheme="majorBidi" w:cstheme="majorBidi"/>
          <w:b/>
          <w:bCs/>
          <w:spacing w:val="1"/>
        </w:rPr>
        <w:t>ou</w:t>
      </w:r>
      <w:r w:rsidRPr="00EC5C2E">
        <w:rPr>
          <w:rFonts w:asciiTheme="majorBidi" w:hAnsiTheme="majorBidi" w:cstheme="majorBidi"/>
          <w:b/>
          <w:bCs/>
        </w:rPr>
        <w:t>ri</w:t>
      </w:r>
      <w:r w:rsidRPr="00EC5C2E">
        <w:rPr>
          <w:rFonts w:asciiTheme="majorBidi" w:hAnsiTheme="majorBidi" w:cstheme="majorBidi"/>
          <w:b/>
          <w:bCs/>
          <w:spacing w:val="1"/>
        </w:rPr>
        <w:t>s</w:t>
      </w:r>
      <w:r w:rsidRPr="00EC5C2E">
        <w:rPr>
          <w:rFonts w:asciiTheme="majorBidi" w:hAnsiTheme="majorBidi" w:cstheme="majorBidi"/>
          <w:b/>
          <w:bCs/>
        </w:rPr>
        <w:t>m a</w:t>
      </w:r>
      <w:r w:rsidRPr="00EC5C2E">
        <w:rPr>
          <w:rFonts w:asciiTheme="majorBidi" w:hAnsiTheme="majorBidi" w:cstheme="majorBidi"/>
          <w:b/>
          <w:bCs/>
          <w:spacing w:val="1"/>
        </w:rPr>
        <w:t>n</w:t>
      </w:r>
      <w:r w:rsidRPr="00EC5C2E">
        <w:rPr>
          <w:rFonts w:asciiTheme="majorBidi" w:hAnsiTheme="majorBidi" w:cstheme="majorBidi"/>
          <w:b/>
          <w:bCs/>
        </w:rPr>
        <w:t>d</w:t>
      </w:r>
      <w:r w:rsidRPr="00EC5C2E">
        <w:rPr>
          <w:rFonts w:asciiTheme="majorBidi" w:hAnsiTheme="majorBidi" w:cstheme="majorBidi"/>
          <w:b/>
          <w:bCs/>
          <w:spacing w:val="4"/>
        </w:rPr>
        <w:t xml:space="preserve"> </w:t>
      </w:r>
      <w:r w:rsidRPr="00EC5C2E">
        <w:rPr>
          <w:rFonts w:asciiTheme="majorBidi" w:hAnsiTheme="majorBidi" w:cstheme="majorBidi"/>
          <w:b/>
          <w:bCs/>
        </w:rPr>
        <w:t>cr</w:t>
      </w:r>
      <w:r w:rsidRPr="00EC5C2E">
        <w:rPr>
          <w:rFonts w:asciiTheme="majorBidi" w:hAnsiTheme="majorBidi" w:cstheme="majorBidi"/>
          <w:b/>
          <w:bCs/>
          <w:spacing w:val="-1"/>
        </w:rPr>
        <w:t>e</w:t>
      </w:r>
      <w:r w:rsidRPr="00EC5C2E">
        <w:rPr>
          <w:rFonts w:asciiTheme="majorBidi" w:hAnsiTheme="majorBidi" w:cstheme="majorBidi"/>
          <w:b/>
          <w:bCs/>
        </w:rPr>
        <w:t>a</w:t>
      </w:r>
      <w:r w:rsidRPr="00EC5C2E">
        <w:rPr>
          <w:rFonts w:asciiTheme="majorBidi" w:hAnsiTheme="majorBidi" w:cstheme="majorBidi"/>
          <w:b/>
          <w:bCs/>
          <w:spacing w:val="1"/>
        </w:rPr>
        <w:t>t</w:t>
      </w:r>
      <w:r w:rsidRPr="00EC5C2E">
        <w:rPr>
          <w:rFonts w:asciiTheme="majorBidi" w:hAnsiTheme="majorBidi" w:cstheme="majorBidi"/>
          <w:b/>
          <w:bCs/>
        </w:rPr>
        <w:t>i</w:t>
      </w:r>
      <w:r w:rsidRPr="00EC5C2E">
        <w:rPr>
          <w:rFonts w:asciiTheme="majorBidi" w:hAnsiTheme="majorBidi" w:cstheme="majorBidi"/>
          <w:b/>
          <w:bCs/>
          <w:spacing w:val="-1"/>
        </w:rPr>
        <w:t>v</w:t>
      </w:r>
      <w:r w:rsidRPr="00EC5C2E">
        <w:rPr>
          <w:rFonts w:asciiTheme="majorBidi" w:hAnsiTheme="majorBidi" w:cstheme="majorBidi"/>
          <w:b/>
          <w:bCs/>
        </w:rPr>
        <w:t>e i</w:t>
      </w:r>
      <w:r w:rsidRPr="00EC5C2E">
        <w:rPr>
          <w:rFonts w:asciiTheme="majorBidi" w:hAnsiTheme="majorBidi" w:cstheme="majorBidi"/>
          <w:b/>
          <w:bCs/>
          <w:spacing w:val="1"/>
        </w:rPr>
        <w:t>ndu</w:t>
      </w:r>
      <w:r w:rsidRPr="00EC5C2E">
        <w:rPr>
          <w:rFonts w:asciiTheme="majorBidi" w:hAnsiTheme="majorBidi" w:cstheme="majorBidi"/>
          <w:b/>
          <w:bCs/>
          <w:spacing w:val="-1"/>
        </w:rPr>
        <w:t>s</w:t>
      </w:r>
      <w:r w:rsidRPr="00EC5C2E">
        <w:rPr>
          <w:rFonts w:asciiTheme="majorBidi" w:hAnsiTheme="majorBidi" w:cstheme="majorBidi"/>
          <w:b/>
          <w:bCs/>
        </w:rPr>
        <w:t>tri</w:t>
      </w:r>
      <w:r w:rsidRPr="00EC5C2E">
        <w:rPr>
          <w:rFonts w:asciiTheme="majorBidi" w:hAnsiTheme="majorBidi" w:cstheme="majorBidi"/>
          <w:b/>
          <w:bCs/>
          <w:spacing w:val="2"/>
        </w:rPr>
        <w:t>e</w:t>
      </w:r>
      <w:r w:rsidRPr="00EC5C2E">
        <w:rPr>
          <w:rFonts w:asciiTheme="majorBidi" w:hAnsiTheme="majorBidi" w:cstheme="majorBidi"/>
          <w:b/>
          <w:bCs/>
        </w:rPr>
        <w:t>s i</w:t>
      </w:r>
      <w:r w:rsidRPr="00EC5C2E">
        <w:rPr>
          <w:rFonts w:asciiTheme="majorBidi" w:hAnsiTheme="majorBidi" w:cstheme="majorBidi"/>
          <w:b/>
          <w:bCs/>
          <w:spacing w:val="1"/>
        </w:rPr>
        <w:t>n</w:t>
      </w:r>
      <w:r w:rsidRPr="00EC5C2E">
        <w:rPr>
          <w:rFonts w:asciiTheme="majorBidi" w:hAnsiTheme="majorBidi" w:cstheme="majorBidi"/>
          <w:b/>
          <w:bCs/>
        </w:rPr>
        <w:t>cr</w:t>
      </w:r>
      <w:r w:rsidRPr="00EC5C2E">
        <w:rPr>
          <w:rFonts w:asciiTheme="majorBidi" w:hAnsiTheme="majorBidi" w:cstheme="majorBidi"/>
          <w:b/>
          <w:bCs/>
          <w:spacing w:val="-1"/>
        </w:rPr>
        <w:t>e</w:t>
      </w:r>
      <w:r w:rsidRPr="00EC5C2E">
        <w:rPr>
          <w:rFonts w:asciiTheme="majorBidi" w:hAnsiTheme="majorBidi" w:cstheme="majorBidi"/>
          <w:b/>
          <w:bCs/>
        </w:rPr>
        <w:t>a</w:t>
      </w:r>
      <w:r w:rsidRPr="00EC5C2E">
        <w:rPr>
          <w:rFonts w:asciiTheme="majorBidi" w:hAnsiTheme="majorBidi" w:cstheme="majorBidi"/>
          <w:b/>
          <w:bCs/>
          <w:spacing w:val="2"/>
        </w:rPr>
        <w:t>s</w:t>
      </w:r>
      <w:r w:rsidRPr="00EC5C2E">
        <w:rPr>
          <w:rFonts w:asciiTheme="majorBidi" w:hAnsiTheme="majorBidi" w:cstheme="majorBidi"/>
          <w:b/>
          <w:bCs/>
          <w:spacing w:val="-1"/>
        </w:rPr>
        <w:t>e</w:t>
      </w:r>
      <w:r w:rsidRPr="00EC5C2E">
        <w:rPr>
          <w:rFonts w:asciiTheme="majorBidi" w:hAnsiTheme="majorBidi" w:cstheme="majorBidi"/>
          <w:b/>
          <w:bCs/>
          <w:spacing w:val="1"/>
        </w:rPr>
        <w:t>d</w:t>
      </w:r>
      <w:r w:rsidRPr="00EC5C2E">
        <w:rPr>
          <w:rFonts w:asciiTheme="majorBidi" w:hAnsiTheme="majorBidi" w:cstheme="majorBidi"/>
          <w:b/>
          <w:bCs/>
        </w:rPr>
        <w:t>,</w:t>
      </w:r>
      <w:r w:rsidRPr="00EC5C2E">
        <w:rPr>
          <w:rFonts w:asciiTheme="majorBidi" w:hAnsiTheme="majorBidi" w:cstheme="majorBidi"/>
          <w:b/>
          <w:bCs/>
          <w:spacing w:val="3"/>
        </w:rPr>
        <w:t xml:space="preserve"> </w:t>
      </w:r>
      <w:r w:rsidRPr="00EC5C2E">
        <w:rPr>
          <w:rFonts w:asciiTheme="majorBidi" w:hAnsiTheme="majorBidi" w:cstheme="majorBidi"/>
          <w:b/>
          <w:bCs/>
        </w:rPr>
        <w:t>co</w:t>
      </w:r>
      <w:r w:rsidRPr="00EC5C2E">
        <w:rPr>
          <w:rFonts w:asciiTheme="majorBidi" w:hAnsiTheme="majorBidi" w:cstheme="majorBidi"/>
          <w:b/>
          <w:bCs/>
          <w:spacing w:val="1"/>
        </w:rPr>
        <w:t>n</w:t>
      </w:r>
      <w:r w:rsidRPr="00EC5C2E">
        <w:rPr>
          <w:rFonts w:asciiTheme="majorBidi" w:hAnsiTheme="majorBidi" w:cstheme="majorBidi"/>
          <w:b/>
          <w:bCs/>
        </w:rPr>
        <w:t>tri</w:t>
      </w:r>
      <w:r w:rsidRPr="00EC5C2E">
        <w:rPr>
          <w:rFonts w:asciiTheme="majorBidi" w:hAnsiTheme="majorBidi" w:cstheme="majorBidi"/>
          <w:b/>
          <w:bCs/>
          <w:spacing w:val="1"/>
        </w:rPr>
        <w:t>bu</w:t>
      </w:r>
      <w:r w:rsidRPr="00EC5C2E">
        <w:rPr>
          <w:rFonts w:asciiTheme="majorBidi" w:hAnsiTheme="majorBidi" w:cstheme="majorBidi"/>
          <w:b/>
          <w:bCs/>
        </w:rPr>
        <w:t>ti</w:t>
      </w:r>
      <w:r w:rsidRPr="00EC5C2E">
        <w:rPr>
          <w:rFonts w:asciiTheme="majorBidi" w:hAnsiTheme="majorBidi" w:cstheme="majorBidi"/>
          <w:b/>
          <w:bCs/>
          <w:spacing w:val="1"/>
        </w:rPr>
        <w:t>n</w:t>
      </w:r>
      <w:r w:rsidRPr="00EC5C2E">
        <w:rPr>
          <w:rFonts w:asciiTheme="majorBidi" w:hAnsiTheme="majorBidi" w:cstheme="majorBidi"/>
          <w:b/>
          <w:bCs/>
        </w:rPr>
        <w:t xml:space="preserve">g to </w:t>
      </w:r>
      <w:r w:rsidRPr="00EC5C2E">
        <w:rPr>
          <w:rFonts w:asciiTheme="majorBidi" w:hAnsiTheme="majorBidi" w:cstheme="majorBidi"/>
          <w:b/>
          <w:bCs/>
          <w:spacing w:val="1"/>
        </w:rPr>
        <w:t>p</w:t>
      </w:r>
      <w:r w:rsidRPr="00EC5C2E">
        <w:rPr>
          <w:rFonts w:asciiTheme="majorBidi" w:hAnsiTheme="majorBidi" w:cstheme="majorBidi"/>
          <w:b/>
          <w:bCs/>
        </w:rPr>
        <w:t>o</w:t>
      </w:r>
      <w:r w:rsidRPr="00EC5C2E">
        <w:rPr>
          <w:rFonts w:asciiTheme="majorBidi" w:hAnsiTheme="majorBidi" w:cstheme="majorBidi"/>
          <w:b/>
          <w:bCs/>
          <w:spacing w:val="-1"/>
        </w:rPr>
        <w:t>ve</w:t>
      </w:r>
      <w:r w:rsidRPr="00EC5C2E">
        <w:rPr>
          <w:rFonts w:asciiTheme="majorBidi" w:hAnsiTheme="majorBidi" w:cstheme="majorBidi"/>
          <w:b/>
          <w:bCs/>
        </w:rPr>
        <w:t>rty</w:t>
      </w:r>
      <w:r w:rsidRPr="00EC5C2E">
        <w:rPr>
          <w:rFonts w:asciiTheme="majorBidi" w:hAnsiTheme="majorBidi" w:cstheme="majorBidi"/>
          <w:b/>
          <w:bCs/>
          <w:spacing w:val="3"/>
        </w:rPr>
        <w:t xml:space="preserve"> </w:t>
      </w:r>
      <w:r w:rsidRPr="00EC5C2E">
        <w:rPr>
          <w:rFonts w:asciiTheme="majorBidi" w:hAnsiTheme="majorBidi" w:cstheme="majorBidi"/>
          <w:b/>
          <w:bCs/>
        </w:rPr>
        <w:t>all</w:t>
      </w:r>
      <w:r w:rsidRPr="00EC5C2E">
        <w:rPr>
          <w:rFonts w:asciiTheme="majorBidi" w:hAnsiTheme="majorBidi" w:cstheme="majorBidi"/>
          <w:b/>
          <w:bCs/>
          <w:spacing w:val="2"/>
        </w:rPr>
        <w:t>e</w:t>
      </w:r>
      <w:r w:rsidRPr="00EC5C2E">
        <w:rPr>
          <w:rFonts w:asciiTheme="majorBidi" w:hAnsiTheme="majorBidi" w:cstheme="majorBidi"/>
          <w:b/>
          <w:bCs/>
          <w:spacing w:val="-1"/>
        </w:rPr>
        <w:t>v</w:t>
      </w:r>
      <w:r w:rsidRPr="00EC5C2E">
        <w:rPr>
          <w:rFonts w:asciiTheme="majorBidi" w:hAnsiTheme="majorBidi" w:cstheme="majorBidi"/>
          <w:b/>
          <w:bCs/>
        </w:rPr>
        <w:t>ia</w:t>
      </w:r>
      <w:r w:rsidRPr="00EC5C2E">
        <w:rPr>
          <w:rFonts w:asciiTheme="majorBidi" w:hAnsiTheme="majorBidi" w:cstheme="majorBidi"/>
          <w:b/>
          <w:bCs/>
          <w:spacing w:val="1"/>
        </w:rPr>
        <w:t>t</w:t>
      </w:r>
      <w:r w:rsidRPr="00EC5C2E">
        <w:rPr>
          <w:rFonts w:asciiTheme="majorBidi" w:hAnsiTheme="majorBidi" w:cstheme="majorBidi"/>
          <w:b/>
          <w:bCs/>
        </w:rPr>
        <w:t>ion a</w:t>
      </w:r>
      <w:r w:rsidRPr="00EC5C2E">
        <w:rPr>
          <w:rFonts w:asciiTheme="majorBidi" w:hAnsiTheme="majorBidi" w:cstheme="majorBidi"/>
          <w:b/>
          <w:bCs/>
          <w:spacing w:val="1"/>
        </w:rPr>
        <w:t>n</w:t>
      </w:r>
      <w:r w:rsidRPr="00EC5C2E">
        <w:rPr>
          <w:rFonts w:asciiTheme="majorBidi" w:hAnsiTheme="majorBidi" w:cstheme="majorBidi"/>
          <w:b/>
          <w:bCs/>
        </w:rPr>
        <w:t xml:space="preserve">d </w:t>
      </w:r>
      <w:r w:rsidRPr="00EC5C2E">
        <w:rPr>
          <w:rFonts w:asciiTheme="majorBidi" w:hAnsiTheme="majorBidi" w:cstheme="majorBidi"/>
          <w:b/>
          <w:bCs/>
          <w:spacing w:val="-1"/>
        </w:rPr>
        <w:t>em</w:t>
      </w:r>
      <w:r w:rsidRPr="00EC5C2E">
        <w:rPr>
          <w:rFonts w:asciiTheme="majorBidi" w:hAnsiTheme="majorBidi" w:cstheme="majorBidi"/>
          <w:b/>
          <w:bCs/>
          <w:spacing w:val="1"/>
        </w:rPr>
        <w:t>p</w:t>
      </w:r>
      <w:r w:rsidRPr="00EC5C2E">
        <w:rPr>
          <w:rFonts w:asciiTheme="majorBidi" w:hAnsiTheme="majorBidi" w:cstheme="majorBidi"/>
          <w:b/>
          <w:bCs/>
        </w:rPr>
        <w:t>o</w:t>
      </w:r>
      <w:r w:rsidRPr="00EC5C2E">
        <w:rPr>
          <w:rFonts w:asciiTheme="majorBidi" w:hAnsiTheme="majorBidi" w:cstheme="majorBidi"/>
          <w:b/>
          <w:bCs/>
          <w:spacing w:val="1"/>
        </w:rPr>
        <w:t>w</w:t>
      </w:r>
      <w:r w:rsidRPr="00EC5C2E">
        <w:rPr>
          <w:rFonts w:asciiTheme="majorBidi" w:hAnsiTheme="majorBidi" w:cstheme="majorBidi"/>
          <w:b/>
          <w:bCs/>
          <w:spacing w:val="-1"/>
        </w:rPr>
        <w:t>e</w:t>
      </w:r>
      <w:r w:rsidRPr="00EC5C2E">
        <w:rPr>
          <w:rFonts w:asciiTheme="majorBidi" w:hAnsiTheme="majorBidi" w:cstheme="majorBidi"/>
          <w:b/>
          <w:bCs/>
        </w:rPr>
        <w:t>r</w:t>
      </w:r>
      <w:r w:rsidRPr="00EC5C2E">
        <w:rPr>
          <w:rFonts w:asciiTheme="majorBidi" w:hAnsiTheme="majorBidi" w:cstheme="majorBidi"/>
          <w:b/>
          <w:bCs/>
          <w:spacing w:val="2"/>
        </w:rPr>
        <w:t>m</w:t>
      </w:r>
      <w:r w:rsidRPr="00EC5C2E">
        <w:rPr>
          <w:rFonts w:asciiTheme="majorBidi" w:hAnsiTheme="majorBidi" w:cstheme="majorBidi"/>
          <w:b/>
          <w:bCs/>
          <w:spacing w:val="-1"/>
        </w:rPr>
        <w:t>e</w:t>
      </w:r>
      <w:r w:rsidRPr="00EC5C2E">
        <w:rPr>
          <w:rFonts w:asciiTheme="majorBidi" w:hAnsiTheme="majorBidi" w:cstheme="majorBidi"/>
          <w:b/>
          <w:bCs/>
          <w:spacing w:val="1"/>
        </w:rPr>
        <w:t>n</w:t>
      </w:r>
      <w:r w:rsidRPr="00EC5C2E">
        <w:rPr>
          <w:rFonts w:asciiTheme="majorBidi" w:hAnsiTheme="majorBidi" w:cstheme="majorBidi"/>
          <w:b/>
          <w:bCs/>
        </w:rPr>
        <w:t>t.</w:t>
      </w:r>
    </w:p>
    <w:p w:rsidR="00D17B24" w:rsidRDefault="00EC5C2E" w:rsidP="00D17B24">
      <w:pPr>
        <w:pStyle w:val="BodyText"/>
        <w:tabs>
          <w:tab w:val="left" w:pos="720"/>
        </w:tabs>
        <w:spacing w:before="120"/>
        <w:ind w:left="720"/>
        <w:rPr>
          <w:rFonts w:asciiTheme="majorBidi" w:hAnsiTheme="majorBidi" w:cstheme="majorBidi"/>
          <w:bCs/>
          <w:color w:val="auto"/>
          <w:sz w:val="24"/>
        </w:rPr>
      </w:pPr>
      <w:r>
        <w:rPr>
          <w:rFonts w:asciiTheme="majorBidi" w:hAnsiTheme="majorBidi" w:cstheme="majorBidi"/>
          <w:bCs/>
          <w:color w:val="auto"/>
          <w:sz w:val="24"/>
        </w:rPr>
        <w:t xml:space="preserve">The program </w:t>
      </w:r>
      <w:r w:rsidR="00C24461" w:rsidRPr="00EC5C2E">
        <w:rPr>
          <w:rFonts w:asciiTheme="majorBidi" w:hAnsiTheme="majorBidi" w:cstheme="majorBidi"/>
          <w:bCs/>
          <w:color w:val="auto"/>
          <w:sz w:val="24"/>
        </w:rPr>
        <w:t xml:space="preserve">extensively </w:t>
      </w:r>
      <w:r>
        <w:rPr>
          <w:rFonts w:asciiTheme="majorBidi" w:hAnsiTheme="majorBidi" w:cstheme="majorBidi"/>
          <w:bCs/>
          <w:color w:val="auto"/>
          <w:sz w:val="24"/>
        </w:rPr>
        <w:t xml:space="preserve">achieved </w:t>
      </w:r>
      <w:r w:rsidR="00C24461" w:rsidRPr="00EC5C2E">
        <w:rPr>
          <w:rFonts w:asciiTheme="majorBidi" w:hAnsiTheme="majorBidi" w:cstheme="majorBidi"/>
          <w:bCs/>
          <w:color w:val="auto"/>
          <w:sz w:val="24"/>
        </w:rPr>
        <w:t>this outcome</w:t>
      </w:r>
      <w:r>
        <w:rPr>
          <w:rFonts w:asciiTheme="majorBidi" w:hAnsiTheme="majorBidi" w:cstheme="majorBidi"/>
          <w:bCs/>
          <w:color w:val="auto"/>
          <w:sz w:val="24"/>
        </w:rPr>
        <w:t xml:space="preserve"> as</w:t>
      </w:r>
      <w:r w:rsidR="00C24461" w:rsidRPr="00EC5C2E">
        <w:rPr>
          <w:rFonts w:asciiTheme="majorBidi" w:hAnsiTheme="majorBidi" w:cstheme="majorBidi"/>
          <w:bCs/>
          <w:color w:val="auto"/>
          <w:sz w:val="24"/>
        </w:rPr>
        <w:t xml:space="preserve"> through the different activities </w:t>
      </w:r>
      <w:r>
        <w:rPr>
          <w:rFonts w:asciiTheme="majorBidi" w:hAnsiTheme="majorBidi" w:cstheme="majorBidi"/>
          <w:bCs/>
          <w:color w:val="auto"/>
          <w:sz w:val="24"/>
        </w:rPr>
        <w:t>more than 55</w:t>
      </w:r>
      <w:r w:rsidR="00C24461" w:rsidRPr="00EC5C2E">
        <w:rPr>
          <w:rFonts w:asciiTheme="majorBidi" w:hAnsiTheme="majorBidi" w:cstheme="majorBidi"/>
          <w:bCs/>
          <w:color w:val="auto"/>
          <w:sz w:val="24"/>
        </w:rPr>
        <w:t xml:space="preserve">0 permanent jobs and </w:t>
      </w:r>
      <w:r>
        <w:rPr>
          <w:rFonts w:asciiTheme="majorBidi" w:hAnsiTheme="majorBidi" w:cstheme="majorBidi"/>
          <w:bCs/>
          <w:color w:val="auto"/>
          <w:sz w:val="24"/>
        </w:rPr>
        <w:t>3</w:t>
      </w:r>
      <w:r w:rsidR="00C24461" w:rsidRPr="00EC5C2E">
        <w:rPr>
          <w:rFonts w:asciiTheme="majorBidi" w:hAnsiTheme="majorBidi" w:cstheme="majorBidi"/>
          <w:bCs/>
          <w:color w:val="auto"/>
          <w:sz w:val="24"/>
        </w:rPr>
        <w:t>50 temporary jobs were created</w:t>
      </w:r>
      <w:r>
        <w:rPr>
          <w:rFonts w:asciiTheme="majorBidi" w:hAnsiTheme="majorBidi" w:cstheme="majorBidi"/>
          <w:bCs/>
          <w:color w:val="auto"/>
          <w:sz w:val="24"/>
        </w:rPr>
        <w:t xml:space="preserve"> </w:t>
      </w:r>
      <w:r w:rsidR="00C24461" w:rsidRPr="00EC5C2E">
        <w:rPr>
          <w:rFonts w:asciiTheme="majorBidi" w:hAnsiTheme="majorBidi" w:cstheme="majorBidi"/>
          <w:bCs/>
          <w:color w:val="auto"/>
          <w:sz w:val="24"/>
        </w:rPr>
        <w:t>/</w:t>
      </w:r>
      <w:r>
        <w:rPr>
          <w:rFonts w:asciiTheme="majorBidi" w:hAnsiTheme="majorBidi" w:cstheme="majorBidi"/>
          <w:bCs/>
          <w:color w:val="auto"/>
          <w:sz w:val="24"/>
        </w:rPr>
        <w:t xml:space="preserve"> </w:t>
      </w:r>
      <w:r w:rsidR="00C24461" w:rsidRPr="00EC5C2E">
        <w:rPr>
          <w:rFonts w:asciiTheme="majorBidi" w:hAnsiTheme="majorBidi" w:cstheme="majorBidi"/>
          <w:bCs/>
          <w:color w:val="auto"/>
          <w:sz w:val="24"/>
        </w:rPr>
        <w:t xml:space="preserve">sustained and this number </w:t>
      </w:r>
      <w:r>
        <w:rPr>
          <w:rFonts w:asciiTheme="majorBidi" w:hAnsiTheme="majorBidi" w:cstheme="majorBidi"/>
          <w:bCs/>
          <w:color w:val="auto"/>
          <w:sz w:val="24"/>
        </w:rPr>
        <w:t>will be increasing even after the project termination as some of the activities and newly established specialized units will continue to provide services aiming at increasing employment, alleviating poverty and empowering the community</w:t>
      </w:r>
      <w:r w:rsidR="00C24461" w:rsidRPr="00EC5C2E">
        <w:rPr>
          <w:rFonts w:asciiTheme="majorBidi" w:hAnsiTheme="majorBidi" w:cstheme="majorBidi"/>
          <w:bCs/>
          <w:color w:val="auto"/>
          <w:sz w:val="24"/>
        </w:rPr>
        <w:t xml:space="preserve">. </w:t>
      </w:r>
      <w:r>
        <w:rPr>
          <w:rFonts w:asciiTheme="majorBidi" w:hAnsiTheme="majorBidi" w:cstheme="majorBidi"/>
          <w:bCs/>
          <w:color w:val="auto"/>
          <w:sz w:val="24"/>
        </w:rPr>
        <w:t>These sustainability mechanisms include</w:t>
      </w:r>
      <w:r w:rsidR="00D17B24">
        <w:rPr>
          <w:rFonts w:asciiTheme="majorBidi" w:hAnsiTheme="majorBidi" w:cstheme="majorBidi"/>
          <w:bCs/>
          <w:color w:val="auto"/>
          <w:sz w:val="24"/>
        </w:rPr>
        <w:t>;</w:t>
      </w:r>
    </w:p>
    <w:p w:rsidR="00D17B24" w:rsidRDefault="00D17B24" w:rsidP="00D17B24">
      <w:pPr>
        <w:pStyle w:val="BodyText"/>
        <w:numPr>
          <w:ilvl w:val="0"/>
          <w:numId w:val="18"/>
        </w:numPr>
        <w:tabs>
          <w:tab w:val="left" w:pos="720"/>
        </w:tabs>
        <w:spacing w:before="120"/>
        <w:rPr>
          <w:rFonts w:asciiTheme="majorBidi" w:hAnsiTheme="majorBidi" w:cstheme="majorBidi"/>
          <w:bCs/>
          <w:color w:val="auto"/>
          <w:sz w:val="24"/>
        </w:rPr>
      </w:pPr>
      <w:r>
        <w:rPr>
          <w:rFonts w:asciiTheme="majorBidi" w:hAnsiTheme="majorBidi" w:cstheme="majorBidi"/>
          <w:bCs/>
          <w:color w:val="auto"/>
          <w:sz w:val="24"/>
        </w:rPr>
        <w:t>T</w:t>
      </w:r>
      <w:r w:rsidR="00EC5C2E">
        <w:rPr>
          <w:rFonts w:asciiTheme="majorBidi" w:hAnsiTheme="majorBidi" w:cstheme="majorBidi"/>
          <w:bCs/>
          <w:color w:val="auto"/>
          <w:sz w:val="24"/>
        </w:rPr>
        <w:t>he Microfinance fund – managed by BEST Foundation – which will continue within Dahshour and its villages as a source of financing new and current MSMEs</w:t>
      </w:r>
      <w:r>
        <w:rPr>
          <w:rFonts w:asciiTheme="majorBidi" w:hAnsiTheme="majorBidi" w:cstheme="majorBidi"/>
          <w:bCs/>
          <w:color w:val="auto"/>
          <w:sz w:val="24"/>
        </w:rPr>
        <w:t>;</w:t>
      </w:r>
      <w:r w:rsidR="00EC5C2E">
        <w:rPr>
          <w:rFonts w:asciiTheme="majorBidi" w:hAnsiTheme="majorBidi" w:cstheme="majorBidi"/>
          <w:bCs/>
          <w:color w:val="auto"/>
          <w:sz w:val="24"/>
        </w:rPr>
        <w:t xml:space="preserve"> </w:t>
      </w:r>
    </w:p>
    <w:p w:rsidR="00D17B24" w:rsidRDefault="00D17B24" w:rsidP="00D17B24">
      <w:pPr>
        <w:pStyle w:val="BodyText"/>
        <w:numPr>
          <w:ilvl w:val="0"/>
          <w:numId w:val="18"/>
        </w:numPr>
        <w:tabs>
          <w:tab w:val="left" w:pos="720"/>
        </w:tabs>
        <w:spacing w:before="120"/>
        <w:rPr>
          <w:rFonts w:asciiTheme="majorBidi" w:hAnsiTheme="majorBidi" w:cstheme="majorBidi"/>
          <w:bCs/>
          <w:color w:val="auto"/>
          <w:sz w:val="24"/>
        </w:rPr>
      </w:pPr>
      <w:r w:rsidRPr="00D17B24">
        <w:rPr>
          <w:rFonts w:asciiTheme="majorBidi" w:hAnsiTheme="majorBidi" w:cstheme="majorBidi"/>
          <w:bCs/>
          <w:color w:val="auto"/>
          <w:sz w:val="24"/>
        </w:rPr>
        <w:t>T</w:t>
      </w:r>
      <w:r w:rsidR="00EC5C2E" w:rsidRPr="00D17B24">
        <w:rPr>
          <w:rFonts w:asciiTheme="majorBidi" w:hAnsiTheme="majorBidi" w:cstheme="majorBidi"/>
          <w:bCs/>
          <w:color w:val="auto"/>
          <w:sz w:val="24"/>
        </w:rPr>
        <w:t>he Handicraft Production Unit</w:t>
      </w:r>
      <w:r>
        <w:rPr>
          <w:rFonts w:asciiTheme="majorBidi" w:hAnsiTheme="majorBidi" w:cstheme="majorBidi"/>
          <w:bCs/>
          <w:color w:val="auto"/>
          <w:sz w:val="24"/>
        </w:rPr>
        <w:t>, established</w:t>
      </w:r>
      <w:r w:rsidR="00EC5C2E" w:rsidRPr="00D17B24">
        <w:rPr>
          <w:rFonts w:asciiTheme="majorBidi" w:hAnsiTheme="majorBidi" w:cstheme="majorBidi"/>
          <w:bCs/>
          <w:color w:val="auto"/>
          <w:sz w:val="24"/>
        </w:rPr>
        <w:t xml:space="preserve"> within LED Forum which will capitalize on the accumulated experiences and capacities of Dahshour artisans whom have been trained by the programme and the links established with the traders/designers and trade fairs</w:t>
      </w:r>
      <w:r w:rsidRPr="00D17B24">
        <w:rPr>
          <w:rFonts w:asciiTheme="majorBidi" w:hAnsiTheme="majorBidi" w:cstheme="majorBidi"/>
          <w:bCs/>
          <w:color w:val="auto"/>
          <w:sz w:val="24"/>
        </w:rPr>
        <w:t xml:space="preserve"> to produce and market Dahshour range of</w:t>
      </w:r>
      <w:r w:rsidR="00EC5C2E" w:rsidRPr="00D17B24">
        <w:rPr>
          <w:rFonts w:asciiTheme="majorBidi" w:hAnsiTheme="majorBidi" w:cstheme="majorBidi"/>
          <w:bCs/>
          <w:color w:val="auto"/>
          <w:sz w:val="24"/>
        </w:rPr>
        <w:t xml:space="preserve"> </w:t>
      </w:r>
      <w:r>
        <w:rPr>
          <w:rFonts w:asciiTheme="majorBidi" w:hAnsiTheme="majorBidi" w:cstheme="majorBidi"/>
          <w:bCs/>
          <w:color w:val="auto"/>
          <w:sz w:val="24"/>
        </w:rPr>
        <w:t>Handicrafts;</w:t>
      </w:r>
    </w:p>
    <w:p w:rsidR="000D21F5" w:rsidRDefault="00D17B24" w:rsidP="00D17B24">
      <w:pPr>
        <w:pStyle w:val="BodyText"/>
        <w:numPr>
          <w:ilvl w:val="0"/>
          <w:numId w:val="18"/>
        </w:numPr>
        <w:tabs>
          <w:tab w:val="left" w:pos="720"/>
        </w:tabs>
        <w:spacing w:before="120"/>
        <w:rPr>
          <w:rFonts w:asciiTheme="majorBidi" w:hAnsiTheme="majorBidi" w:cstheme="majorBidi"/>
          <w:bCs/>
          <w:color w:val="auto"/>
          <w:sz w:val="24"/>
        </w:rPr>
      </w:pPr>
      <w:r>
        <w:rPr>
          <w:rFonts w:asciiTheme="majorBidi" w:hAnsiTheme="majorBidi" w:cstheme="majorBidi"/>
          <w:bCs/>
          <w:color w:val="auto"/>
          <w:sz w:val="24"/>
        </w:rPr>
        <w:t>The Tourism Coordination Unit,</w:t>
      </w:r>
      <w:r w:rsidRPr="00D17B24">
        <w:rPr>
          <w:rFonts w:asciiTheme="majorBidi" w:hAnsiTheme="majorBidi" w:cstheme="majorBidi"/>
          <w:bCs/>
          <w:color w:val="auto"/>
          <w:sz w:val="24"/>
        </w:rPr>
        <w:t xml:space="preserve"> </w:t>
      </w:r>
      <w:r>
        <w:rPr>
          <w:rFonts w:asciiTheme="majorBidi" w:hAnsiTheme="majorBidi" w:cstheme="majorBidi"/>
          <w:bCs/>
          <w:color w:val="auto"/>
          <w:sz w:val="24"/>
        </w:rPr>
        <w:t xml:space="preserve">established within LED Forum, the unit will act as an intermediary between Dahshour Touristic Service Providers and Tourists/Tour Operators. Moreover, the unit will leverage many of the assets and products created by the programme including the logo, brochures, Landscaping elements and developed tourism routes to help in marketing and promoting Dahshour as a touristic destination thus increasing the flow of tourists to the area which will positively impact the economy of Dahshour, create business opportunities leading to job creation. </w:t>
      </w:r>
    </w:p>
    <w:p w:rsidR="00D17B24" w:rsidRPr="0033102C" w:rsidRDefault="000D21F5" w:rsidP="000D21F5">
      <w:pPr>
        <w:pStyle w:val="BodyText"/>
        <w:numPr>
          <w:ilvl w:val="0"/>
          <w:numId w:val="18"/>
        </w:numPr>
        <w:tabs>
          <w:tab w:val="left" w:pos="720"/>
        </w:tabs>
        <w:spacing w:before="120"/>
        <w:rPr>
          <w:rFonts w:asciiTheme="majorBidi" w:hAnsiTheme="majorBidi" w:cstheme="majorBidi"/>
          <w:bCs/>
          <w:color w:val="auto"/>
          <w:sz w:val="24"/>
        </w:rPr>
      </w:pPr>
      <w:r w:rsidRPr="0033102C">
        <w:rPr>
          <w:rFonts w:asciiTheme="majorBidi" w:hAnsiTheme="majorBidi" w:cstheme="majorBidi"/>
          <w:bCs/>
          <w:color w:val="auto"/>
          <w:sz w:val="24"/>
        </w:rPr>
        <w:t xml:space="preserve">New Premises of the Dahshour Antiquity Inspectorate will enable MSA to reinforce the Inspectorate with more staff. Currently 33 persons are working for Dahshour inspectorate. Due to the new premises MSA can increase this number to 50 persons. </w:t>
      </w:r>
    </w:p>
    <w:p w:rsidR="00C24461" w:rsidRPr="00D17B24" w:rsidRDefault="00D17B24" w:rsidP="00AD1CF2">
      <w:pPr>
        <w:pStyle w:val="BodyText"/>
        <w:tabs>
          <w:tab w:val="left" w:pos="720"/>
        </w:tabs>
        <w:spacing w:before="120"/>
        <w:ind w:left="720"/>
        <w:rPr>
          <w:rFonts w:asciiTheme="majorBidi" w:hAnsiTheme="majorBidi" w:cstheme="majorBidi"/>
          <w:bCs/>
          <w:color w:val="auto"/>
          <w:sz w:val="24"/>
        </w:rPr>
      </w:pPr>
      <w:r>
        <w:rPr>
          <w:rFonts w:asciiTheme="majorBidi" w:hAnsiTheme="majorBidi" w:cstheme="majorBidi"/>
          <w:bCs/>
          <w:color w:val="auto"/>
          <w:sz w:val="24"/>
        </w:rPr>
        <w:t xml:space="preserve">The programme also managed to </w:t>
      </w:r>
      <w:r w:rsidR="00C24461" w:rsidRPr="00D17B24">
        <w:rPr>
          <w:rFonts w:asciiTheme="majorBidi" w:hAnsiTheme="majorBidi" w:cstheme="majorBidi"/>
          <w:bCs/>
          <w:color w:val="auto"/>
          <w:sz w:val="24"/>
        </w:rPr>
        <w:t xml:space="preserve">empower </w:t>
      </w:r>
      <w:r>
        <w:rPr>
          <w:rFonts w:asciiTheme="majorBidi" w:hAnsiTheme="majorBidi" w:cstheme="majorBidi"/>
          <w:bCs/>
          <w:color w:val="auto"/>
          <w:sz w:val="24"/>
        </w:rPr>
        <w:t>w</w:t>
      </w:r>
      <w:r w:rsidRPr="00D17B24">
        <w:rPr>
          <w:rFonts w:asciiTheme="majorBidi" w:hAnsiTheme="majorBidi" w:cstheme="majorBidi"/>
          <w:bCs/>
          <w:color w:val="auto"/>
          <w:sz w:val="24"/>
        </w:rPr>
        <w:t xml:space="preserve">omen </w:t>
      </w:r>
      <w:r w:rsidR="00C24461" w:rsidRPr="00D17B24">
        <w:rPr>
          <w:rFonts w:asciiTheme="majorBidi" w:hAnsiTheme="majorBidi" w:cstheme="majorBidi"/>
          <w:bCs/>
          <w:color w:val="auto"/>
          <w:sz w:val="24"/>
        </w:rPr>
        <w:t xml:space="preserve">and </w:t>
      </w:r>
      <w:r>
        <w:rPr>
          <w:rFonts w:asciiTheme="majorBidi" w:hAnsiTheme="majorBidi" w:cstheme="majorBidi"/>
          <w:bCs/>
          <w:color w:val="auto"/>
          <w:sz w:val="24"/>
        </w:rPr>
        <w:t xml:space="preserve">encourage their </w:t>
      </w:r>
      <w:r w:rsidR="00C24461" w:rsidRPr="00D17B24">
        <w:rPr>
          <w:rFonts w:asciiTheme="majorBidi" w:hAnsiTheme="majorBidi" w:cstheme="majorBidi"/>
          <w:bCs/>
          <w:color w:val="auto"/>
          <w:sz w:val="24"/>
        </w:rPr>
        <w:t>participation in program activities.</w:t>
      </w:r>
      <w:r>
        <w:rPr>
          <w:rFonts w:asciiTheme="majorBidi" w:hAnsiTheme="majorBidi" w:cstheme="majorBidi"/>
          <w:bCs/>
          <w:color w:val="auto"/>
          <w:sz w:val="24"/>
        </w:rPr>
        <w:t xml:space="preserve"> The percentage of women who took loans to start/expand their businesses </w:t>
      </w:r>
      <w:r w:rsidR="00A36FB9">
        <w:rPr>
          <w:rFonts w:asciiTheme="majorBidi" w:hAnsiTheme="majorBidi" w:cstheme="majorBidi"/>
          <w:bCs/>
          <w:color w:val="auto"/>
          <w:sz w:val="24"/>
        </w:rPr>
        <w:lastRenderedPageBreak/>
        <w:t>w</w:t>
      </w:r>
      <w:r>
        <w:rPr>
          <w:rFonts w:asciiTheme="majorBidi" w:hAnsiTheme="majorBidi" w:cstheme="majorBidi"/>
          <w:bCs/>
          <w:color w:val="auto"/>
          <w:sz w:val="24"/>
        </w:rPr>
        <w:t>ere 25% comparing to</w:t>
      </w:r>
      <w:r w:rsidR="00A36FB9">
        <w:rPr>
          <w:rFonts w:asciiTheme="majorBidi" w:hAnsiTheme="majorBidi" w:cstheme="majorBidi"/>
          <w:bCs/>
          <w:color w:val="auto"/>
          <w:sz w:val="24"/>
        </w:rPr>
        <w:t xml:space="preserve"> the </w:t>
      </w:r>
      <w:r>
        <w:rPr>
          <w:rFonts w:asciiTheme="majorBidi" w:hAnsiTheme="majorBidi" w:cstheme="majorBidi"/>
          <w:bCs/>
          <w:color w:val="auto"/>
          <w:sz w:val="24"/>
        </w:rPr>
        <w:t xml:space="preserve"> </w:t>
      </w:r>
      <w:r w:rsidR="00AD1CF2">
        <w:rPr>
          <w:rFonts w:asciiTheme="majorBidi" w:hAnsiTheme="majorBidi" w:cstheme="majorBidi"/>
          <w:bCs/>
          <w:color w:val="auto"/>
          <w:sz w:val="24"/>
        </w:rPr>
        <w:t>6</w:t>
      </w:r>
      <w:r>
        <w:rPr>
          <w:rFonts w:asciiTheme="majorBidi" w:hAnsiTheme="majorBidi" w:cstheme="majorBidi"/>
          <w:bCs/>
          <w:color w:val="auto"/>
          <w:sz w:val="24"/>
        </w:rPr>
        <w:t>% MSMEs women ownership</w:t>
      </w:r>
      <w:r w:rsidR="00A36FB9">
        <w:rPr>
          <w:rFonts w:asciiTheme="majorBidi" w:hAnsiTheme="majorBidi" w:cstheme="majorBidi"/>
          <w:bCs/>
          <w:color w:val="auto"/>
          <w:sz w:val="24"/>
        </w:rPr>
        <w:t xml:space="preserve"> percentage in the baseline. In the Handicraft training 85% of the trainees were women; which also reflects women participation. The LED Forum created and facilitated through the programme has 25% women representation in the board reflecting more women empowerment.</w:t>
      </w:r>
    </w:p>
    <w:p w:rsidR="00C24461" w:rsidRPr="00EC5C2E" w:rsidRDefault="00A36FB9" w:rsidP="00A36FB9">
      <w:pPr>
        <w:pStyle w:val="BodyText"/>
        <w:tabs>
          <w:tab w:val="left" w:pos="720"/>
        </w:tabs>
        <w:spacing w:before="120"/>
        <w:ind w:left="720"/>
        <w:rPr>
          <w:rFonts w:asciiTheme="majorBidi" w:hAnsiTheme="majorBidi" w:cstheme="majorBidi"/>
          <w:bCs/>
          <w:color w:val="auto"/>
          <w:sz w:val="24"/>
        </w:rPr>
      </w:pPr>
      <w:r>
        <w:rPr>
          <w:rFonts w:asciiTheme="majorBidi" w:hAnsiTheme="majorBidi" w:cstheme="majorBidi"/>
          <w:bCs/>
          <w:color w:val="auto"/>
          <w:sz w:val="24"/>
        </w:rPr>
        <w:t xml:space="preserve">The programme managed to revive heritage handicrafts where </w:t>
      </w:r>
      <w:r w:rsidRPr="00A36FB9">
        <w:rPr>
          <w:rFonts w:asciiTheme="majorBidi" w:hAnsiTheme="majorBidi" w:cstheme="majorBidi"/>
          <w:bCs/>
          <w:color w:val="auto"/>
          <w:sz w:val="24"/>
        </w:rPr>
        <w:t>427 artisans (369 women and 58 men, mostly youth)</w:t>
      </w:r>
      <w:r>
        <w:rPr>
          <w:rFonts w:asciiTheme="majorBidi" w:hAnsiTheme="majorBidi" w:cstheme="majorBidi"/>
          <w:bCs/>
          <w:color w:val="auto"/>
          <w:sz w:val="24"/>
        </w:rPr>
        <w:t xml:space="preserve"> were trained on 5 crafts </w:t>
      </w:r>
      <w:r w:rsidRPr="00A36FB9">
        <w:rPr>
          <w:rFonts w:asciiTheme="majorBidi" w:hAnsiTheme="majorBidi" w:cstheme="majorBidi"/>
          <w:bCs/>
          <w:color w:val="auto"/>
          <w:sz w:val="24"/>
        </w:rPr>
        <w:t xml:space="preserve">(palm tree branches, </w:t>
      </w:r>
      <w:proofErr w:type="spellStart"/>
      <w:r w:rsidRPr="00A36FB9">
        <w:rPr>
          <w:rFonts w:asciiTheme="majorBidi" w:hAnsiTheme="majorBidi" w:cstheme="majorBidi"/>
          <w:bCs/>
          <w:color w:val="auto"/>
          <w:sz w:val="24"/>
        </w:rPr>
        <w:t>arjoun</w:t>
      </w:r>
      <w:proofErr w:type="spellEnd"/>
      <w:r w:rsidRPr="00A36FB9">
        <w:rPr>
          <w:rFonts w:asciiTheme="majorBidi" w:hAnsiTheme="majorBidi" w:cstheme="majorBidi"/>
          <w:bCs/>
          <w:color w:val="auto"/>
          <w:sz w:val="24"/>
        </w:rPr>
        <w:t xml:space="preserve">, </w:t>
      </w:r>
      <w:proofErr w:type="spellStart"/>
      <w:r w:rsidRPr="00A36FB9">
        <w:rPr>
          <w:rFonts w:asciiTheme="majorBidi" w:hAnsiTheme="majorBidi" w:cstheme="majorBidi"/>
          <w:bCs/>
          <w:color w:val="auto"/>
          <w:sz w:val="24"/>
        </w:rPr>
        <w:t>jewelry</w:t>
      </w:r>
      <w:proofErr w:type="spellEnd"/>
      <w:r w:rsidRPr="00A36FB9">
        <w:rPr>
          <w:rFonts w:asciiTheme="majorBidi" w:hAnsiTheme="majorBidi" w:cstheme="majorBidi"/>
          <w:bCs/>
          <w:color w:val="auto"/>
          <w:sz w:val="24"/>
        </w:rPr>
        <w:t xml:space="preserve">, textiles, </w:t>
      </w:r>
      <w:proofErr w:type="spellStart"/>
      <w:r w:rsidRPr="00A36FB9">
        <w:rPr>
          <w:rFonts w:asciiTheme="majorBidi" w:hAnsiTheme="majorBidi" w:cstheme="majorBidi"/>
          <w:bCs/>
          <w:color w:val="auto"/>
          <w:sz w:val="24"/>
        </w:rPr>
        <w:t>kilims</w:t>
      </w:r>
      <w:proofErr w:type="spellEnd"/>
      <w:r w:rsidRPr="00A36FB9">
        <w:rPr>
          <w:rFonts w:asciiTheme="majorBidi" w:hAnsiTheme="majorBidi" w:cstheme="majorBidi"/>
          <w:bCs/>
          <w:color w:val="auto"/>
          <w:sz w:val="24"/>
        </w:rPr>
        <w:t xml:space="preserve">). 63 of them </w:t>
      </w:r>
      <w:r>
        <w:rPr>
          <w:rFonts w:asciiTheme="majorBidi" w:hAnsiTheme="majorBidi" w:cstheme="majorBidi"/>
          <w:bCs/>
          <w:color w:val="auto"/>
          <w:sz w:val="24"/>
        </w:rPr>
        <w:t>received</w:t>
      </w:r>
      <w:r w:rsidRPr="00A36FB9">
        <w:rPr>
          <w:rFonts w:asciiTheme="majorBidi" w:hAnsiTheme="majorBidi" w:cstheme="majorBidi"/>
          <w:bCs/>
          <w:color w:val="auto"/>
          <w:sz w:val="24"/>
        </w:rPr>
        <w:t xml:space="preserve"> advanced “</w:t>
      </w:r>
      <w:proofErr w:type="spellStart"/>
      <w:r w:rsidRPr="00A36FB9">
        <w:rPr>
          <w:rFonts w:asciiTheme="majorBidi" w:hAnsiTheme="majorBidi" w:cstheme="majorBidi"/>
          <w:bCs/>
          <w:color w:val="auto"/>
          <w:sz w:val="24"/>
        </w:rPr>
        <w:t>Mastercrafts</w:t>
      </w:r>
      <w:proofErr w:type="spellEnd"/>
      <w:r w:rsidRPr="00A36FB9">
        <w:rPr>
          <w:rFonts w:asciiTheme="majorBidi" w:hAnsiTheme="majorBidi" w:cstheme="majorBidi"/>
          <w:bCs/>
          <w:color w:val="auto"/>
          <w:sz w:val="24"/>
        </w:rPr>
        <w:t>” training. They will form the basis of new production units</w:t>
      </w:r>
      <w:r w:rsidR="005A62F8" w:rsidRPr="005A62F8">
        <w:rPr>
          <w:rFonts w:asciiTheme="majorBidi" w:hAnsiTheme="majorBidi" w:cstheme="majorBidi"/>
          <w:bCs/>
          <w:color w:val="auto"/>
          <w:sz w:val="24"/>
        </w:rPr>
        <w:t xml:space="preserve"> </w:t>
      </w:r>
      <w:r w:rsidR="005A62F8">
        <w:rPr>
          <w:rFonts w:asciiTheme="majorBidi" w:hAnsiTheme="majorBidi" w:cstheme="majorBidi"/>
          <w:bCs/>
          <w:color w:val="auto"/>
          <w:sz w:val="24"/>
        </w:rPr>
        <w:t>and will be capable of training new apprentices</w:t>
      </w:r>
      <w:r w:rsidR="00C24461" w:rsidRPr="00EC5C2E">
        <w:rPr>
          <w:rFonts w:asciiTheme="majorBidi" w:hAnsiTheme="majorBidi" w:cstheme="majorBidi"/>
          <w:bCs/>
          <w:color w:val="auto"/>
          <w:sz w:val="24"/>
        </w:rPr>
        <w:t xml:space="preserve">. The program established links between the producers, NGOs, designers, trade fairs and traders which enabled the trainees to sell products with a value of EGP 24 thousand (about $4,000) and have contracts and agreement to guarantee sustainability and to generate income for them. </w:t>
      </w:r>
    </w:p>
    <w:p w:rsidR="00C24461" w:rsidRPr="00A36FB9" w:rsidRDefault="00856BBA" w:rsidP="00856BBA">
      <w:pPr>
        <w:pStyle w:val="BodyText"/>
        <w:tabs>
          <w:tab w:val="left" w:pos="720"/>
        </w:tabs>
        <w:spacing w:before="120"/>
        <w:ind w:left="720"/>
        <w:rPr>
          <w:rFonts w:asciiTheme="majorBidi" w:hAnsiTheme="majorBidi" w:cstheme="majorBidi"/>
          <w:bCs/>
          <w:color w:val="auto"/>
          <w:sz w:val="24"/>
          <w:lang w:val="en-US"/>
        </w:rPr>
      </w:pPr>
      <w:r>
        <w:rPr>
          <w:rFonts w:asciiTheme="majorBidi" w:hAnsiTheme="majorBidi" w:cstheme="majorBidi"/>
          <w:bCs/>
          <w:color w:val="auto"/>
          <w:sz w:val="24"/>
        </w:rPr>
        <w:t>To support poverty alleviation and job creation, t</w:t>
      </w:r>
      <w:r w:rsidR="00C24461" w:rsidRPr="00EC5C2E">
        <w:rPr>
          <w:rFonts w:asciiTheme="majorBidi" w:hAnsiTheme="majorBidi" w:cstheme="majorBidi"/>
          <w:bCs/>
          <w:color w:val="auto"/>
          <w:sz w:val="24"/>
        </w:rPr>
        <w:t xml:space="preserve">he local program unit established in Dahshour dispersed </w:t>
      </w:r>
      <w:r w:rsidR="00A36FB9">
        <w:rPr>
          <w:rFonts w:asciiTheme="majorBidi" w:hAnsiTheme="majorBidi" w:cstheme="majorBidi"/>
          <w:bCs/>
          <w:color w:val="auto"/>
          <w:sz w:val="24"/>
        </w:rPr>
        <w:t>300+</w:t>
      </w:r>
      <w:r w:rsidR="00C24461" w:rsidRPr="00EC5C2E">
        <w:rPr>
          <w:rFonts w:asciiTheme="majorBidi" w:hAnsiTheme="majorBidi" w:cstheme="majorBidi"/>
          <w:bCs/>
          <w:color w:val="auto"/>
          <w:sz w:val="24"/>
        </w:rPr>
        <w:t xml:space="preserve"> loans to beneficiaries (25% of them women) with total value of EGP 1,346,000 (about $220,000).</w:t>
      </w:r>
      <w:r w:rsidR="00A36FB9">
        <w:rPr>
          <w:rFonts w:asciiTheme="majorBidi" w:hAnsiTheme="majorBidi" w:cstheme="majorBidi"/>
          <w:bCs/>
          <w:color w:val="auto"/>
          <w:sz w:val="24"/>
        </w:rPr>
        <w:t xml:space="preserve"> Various BDS services were provided to the MSMEs including e</w:t>
      </w:r>
      <w:r w:rsidR="00A36FB9" w:rsidRPr="00A36FB9">
        <w:rPr>
          <w:rFonts w:asciiTheme="majorBidi" w:hAnsiTheme="majorBidi" w:cstheme="majorBidi"/>
          <w:bCs/>
          <w:color w:val="auto"/>
          <w:sz w:val="24"/>
        </w:rPr>
        <w:t xml:space="preserve">ntrepreneurship training for 27 trainees, 3 </w:t>
      </w:r>
      <w:r>
        <w:rPr>
          <w:rFonts w:asciiTheme="majorBidi" w:hAnsiTheme="majorBidi" w:cstheme="majorBidi"/>
          <w:bCs/>
          <w:color w:val="auto"/>
          <w:sz w:val="24"/>
        </w:rPr>
        <w:t xml:space="preserve">technical support </w:t>
      </w:r>
      <w:r w:rsidR="00A36FB9" w:rsidRPr="00A36FB9">
        <w:rPr>
          <w:rFonts w:asciiTheme="majorBidi" w:hAnsiTheme="majorBidi" w:cstheme="majorBidi"/>
          <w:bCs/>
          <w:color w:val="auto"/>
          <w:sz w:val="24"/>
        </w:rPr>
        <w:t>workshops were held for agricultural services for 145</w:t>
      </w:r>
      <w:r>
        <w:rPr>
          <w:rFonts w:asciiTheme="majorBidi" w:hAnsiTheme="majorBidi" w:cstheme="majorBidi"/>
          <w:bCs/>
          <w:color w:val="auto"/>
          <w:sz w:val="24"/>
        </w:rPr>
        <w:t>, training and employment of 80 inhabitants of Dahshour in the sectors of RMG.</w:t>
      </w:r>
    </w:p>
    <w:p w:rsidR="00C24461" w:rsidRPr="00EC5C2E" w:rsidRDefault="00856BBA" w:rsidP="00856BBA">
      <w:pPr>
        <w:pStyle w:val="BodyText"/>
        <w:tabs>
          <w:tab w:val="left" w:pos="720"/>
        </w:tabs>
        <w:spacing w:before="120"/>
        <w:ind w:left="720"/>
        <w:rPr>
          <w:rFonts w:asciiTheme="majorBidi" w:hAnsiTheme="majorBidi" w:cstheme="majorBidi"/>
          <w:bCs/>
          <w:color w:val="auto"/>
          <w:sz w:val="24"/>
        </w:rPr>
      </w:pPr>
      <w:r>
        <w:rPr>
          <w:rFonts w:asciiTheme="majorBidi" w:hAnsiTheme="majorBidi" w:cstheme="majorBidi"/>
          <w:bCs/>
          <w:color w:val="auto"/>
          <w:sz w:val="24"/>
        </w:rPr>
        <w:t xml:space="preserve">The programme assured community ownership and participation through establishing the LED Forum which represented the community within the project and provided a great deal of facilitation for the execution of project activities. The programme also assured community </w:t>
      </w:r>
      <w:r w:rsidRPr="00EC5C2E">
        <w:rPr>
          <w:rFonts w:asciiTheme="majorBidi" w:hAnsiTheme="majorBidi" w:cstheme="majorBidi"/>
          <w:bCs/>
          <w:color w:val="auto"/>
          <w:sz w:val="24"/>
        </w:rPr>
        <w:t>sensitiz</w:t>
      </w:r>
      <w:r>
        <w:rPr>
          <w:rFonts w:asciiTheme="majorBidi" w:hAnsiTheme="majorBidi" w:cstheme="majorBidi"/>
          <w:bCs/>
          <w:color w:val="auto"/>
          <w:sz w:val="24"/>
        </w:rPr>
        <w:t>ation through training more than</w:t>
      </w:r>
      <w:r w:rsidR="00C24461" w:rsidRPr="00EC5C2E">
        <w:rPr>
          <w:rFonts w:asciiTheme="majorBidi" w:hAnsiTheme="majorBidi" w:cstheme="majorBidi"/>
          <w:bCs/>
          <w:color w:val="auto"/>
          <w:sz w:val="24"/>
        </w:rPr>
        <w:t xml:space="preserve"> 140 members of the community have been trained to become </w:t>
      </w:r>
      <w:r w:rsidR="002165A3">
        <w:rPr>
          <w:rFonts w:asciiTheme="majorBidi" w:hAnsiTheme="majorBidi" w:cstheme="majorBidi"/>
          <w:bCs/>
          <w:color w:val="auto"/>
          <w:sz w:val="24"/>
        </w:rPr>
        <w:t xml:space="preserve">master </w:t>
      </w:r>
      <w:r w:rsidR="00C24461" w:rsidRPr="00EC5C2E">
        <w:rPr>
          <w:rFonts w:asciiTheme="majorBidi" w:hAnsiTheme="majorBidi" w:cstheme="majorBidi"/>
          <w:bCs/>
          <w:color w:val="auto"/>
          <w:sz w:val="24"/>
        </w:rPr>
        <w:t>trainers (</w:t>
      </w:r>
      <w:proofErr w:type="spellStart"/>
      <w:r w:rsidR="00C24461" w:rsidRPr="00EC5C2E">
        <w:rPr>
          <w:rFonts w:asciiTheme="majorBidi" w:hAnsiTheme="majorBidi" w:cstheme="majorBidi"/>
          <w:bCs/>
          <w:color w:val="auto"/>
          <w:sz w:val="24"/>
        </w:rPr>
        <w:t>ToT</w:t>
      </w:r>
      <w:proofErr w:type="spellEnd"/>
      <w:r w:rsidR="00C24461" w:rsidRPr="00EC5C2E">
        <w:rPr>
          <w:rFonts w:asciiTheme="majorBidi" w:hAnsiTheme="majorBidi" w:cstheme="majorBidi"/>
          <w:bCs/>
          <w:color w:val="auto"/>
          <w:sz w:val="24"/>
        </w:rPr>
        <w:t>) and they managed to train, and share the knowledge with more than 3500 members of the local community in the topics of entrepreneurship and tourism awareness.</w:t>
      </w:r>
      <w:r>
        <w:rPr>
          <w:rFonts w:asciiTheme="majorBidi" w:hAnsiTheme="majorBidi" w:cstheme="majorBidi"/>
          <w:bCs/>
          <w:color w:val="auto"/>
          <w:sz w:val="24"/>
        </w:rPr>
        <w:t xml:space="preserve"> </w:t>
      </w:r>
    </w:p>
    <w:p w:rsidR="00C24461" w:rsidRPr="00EC5C2E" w:rsidRDefault="00856BBA" w:rsidP="00D345C1">
      <w:pPr>
        <w:pStyle w:val="BodyText"/>
        <w:tabs>
          <w:tab w:val="left" w:pos="720"/>
        </w:tabs>
        <w:spacing w:before="120"/>
        <w:ind w:left="720"/>
        <w:rPr>
          <w:rFonts w:asciiTheme="majorBidi" w:hAnsiTheme="majorBidi" w:cstheme="majorBidi"/>
          <w:bCs/>
          <w:color w:val="auto"/>
          <w:sz w:val="24"/>
        </w:rPr>
      </w:pPr>
      <w:r>
        <w:rPr>
          <w:rFonts w:asciiTheme="majorBidi" w:hAnsiTheme="majorBidi" w:cstheme="majorBidi"/>
          <w:bCs/>
          <w:color w:val="auto"/>
          <w:sz w:val="24"/>
        </w:rPr>
        <w:t xml:space="preserve">The programme focused on supporting the locally driven tourism sector through </w:t>
      </w:r>
      <w:r w:rsidRPr="00856BBA">
        <w:rPr>
          <w:rFonts w:asciiTheme="majorBidi" w:hAnsiTheme="majorBidi" w:cstheme="majorBidi"/>
          <w:bCs/>
          <w:color w:val="auto"/>
          <w:sz w:val="24"/>
        </w:rPr>
        <w:t>training and technical support to Dahshour tourism M/SMES</w:t>
      </w:r>
      <w:r>
        <w:rPr>
          <w:rFonts w:asciiTheme="majorBidi" w:hAnsiTheme="majorBidi" w:cstheme="majorBidi"/>
          <w:bCs/>
          <w:color w:val="auto"/>
          <w:sz w:val="24"/>
        </w:rPr>
        <w:t>, designing</w:t>
      </w:r>
      <w:r w:rsidRPr="00856BBA">
        <w:rPr>
          <w:rFonts w:asciiTheme="majorBidi" w:hAnsiTheme="majorBidi" w:cstheme="majorBidi"/>
          <w:bCs/>
          <w:color w:val="auto"/>
          <w:sz w:val="24"/>
        </w:rPr>
        <w:t xml:space="preserve"> and develop</w:t>
      </w:r>
      <w:r>
        <w:rPr>
          <w:rFonts w:asciiTheme="majorBidi" w:hAnsiTheme="majorBidi" w:cstheme="majorBidi"/>
          <w:bCs/>
          <w:color w:val="auto"/>
          <w:sz w:val="24"/>
        </w:rPr>
        <w:t xml:space="preserve">ing </w:t>
      </w:r>
      <w:r w:rsidRPr="00856BBA">
        <w:rPr>
          <w:rFonts w:asciiTheme="majorBidi" w:hAnsiTheme="majorBidi" w:cstheme="majorBidi"/>
          <w:bCs/>
          <w:color w:val="auto"/>
          <w:sz w:val="24"/>
        </w:rPr>
        <w:t>tourism circuit</w:t>
      </w:r>
      <w:r>
        <w:rPr>
          <w:rFonts w:asciiTheme="majorBidi" w:hAnsiTheme="majorBidi" w:cstheme="majorBidi"/>
          <w:bCs/>
          <w:color w:val="auto"/>
          <w:sz w:val="24"/>
        </w:rPr>
        <w:t>s, compiling a</w:t>
      </w:r>
      <w:r w:rsidRPr="00856BBA">
        <w:rPr>
          <w:rFonts w:asciiTheme="majorBidi" w:hAnsiTheme="majorBidi" w:cstheme="majorBidi"/>
          <w:bCs/>
          <w:color w:val="auto"/>
          <w:sz w:val="24"/>
        </w:rPr>
        <w:t xml:space="preserve"> detailed inventory of tangible and intangible tourism resources in Dahshour</w:t>
      </w:r>
      <w:r w:rsidR="00D345C1">
        <w:rPr>
          <w:rFonts w:asciiTheme="majorBidi" w:hAnsiTheme="majorBidi" w:cstheme="majorBidi"/>
          <w:bCs/>
          <w:color w:val="auto"/>
          <w:sz w:val="24"/>
        </w:rPr>
        <w:t>,</w:t>
      </w:r>
      <w:r w:rsidRPr="00856BBA">
        <w:rPr>
          <w:rFonts w:asciiTheme="majorBidi" w:hAnsiTheme="majorBidi" w:cstheme="majorBidi"/>
          <w:bCs/>
          <w:color w:val="auto"/>
          <w:sz w:val="24"/>
        </w:rPr>
        <w:t xml:space="preserve"> </w:t>
      </w:r>
      <w:r w:rsidR="00D345C1">
        <w:rPr>
          <w:rFonts w:asciiTheme="majorBidi" w:hAnsiTheme="majorBidi" w:cstheme="majorBidi"/>
          <w:bCs/>
          <w:color w:val="auto"/>
          <w:sz w:val="24"/>
        </w:rPr>
        <w:t xml:space="preserve">training and certifying </w:t>
      </w:r>
      <w:r w:rsidR="00C24461" w:rsidRPr="00EC5C2E">
        <w:rPr>
          <w:rFonts w:asciiTheme="majorBidi" w:hAnsiTheme="majorBidi" w:cstheme="majorBidi"/>
          <w:bCs/>
          <w:color w:val="auto"/>
          <w:sz w:val="24"/>
        </w:rPr>
        <w:t xml:space="preserve">29 members of the local community </w:t>
      </w:r>
      <w:r>
        <w:rPr>
          <w:rFonts w:asciiTheme="majorBidi" w:hAnsiTheme="majorBidi" w:cstheme="majorBidi"/>
          <w:bCs/>
          <w:color w:val="auto"/>
          <w:sz w:val="24"/>
        </w:rPr>
        <w:t>as “L</w:t>
      </w:r>
      <w:r w:rsidR="00C24461" w:rsidRPr="00EC5C2E">
        <w:rPr>
          <w:rFonts w:asciiTheme="majorBidi" w:hAnsiTheme="majorBidi" w:cstheme="majorBidi"/>
          <w:bCs/>
          <w:color w:val="auto"/>
          <w:sz w:val="24"/>
        </w:rPr>
        <w:t xml:space="preserve">ocal </w:t>
      </w:r>
      <w:r>
        <w:rPr>
          <w:rFonts w:asciiTheme="majorBidi" w:hAnsiTheme="majorBidi" w:cstheme="majorBidi"/>
          <w:bCs/>
          <w:color w:val="auto"/>
          <w:sz w:val="24"/>
        </w:rPr>
        <w:t>T</w:t>
      </w:r>
      <w:r w:rsidR="00C24461" w:rsidRPr="00EC5C2E">
        <w:rPr>
          <w:rFonts w:asciiTheme="majorBidi" w:hAnsiTheme="majorBidi" w:cstheme="majorBidi"/>
          <w:bCs/>
          <w:color w:val="auto"/>
          <w:sz w:val="24"/>
        </w:rPr>
        <w:t xml:space="preserve">ouristic </w:t>
      </w:r>
      <w:r>
        <w:rPr>
          <w:rFonts w:asciiTheme="majorBidi" w:hAnsiTheme="majorBidi" w:cstheme="majorBidi"/>
          <w:bCs/>
          <w:color w:val="auto"/>
          <w:sz w:val="24"/>
        </w:rPr>
        <w:t>G</w:t>
      </w:r>
      <w:r w:rsidR="00C24461" w:rsidRPr="00EC5C2E">
        <w:rPr>
          <w:rFonts w:asciiTheme="majorBidi" w:hAnsiTheme="majorBidi" w:cstheme="majorBidi"/>
          <w:bCs/>
          <w:color w:val="auto"/>
          <w:sz w:val="24"/>
        </w:rPr>
        <w:t>uides</w:t>
      </w:r>
      <w:r>
        <w:rPr>
          <w:rFonts w:asciiTheme="majorBidi" w:hAnsiTheme="majorBidi" w:cstheme="majorBidi"/>
          <w:bCs/>
          <w:color w:val="auto"/>
          <w:sz w:val="24"/>
        </w:rPr>
        <w:t>”</w:t>
      </w:r>
      <w:r w:rsidR="00D345C1">
        <w:rPr>
          <w:rFonts w:asciiTheme="majorBidi" w:hAnsiTheme="majorBidi" w:cstheme="majorBidi"/>
          <w:bCs/>
          <w:color w:val="auto"/>
          <w:sz w:val="24"/>
        </w:rPr>
        <w:t>, producing m</w:t>
      </w:r>
      <w:r w:rsidR="00D345C1" w:rsidRPr="00D345C1">
        <w:rPr>
          <w:rFonts w:asciiTheme="majorBidi" w:hAnsiTheme="majorBidi" w:cstheme="majorBidi"/>
          <w:bCs/>
          <w:color w:val="auto"/>
          <w:sz w:val="24"/>
        </w:rPr>
        <w:t xml:space="preserve">arketing and promotional </w:t>
      </w:r>
      <w:r w:rsidR="00D345C1">
        <w:rPr>
          <w:rFonts w:asciiTheme="majorBidi" w:hAnsiTheme="majorBidi" w:cstheme="majorBidi"/>
          <w:bCs/>
          <w:color w:val="auto"/>
          <w:sz w:val="24"/>
        </w:rPr>
        <w:t>material (</w:t>
      </w:r>
      <w:r w:rsidR="00D345C1" w:rsidRPr="00D345C1">
        <w:rPr>
          <w:rFonts w:asciiTheme="majorBidi" w:hAnsiTheme="majorBidi" w:cstheme="majorBidi"/>
          <w:bCs/>
          <w:color w:val="auto"/>
          <w:sz w:val="24"/>
        </w:rPr>
        <w:t xml:space="preserve">logo for Dahshour </w:t>
      </w:r>
      <w:r w:rsidR="00D345C1">
        <w:rPr>
          <w:rFonts w:asciiTheme="majorBidi" w:hAnsiTheme="majorBidi" w:cstheme="majorBidi"/>
          <w:bCs/>
          <w:color w:val="auto"/>
          <w:sz w:val="24"/>
        </w:rPr>
        <w:t xml:space="preserve">- </w:t>
      </w:r>
      <w:r w:rsidR="00D345C1" w:rsidRPr="00D345C1">
        <w:rPr>
          <w:rFonts w:asciiTheme="majorBidi" w:hAnsiTheme="majorBidi" w:cstheme="majorBidi"/>
          <w:bCs/>
          <w:color w:val="auto"/>
          <w:sz w:val="24"/>
        </w:rPr>
        <w:t>tourism brochures in English and Arabic</w:t>
      </w:r>
      <w:r w:rsidR="00D345C1">
        <w:rPr>
          <w:rFonts w:asciiTheme="majorBidi" w:hAnsiTheme="majorBidi" w:cstheme="majorBidi"/>
          <w:bCs/>
          <w:color w:val="auto"/>
          <w:sz w:val="24"/>
        </w:rPr>
        <w:t>) and establishing</w:t>
      </w:r>
      <w:r w:rsidR="00D345C1" w:rsidRPr="00D345C1">
        <w:rPr>
          <w:rFonts w:asciiTheme="majorBidi" w:hAnsiTheme="majorBidi" w:cstheme="majorBidi"/>
          <w:bCs/>
          <w:color w:val="auto"/>
          <w:sz w:val="24"/>
        </w:rPr>
        <w:t xml:space="preserve"> </w:t>
      </w:r>
      <w:r w:rsidR="00D345C1">
        <w:rPr>
          <w:rFonts w:asciiTheme="majorBidi" w:hAnsiTheme="majorBidi" w:cstheme="majorBidi"/>
          <w:bCs/>
          <w:color w:val="auto"/>
          <w:sz w:val="24"/>
        </w:rPr>
        <w:t xml:space="preserve">the </w:t>
      </w:r>
      <w:r w:rsidR="00D345C1" w:rsidRPr="00D345C1">
        <w:rPr>
          <w:rFonts w:asciiTheme="majorBidi" w:hAnsiTheme="majorBidi" w:cstheme="majorBidi"/>
          <w:bCs/>
          <w:color w:val="auto"/>
          <w:sz w:val="24"/>
        </w:rPr>
        <w:t>Tourism Coordination Unit to manage tourism activity and development</w:t>
      </w:r>
      <w:r w:rsidR="00C24461" w:rsidRPr="00EC5C2E">
        <w:rPr>
          <w:rFonts w:asciiTheme="majorBidi" w:hAnsiTheme="majorBidi" w:cstheme="majorBidi"/>
          <w:bCs/>
          <w:color w:val="auto"/>
          <w:sz w:val="24"/>
        </w:rPr>
        <w:t>.</w:t>
      </w:r>
    </w:p>
    <w:p w:rsidR="00C24461" w:rsidRDefault="00C24461" w:rsidP="00ED4DA2">
      <w:pPr>
        <w:pStyle w:val="BodyText"/>
        <w:tabs>
          <w:tab w:val="left" w:pos="720"/>
        </w:tabs>
        <w:spacing w:before="120" w:after="0"/>
        <w:ind w:left="720"/>
        <w:rPr>
          <w:rFonts w:ascii="Times New Roman" w:hAnsi="Times New Roman"/>
          <w:bCs/>
          <w:color w:val="auto"/>
          <w:szCs w:val="22"/>
          <w:lang w:val="en-US"/>
        </w:rPr>
      </w:pPr>
    </w:p>
    <w:p w:rsidR="00D345C1" w:rsidRPr="007377E1" w:rsidRDefault="00D345C1" w:rsidP="00D345C1">
      <w:pPr>
        <w:pStyle w:val="BodyText"/>
        <w:tabs>
          <w:tab w:val="left" w:pos="720"/>
        </w:tabs>
        <w:spacing w:before="120"/>
        <w:ind w:left="720"/>
        <w:rPr>
          <w:rFonts w:ascii="Times New Roman" w:hAnsi="Times New Roman"/>
          <w:b/>
          <w:color w:val="auto"/>
          <w:sz w:val="24"/>
          <w:lang w:val="en-US"/>
        </w:rPr>
      </w:pPr>
      <w:r w:rsidRPr="007377E1">
        <w:rPr>
          <w:rFonts w:ascii="Times New Roman" w:hAnsi="Times New Roman"/>
          <w:b/>
          <w:color w:val="auto"/>
          <w:sz w:val="24"/>
          <w:lang w:val="en-US"/>
        </w:rPr>
        <w:t>Outcome 2: Enhanced institutional capacity to manage cultural heritage and natural resources:</w:t>
      </w:r>
    </w:p>
    <w:p w:rsidR="00D345C1" w:rsidRPr="007377E1" w:rsidRDefault="00470E45" w:rsidP="00582AF2">
      <w:pPr>
        <w:pStyle w:val="BodyText"/>
        <w:tabs>
          <w:tab w:val="left" w:pos="720"/>
        </w:tabs>
        <w:spacing w:before="120"/>
        <w:ind w:left="720"/>
        <w:rPr>
          <w:rFonts w:ascii="Times New Roman" w:hAnsi="Times New Roman"/>
          <w:bCs/>
          <w:color w:val="auto"/>
          <w:sz w:val="24"/>
          <w:lang w:val="en-US"/>
        </w:rPr>
      </w:pPr>
      <w:r w:rsidRPr="007377E1">
        <w:rPr>
          <w:rFonts w:ascii="Times New Roman" w:hAnsi="Times New Roman"/>
          <w:bCs/>
          <w:color w:val="auto"/>
          <w:sz w:val="24"/>
          <w:lang w:val="en-US"/>
        </w:rPr>
        <w:t xml:space="preserve">The programme had a very </w:t>
      </w:r>
      <w:r w:rsidR="00582AF2">
        <w:rPr>
          <w:rFonts w:ascii="Times New Roman" w:hAnsi="Times New Roman"/>
          <w:bCs/>
          <w:color w:val="auto"/>
          <w:sz w:val="24"/>
          <w:lang w:val="en-US"/>
        </w:rPr>
        <w:t>good</w:t>
      </w:r>
      <w:r w:rsidRPr="007377E1">
        <w:rPr>
          <w:rFonts w:ascii="Times New Roman" w:hAnsi="Times New Roman"/>
          <w:bCs/>
          <w:color w:val="auto"/>
          <w:sz w:val="24"/>
          <w:lang w:val="en-US"/>
        </w:rPr>
        <w:t xml:space="preserve"> progress towards building the institutional capacity of the governmental counterparts specifically and the “Government at large” generally. The basis of this was through the technical support and facilities provided by the participating UN agencies and the external consultants in this regards.</w:t>
      </w:r>
    </w:p>
    <w:p w:rsidR="00D345C1" w:rsidRPr="0033102C" w:rsidRDefault="00D345C1" w:rsidP="000D21F5">
      <w:pPr>
        <w:pStyle w:val="BodyText"/>
        <w:tabs>
          <w:tab w:val="left" w:pos="720"/>
        </w:tabs>
        <w:spacing w:before="120"/>
        <w:ind w:left="720"/>
        <w:rPr>
          <w:rFonts w:ascii="Times New Roman" w:hAnsi="Times New Roman"/>
          <w:bCs/>
          <w:color w:val="auto"/>
          <w:sz w:val="24"/>
          <w:lang w:val="en-US"/>
        </w:rPr>
      </w:pPr>
      <w:r w:rsidRPr="0033102C">
        <w:rPr>
          <w:rFonts w:ascii="Times New Roman" w:hAnsi="Times New Roman"/>
          <w:bCs/>
          <w:color w:val="auto"/>
          <w:sz w:val="24"/>
          <w:lang w:val="en-US"/>
        </w:rPr>
        <w:t xml:space="preserve">The </w:t>
      </w:r>
      <w:r w:rsidR="000D21F5" w:rsidRPr="0033102C">
        <w:rPr>
          <w:rFonts w:ascii="Times New Roman" w:hAnsi="Times New Roman"/>
          <w:bCs/>
          <w:color w:val="auto"/>
          <w:sz w:val="24"/>
          <w:lang w:val="en-US"/>
        </w:rPr>
        <w:t>Site Management and Spatial Master Plan of Memphis and it Necropolis World Heritage Site with particular attention to Dahshour Cluster wa</w:t>
      </w:r>
      <w:r w:rsidRPr="0033102C">
        <w:rPr>
          <w:rFonts w:ascii="Times New Roman" w:hAnsi="Times New Roman"/>
          <w:bCs/>
          <w:color w:val="auto"/>
          <w:sz w:val="24"/>
          <w:lang w:val="en-US"/>
        </w:rPr>
        <w:t>s developed</w:t>
      </w:r>
      <w:r w:rsidR="00470E45" w:rsidRPr="0033102C">
        <w:rPr>
          <w:rFonts w:ascii="Times New Roman" w:hAnsi="Times New Roman"/>
          <w:bCs/>
          <w:color w:val="auto"/>
          <w:sz w:val="24"/>
          <w:lang w:val="en-US"/>
        </w:rPr>
        <w:t xml:space="preserve"> </w:t>
      </w:r>
      <w:r w:rsidR="000D21F5" w:rsidRPr="0033102C">
        <w:rPr>
          <w:rFonts w:ascii="Times New Roman" w:hAnsi="Times New Roman"/>
          <w:bCs/>
          <w:color w:val="auto"/>
          <w:sz w:val="24"/>
          <w:lang w:val="en-US"/>
        </w:rPr>
        <w:t xml:space="preserve">and will be used as a platform for the incorporation of all existing plans for other clusters of the same Worlds Heritage Site. This Plan is a corner stone for the long, mid and short term policy, but also strategy for the conservation, management and development of the World Heritage Site by MSA of MSA. This Master Plan is equipped with the Archaeological Sites’ Database available on the GIZ platform, 105 different scale detailed maps, conservation principles, management recommendations, and exhaustive bibliography and references with existing studies, surveys and planning documents.  </w:t>
      </w:r>
      <w:r w:rsidRPr="0033102C">
        <w:rPr>
          <w:rFonts w:ascii="Times New Roman" w:hAnsi="Times New Roman"/>
          <w:bCs/>
          <w:color w:val="auto"/>
          <w:sz w:val="24"/>
          <w:lang w:val="en-US"/>
        </w:rPr>
        <w:t xml:space="preserve"> </w:t>
      </w:r>
      <w:r w:rsidR="00470E45" w:rsidRPr="0033102C">
        <w:rPr>
          <w:rFonts w:ascii="Times New Roman" w:hAnsi="Times New Roman"/>
          <w:bCs/>
          <w:color w:val="auto"/>
          <w:sz w:val="24"/>
          <w:lang w:val="en-US"/>
        </w:rPr>
        <w:t>.</w:t>
      </w:r>
    </w:p>
    <w:p w:rsidR="00D345C1" w:rsidRPr="007377E1" w:rsidRDefault="00D345C1" w:rsidP="00470E45">
      <w:pPr>
        <w:pStyle w:val="BodyText"/>
        <w:tabs>
          <w:tab w:val="left" w:pos="720"/>
        </w:tabs>
        <w:spacing w:before="120"/>
        <w:ind w:left="720"/>
        <w:rPr>
          <w:rFonts w:ascii="Times New Roman" w:hAnsi="Times New Roman"/>
          <w:bCs/>
          <w:color w:val="auto"/>
          <w:sz w:val="24"/>
          <w:lang w:val="en-US"/>
        </w:rPr>
      </w:pPr>
      <w:r w:rsidRPr="007377E1">
        <w:rPr>
          <w:rFonts w:ascii="Times New Roman" w:hAnsi="Times New Roman"/>
          <w:bCs/>
          <w:color w:val="auto"/>
          <w:sz w:val="24"/>
          <w:lang w:val="en-US"/>
        </w:rPr>
        <w:t>The Programme also provided a lot of training and capacity building programs to key relevant governmental institutions; i.e. Archeological Officials and selected persons from</w:t>
      </w:r>
      <w:r w:rsidRPr="007377E1">
        <w:rPr>
          <w:sz w:val="24"/>
        </w:rPr>
        <w:t xml:space="preserve"> </w:t>
      </w:r>
      <w:r w:rsidRPr="007377E1">
        <w:rPr>
          <w:rFonts w:ascii="Times New Roman" w:hAnsi="Times New Roman"/>
          <w:bCs/>
          <w:color w:val="auto"/>
          <w:sz w:val="24"/>
          <w:lang w:val="en-US"/>
        </w:rPr>
        <w:t xml:space="preserve">local community have been trained by International consultants on Management and </w:t>
      </w:r>
      <w:r w:rsidR="00470E45" w:rsidRPr="007377E1">
        <w:rPr>
          <w:rFonts w:ascii="Times New Roman" w:hAnsi="Times New Roman"/>
          <w:bCs/>
          <w:color w:val="auto"/>
          <w:sz w:val="24"/>
          <w:lang w:val="en-US"/>
        </w:rPr>
        <w:t>Conservation</w:t>
      </w:r>
      <w:r w:rsidRPr="007377E1">
        <w:rPr>
          <w:rFonts w:ascii="Times New Roman" w:hAnsi="Times New Roman"/>
          <w:bCs/>
          <w:color w:val="auto"/>
          <w:sz w:val="24"/>
          <w:lang w:val="en-US"/>
        </w:rPr>
        <w:t xml:space="preserve"> of Archeological and World Heritage Sites.</w:t>
      </w:r>
    </w:p>
    <w:p w:rsidR="00D345C1" w:rsidRPr="007377E1" w:rsidRDefault="00470E45" w:rsidP="00582AF2">
      <w:pPr>
        <w:pStyle w:val="BodyText"/>
        <w:tabs>
          <w:tab w:val="left" w:pos="720"/>
        </w:tabs>
        <w:spacing w:before="120"/>
        <w:ind w:left="720"/>
        <w:rPr>
          <w:rFonts w:ascii="Times New Roman" w:hAnsi="Times New Roman"/>
          <w:bCs/>
          <w:color w:val="auto"/>
          <w:sz w:val="24"/>
          <w:lang w:val="en-US"/>
        </w:rPr>
      </w:pPr>
      <w:r w:rsidRPr="007377E1">
        <w:rPr>
          <w:rFonts w:ascii="Times New Roman" w:hAnsi="Times New Roman"/>
          <w:bCs/>
          <w:color w:val="auto"/>
          <w:sz w:val="24"/>
          <w:lang w:val="en-US"/>
        </w:rPr>
        <w:lastRenderedPageBreak/>
        <w:t xml:space="preserve">The programme also developed a </w:t>
      </w:r>
      <w:r w:rsidR="00582AF2">
        <w:rPr>
          <w:rFonts w:ascii="Times New Roman" w:hAnsi="Times New Roman"/>
          <w:bCs/>
          <w:color w:val="auto"/>
          <w:sz w:val="24"/>
          <w:lang w:val="en-US"/>
        </w:rPr>
        <w:t>Spatial</w:t>
      </w:r>
      <w:r w:rsidRPr="007377E1">
        <w:rPr>
          <w:rFonts w:ascii="Times New Roman" w:hAnsi="Times New Roman"/>
          <w:bCs/>
          <w:color w:val="auto"/>
          <w:sz w:val="24"/>
          <w:lang w:val="en-US"/>
        </w:rPr>
        <w:t xml:space="preserve"> Tourism Plan that have been reviewed by </w:t>
      </w:r>
      <w:r w:rsidR="007377E1" w:rsidRPr="007377E1">
        <w:rPr>
          <w:rFonts w:ascii="Times New Roman" w:hAnsi="Times New Roman"/>
          <w:bCs/>
          <w:color w:val="auto"/>
          <w:sz w:val="24"/>
          <w:lang w:val="en-US"/>
        </w:rPr>
        <w:t>stockholders</w:t>
      </w:r>
      <w:r w:rsidRPr="007377E1">
        <w:rPr>
          <w:rFonts w:ascii="Times New Roman" w:hAnsi="Times New Roman"/>
          <w:bCs/>
          <w:color w:val="auto"/>
          <w:sz w:val="24"/>
          <w:lang w:val="en-US"/>
        </w:rPr>
        <w:t xml:space="preserve">, embraced by the government and incorporated to the </w:t>
      </w:r>
      <w:r w:rsidR="007377E1" w:rsidRPr="007377E1">
        <w:rPr>
          <w:rFonts w:ascii="Times New Roman" w:hAnsi="Times New Roman"/>
          <w:bCs/>
          <w:color w:val="auto"/>
          <w:sz w:val="24"/>
          <w:lang w:val="en-US"/>
        </w:rPr>
        <w:t xml:space="preserve">National Tourism Development Plan. </w:t>
      </w:r>
      <w:proofErr w:type="gramStart"/>
      <w:r w:rsidR="007377E1" w:rsidRPr="007377E1">
        <w:rPr>
          <w:rFonts w:ascii="Times New Roman" w:hAnsi="Times New Roman"/>
          <w:bCs/>
          <w:color w:val="auto"/>
          <w:sz w:val="24"/>
          <w:lang w:val="en-US"/>
        </w:rPr>
        <w:t>As a result, the</w:t>
      </w:r>
      <w:r w:rsidRPr="007377E1">
        <w:rPr>
          <w:rFonts w:ascii="Times New Roman" w:hAnsi="Times New Roman"/>
          <w:bCs/>
          <w:color w:val="auto"/>
          <w:sz w:val="24"/>
          <w:lang w:val="en-US"/>
        </w:rPr>
        <w:t xml:space="preserve"> </w:t>
      </w:r>
      <w:r w:rsidR="00D345C1" w:rsidRPr="007377E1">
        <w:rPr>
          <w:rFonts w:ascii="Times New Roman" w:hAnsi="Times New Roman"/>
          <w:bCs/>
          <w:color w:val="auto"/>
          <w:sz w:val="24"/>
          <w:lang w:val="en-US"/>
        </w:rPr>
        <w:t>Government of Egypt, represented by Tourism Development Authority (TDA) and Giza Governorate, committed LE 50 million for the implementation of the Spatial Tourism Plan</w:t>
      </w:r>
      <w:r w:rsidR="007377E1" w:rsidRPr="007377E1">
        <w:rPr>
          <w:rFonts w:ascii="Times New Roman" w:hAnsi="Times New Roman"/>
          <w:bCs/>
          <w:color w:val="auto"/>
          <w:sz w:val="24"/>
          <w:lang w:val="en-US"/>
        </w:rPr>
        <w:t xml:space="preserve"> recommendations</w:t>
      </w:r>
      <w:r w:rsidR="00D345C1" w:rsidRPr="007377E1">
        <w:rPr>
          <w:rFonts w:ascii="Times New Roman" w:hAnsi="Times New Roman"/>
          <w:bCs/>
          <w:color w:val="auto"/>
          <w:sz w:val="24"/>
          <w:lang w:val="en-US"/>
        </w:rPr>
        <w:t>.</w:t>
      </w:r>
      <w:proofErr w:type="gramEnd"/>
      <w:r w:rsidR="00D345C1" w:rsidRPr="007377E1">
        <w:rPr>
          <w:rFonts w:ascii="Times New Roman" w:hAnsi="Times New Roman"/>
          <w:bCs/>
          <w:color w:val="auto"/>
          <w:sz w:val="24"/>
          <w:lang w:val="en-US"/>
        </w:rPr>
        <w:t xml:space="preserve"> The first tranche </w:t>
      </w:r>
      <w:r w:rsidR="007377E1" w:rsidRPr="007377E1">
        <w:rPr>
          <w:rFonts w:ascii="Times New Roman" w:hAnsi="Times New Roman"/>
          <w:bCs/>
          <w:color w:val="auto"/>
          <w:sz w:val="24"/>
          <w:lang w:val="en-US"/>
        </w:rPr>
        <w:t>of</w:t>
      </w:r>
      <w:r w:rsidR="00D345C1" w:rsidRPr="007377E1">
        <w:rPr>
          <w:rFonts w:ascii="Times New Roman" w:hAnsi="Times New Roman"/>
          <w:bCs/>
          <w:color w:val="auto"/>
          <w:sz w:val="24"/>
          <w:lang w:val="en-US"/>
        </w:rPr>
        <w:t xml:space="preserve"> LE 10 million was </w:t>
      </w:r>
      <w:r w:rsidR="007377E1" w:rsidRPr="007377E1">
        <w:rPr>
          <w:rFonts w:ascii="Times New Roman" w:hAnsi="Times New Roman"/>
          <w:bCs/>
          <w:color w:val="auto"/>
          <w:sz w:val="24"/>
          <w:lang w:val="en-US"/>
        </w:rPr>
        <w:t xml:space="preserve">dispersed and </w:t>
      </w:r>
      <w:r w:rsidR="00D345C1" w:rsidRPr="007377E1">
        <w:rPr>
          <w:rFonts w:ascii="Times New Roman" w:hAnsi="Times New Roman"/>
          <w:bCs/>
          <w:color w:val="auto"/>
          <w:sz w:val="24"/>
          <w:lang w:val="en-US"/>
        </w:rPr>
        <w:t>used for paving roads leading to Dahshour.</w:t>
      </w:r>
    </w:p>
    <w:p w:rsidR="007377E1" w:rsidRDefault="007377E1" w:rsidP="007377E1">
      <w:pPr>
        <w:pStyle w:val="BodyText"/>
        <w:tabs>
          <w:tab w:val="left" w:pos="720"/>
        </w:tabs>
        <w:spacing w:before="120" w:after="0"/>
        <w:ind w:left="720"/>
        <w:rPr>
          <w:rFonts w:ascii="Times New Roman" w:hAnsi="Times New Roman"/>
          <w:bCs/>
          <w:color w:val="auto"/>
          <w:sz w:val="24"/>
        </w:rPr>
      </w:pPr>
      <w:r w:rsidRPr="007377E1">
        <w:rPr>
          <w:rFonts w:ascii="Times New Roman" w:hAnsi="Times New Roman"/>
          <w:bCs/>
          <w:color w:val="auto"/>
          <w:sz w:val="24"/>
        </w:rPr>
        <w:t xml:space="preserve">The </w:t>
      </w:r>
      <w:r>
        <w:rPr>
          <w:rFonts w:ascii="Times New Roman" w:hAnsi="Times New Roman"/>
          <w:bCs/>
          <w:color w:val="auto"/>
          <w:sz w:val="24"/>
        </w:rPr>
        <w:t>Programme</w:t>
      </w:r>
      <w:r w:rsidRPr="007377E1">
        <w:rPr>
          <w:rFonts w:ascii="Times New Roman" w:hAnsi="Times New Roman"/>
          <w:bCs/>
          <w:color w:val="auto"/>
          <w:sz w:val="24"/>
        </w:rPr>
        <w:t xml:space="preserve"> </w:t>
      </w:r>
      <w:r>
        <w:rPr>
          <w:rFonts w:ascii="Times New Roman" w:hAnsi="Times New Roman"/>
          <w:bCs/>
          <w:color w:val="auto"/>
          <w:sz w:val="24"/>
        </w:rPr>
        <w:t xml:space="preserve">has given interest to environment and the environmental resources of Dahshour especially the </w:t>
      </w:r>
      <w:r w:rsidRPr="007377E1">
        <w:rPr>
          <w:rFonts w:ascii="Times New Roman" w:hAnsi="Times New Roman"/>
          <w:bCs/>
          <w:color w:val="auto"/>
          <w:sz w:val="24"/>
        </w:rPr>
        <w:t xml:space="preserve">Seasonal Lake of </w:t>
      </w:r>
      <w:proofErr w:type="spellStart"/>
      <w:r w:rsidRPr="007377E1">
        <w:rPr>
          <w:rFonts w:ascii="Times New Roman" w:hAnsi="Times New Roman"/>
          <w:bCs/>
          <w:color w:val="auto"/>
          <w:sz w:val="24"/>
        </w:rPr>
        <w:t>Dahshour</w:t>
      </w:r>
      <w:proofErr w:type="spellEnd"/>
      <w:r w:rsidRPr="007377E1">
        <w:rPr>
          <w:rFonts w:ascii="Times New Roman" w:hAnsi="Times New Roman"/>
          <w:bCs/>
          <w:color w:val="auto"/>
          <w:sz w:val="24"/>
        </w:rPr>
        <w:t xml:space="preserve"> (</w:t>
      </w:r>
      <w:proofErr w:type="spellStart"/>
      <w:r w:rsidRPr="007377E1">
        <w:rPr>
          <w:rFonts w:ascii="Times New Roman" w:hAnsi="Times New Roman"/>
          <w:bCs/>
          <w:color w:val="auto"/>
          <w:sz w:val="24"/>
        </w:rPr>
        <w:t>Birket</w:t>
      </w:r>
      <w:proofErr w:type="spellEnd"/>
      <w:r w:rsidRPr="007377E1">
        <w:rPr>
          <w:rFonts w:ascii="Times New Roman" w:hAnsi="Times New Roman"/>
          <w:bCs/>
          <w:color w:val="auto"/>
          <w:sz w:val="24"/>
        </w:rPr>
        <w:t xml:space="preserve"> </w:t>
      </w:r>
      <w:proofErr w:type="spellStart"/>
      <w:r w:rsidRPr="007377E1">
        <w:rPr>
          <w:rFonts w:ascii="Times New Roman" w:hAnsi="Times New Roman"/>
          <w:bCs/>
          <w:color w:val="auto"/>
          <w:sz w:val="24"/>
        </w:rPr>
        <w:t>Dahshour</w:t>
      </w:r>
      <w:proofErr w:type="spellEnd"/>
      <w:r w:rsidRPr="007377E1">
        <w:rPr>
          <w:rFonts w:ascii="Times New Roman" w:hAnsi="Times New Roman"/>
          <w:bCs/>
          <w:color w:val="auto"/>
          <w:sz w:val="24"/>
        </w:rPr>
        <w:t>)</w:t>
      </w:r>
      <w:r>
        <w:rPr>
          <w:rFonts w:ascii="Times New Roman" w:hAnsi="Times New Roman"/>
          <w:bCs/>
          <w:color w:val="auto"/>
          <w:sz w:val="24"/>
        </w:rPr>
        <w:t xml:space="preserve"> which was in the centre of the programme efforts to be declared as a protected area. To accomplish this</w:t>
      </w:r>
      <w:proofErr w:type="gramStart"/>
      <w:r>
        <w:rPr>
          <w:rFonts w:ascii="Times New Roman" w:hAnsi="Times New Roman"/>
          <w:bCs/>
          <w:color w:val="auto"/>
          <w:sz w:val="24"/>
        </w:rPr>
        <w:t>,  2</w:t>
      </w:r>
      <w:proofErr w:type="gramEnd"/>
      <w:r w:rsidRPr="007377E1">
        <w:rPr>
          <w:rFonts w:ascii="Times New Roman" w:hAnsi="Times New Roman"/>
          <w:bCs/>
          <w:color w:val="auto"/>
          <w:sz w:val="24"/>
        </w:rPr>
        <w:t xml:space="preserve"> studies </w:t>
      </w:r>
      <w:r>
        <w:rPr>
          <w:rFonts w:ascii="Times New Roman" w:hAnsi="Times New Roman"/>
          <w:bCs/>
          <w:color w:val="auto"/>
          <w:sz w:val="24"/>
        </w:rPr>
        <w:t>were developed</w:t>
      </w:r>
      <w:r w:rsidRPr="007377E1">
        <w:rPr>
          <w:rFonts w:ascii="Times New Roman" w:hAnsi="Times New Roman"/>
          <w:bCs/>
          <w:color w:val="auto"/>
          <w:sz w:val="24"/>
        </w:rPr>
        <w:t xml:space="preserve">: “Ecological Assessment of the Seasonal Lake of </w:t>
      </w:r>
      <w:proofErr w:type="spellStart"/>
      <w:r w:rsidRPr="007377E1">
        <w:rPr>
          <w:rFonts w:ascii="Times New Roman" w:hAnsi="Times New Roman"/>
          <w:bCs/>
          <w:color w:val="auto"/>
          <w:sz w:val="24"/>
        </w:rPr>
        <w:t>Dahshour</w:t>
      </w:r>
      <w:proofErr w:type="spellEnd"/>
      <w:r w:rsidRPr="007377E1">
        <w:rPr>
          <w:rFonts w:ascii="Times New Roman" w:hAnsi="Times New Roman"/>
          <w:bCs/>
          <w:color w:val="auto"/>
          <w:sz w:val="24"/>
        </w:rPr>
        <w:t xml:space="preserve"> (</w:t>
      </w:r>
      <w:proofErr w:type="spellStart"/>
      <w:r w:rsidRPr="007377E1">
        <w:rPr>
          <w:rFonts w:ascii="Times New Roman" w:hAnsi="Times New Roman"/>
          <w:bCs/>
          <w:color w:val="auto"/>
          <w:sz w:val="24"/>
        </w:rPr>
        <w:t>Birket</w:t>
      </w:r>
      <w:proofErr w:type="spellEnd"/>
      <w:r w:rsidRPr="007377E1">
        <w:rPr>
          <w:rFonts w:ascii="Times New Roman" w:hAnsi="Times New Roman"/>
          <w:bCs/>
          <w:color w:val="auto"/>
          <w:sz w:val="24"/>
        </w:rPr>
        <w:t xml:space="preserve"> </w:t>
      </w:r>
      <w:proofErr w:type="spellStart"/>
      <w:r w:rsidRPr="007377E1">
        <w:rPr>
          <w:rFonts w:ascii="Times New Roman" w:hAnsi="Times New Roman"/>
          <w:bCs/>
          <w:color w:val="auto"/>
          <w:sz w:val="24"/>
        </w:rPr>
        <w:t>Dahshour</w:t>
      </w:r>
      <w:proofErr w:type="spellEnd"/>
      <w:r w:rsidRPr="007377E1">
        <w:rPr>
          <w:rFonts w:ascii="Times New Roman" w:hAnsi="Times New Roman"/>
          <w:bCs/>
          <w:color w:val="auto"/>
          <w:sz w:val="24"/>
        </w:rPr>
        <w:t>) and Associated Ecosystems”</w:t>
      </w:r>
      <w:r>
        <w:rPr>
          <w:rFonts w:ascii="Times New Roman" w:hAnsi="Times New Roman"/>
          <w:bCs/>
          <w:color w:val="auto"/>
          <w:sz w:val="24"/>
        </w:rPr>
        <w:t xml:space="preserve"> and</w:t>
      </w:r>
      <w:r w:rsidRPr="007377E1">
        <w:rPr>
          <w:rFonts w:ascii="Times New Roman" w:hAnsi="Times New Roman"/>
          <w:bCs/>
          <w:color w:val="auto"/>
          <w:sz w:val="24"/>
        </w:rPr>
        <w:t xml:space="preserve"> “Opportunities for creating a protected area at Dahshour seasonal lake” and. As a result of these studies the Lake was placed under environmental management by the government and was placed in the tentative list for protected areas.</w:t>
      </w:r>
    </w:p>
    <w:p w:rsidR="00C24461" w:rsidRPr="007377E1" w:rsidRDefault="005D6CB4" w:rsidP="005D6CB4">
      <w:pPr>
        <w:pStyle w:val="BodyText"/>
        <w:tabs>
          <w:tab w:val="left" w:pos="720"/>
        </w:tabs>
        <w:spacing w:before="120" w:after="0"/>
        <w:ind w:left="720"/>
        <w:rPr>
          <w:rFonts w:ascii="Times New Roman" w:hAnsi="Times New Roman"/>
          <w:bCs/>
          <w:color w:val="auto"/>
          <w:sz w:val="24"/>
        </w:rPr>
      </w:pPr>
      <w:r>
        <w:rPr>
          <w:rFonts w:ascii="Times New Roman" w:hAnsi="Times New Roman"/>
          <w:bCs/>
          <w:color w:val="auto"/>
          <w:sz w:val="24"/>
        </w:rPr>
        <w:t>The programme also p</w:t>
      </w:r>
      <w:r w:rsidR="007377E1" w:rsidRPr="007377E1">
        <w:rPr>
          <w:rFonts w:ascii="Times New Roman" w:hAnsi="Times New Roman"/>
          <w:bCs/>
          <w:color w:val="auto"/>
          <w:sz w:val="24"/>
        </w:rPr>
        <w:t xml:space="preserve">roduced </w:t>
      </w:r>
      <w:r>
        <w:rPr>
          <w:rFonts w:ascii="Times New Roman" w:hAnsi="Times New Roman"/>
          <w:bCs/>
          <w:color w:val="auto"/>
          <w:sz w:val="24"/>
        </w:rPr>
        <w:t>3</w:t>
      </w:r>
      <w:r w:rsidR="007377E1" w:rsidRPr="007377E1">
        <w:rPr>
          <w:rFonts w:ascii="Times New Roman" w:hAnsi="Times New Roman"/>
          <w:bCs/>
          <w:color w:val="auto"/>
          <w:sz w:val="24"/>
        </w:rPr>
        <w:t xml:space="preserve"> very important environmental studies</w:t>
      </w:r>
      <w:r>
        <w:rPr>
          <w:rFonts w:ascii="Times New Roman" w:hAnsi="Times New Roman"/>
          <w:bCs/>
          <w:color w:val="auto"/>
          <w:sz w:val="24"/>
        </w:rPr>
        <w:t xml:space="preserve"> which represent the core of “E</w:t>
      </w:r>
      <w:r w:rsidRPr="005D6CB4">
        <w:rPr>
          <w:rFonts w:ascii="Times New Roman" w:hAnsi="Times New Roman"/>
          <w:bCs/>
          <w:color w:val="auto"/>
          <w:sz w:val="24"/>
        </w:rPr>
        <w:t xml:space="preserve">nvironmental </w:t>
      </w:r>
      <w:r>
        <w:rPr>
          <w:rFonts w:ascii="Times New Roman" w:hAnsi="Times New Roman"/>
          <w:bCs/>
          <w:color w:val="auto"/>
          <w:sz w:val="24"/>
        </w:rPr>
        <w:t>S</w:t>
      </w:r>
      <w:r w:rsidRPr="005D6CB4">
        <w:rPr>
          <w:rFonts w:ascii="Times New Roman" w:hAnsi="Times New Roman"/>
          <w:bCs/>
          <w:color w:val="auto"/>
          <w:sz w:val="24"/>
        </w:rPr>
        <w:t>trategy</w:t>
      </w:r>
      <w:r>
        <w:rPr>
          <w:rFonts w:ascii="Times New Roman" w:hAnsi="Times New Roman"/>
          <w:bCs/>
          <w:color w:val="auto"/>
          <w:sz w:val="24"/>
        </w:rPr>
        <w:t xml:space="preserve"> and Management Plan”. These studies where:</w:t>
      </w:r>
      <w:r w:rsidR="007377E1" w:rsidRPr="007377E1">
        <w:rPr>
          <w:rFonts w:ascii="Times New Roman" w:hAnsi="Times New Roman"/>
          <w:bCs/>
          <w:color w:val="auto"/>
          <w:sz w:val="24"/>
        </w:rPr>
        <w:t xml:space="preserve"> “Environmental Assessment</w:t>
      </w:r>
      <w:r>
        <w:rPr>
          <w:rFonts w:ascii="Times New Roman" w:hAnsi="Times New Roman"/>
          <w:bCs/>
          <w:color w:val="auto"/>
          <w:sz w:val="24"/>
        </w:rPr>
        <w:t xml:space="preserve"> of Dahshour area</w:t>
      </w:r>
      <w:r w:rsidR="007377E1" w:rsidRPr="007377E1">
        <w:rPr>
          <w:rFonts w:ascii="Times New Roman" w:hAnsi="Times New Roman"/>
          <w:bCs/>
          <w:color w:val="auto"/>
          <w:sz w:val="24"/>
        </w:rPr>
        <w:t>”</w:t>
      </w:r>
      <w:r w:rsidR="007377E1">
        <w:rPr>
          <w:rFonts w:ascii="Times New Roman" w:hAnsi="Times New Roman"/>
          <w:bCs/>
          <w:color w:val="auto"/>
          <w:sz w:val="24"/>
        </w:rPr>
        <w:t>,</w:t>
      </w:r>
      <w:r w:rsidR="007377E1" w:rsidRPr="007377E1">
        <w:rPr>
          <w:rFonts w:ascii="Times New Roman" w:hAnsi="Times New Roman"/>
          <w:bCs/>
          <w:color w:val="auto"/>
          <w:sz w:val="24"/>
        </w:rPr>
        <w:t xml:space="preserve"> “Baseline Study of Lake Dahshour and Surrounding Water Bodies” and “Solid Waste Management Study and Action Plan” which were presented to the local government to serve as a guide in tackling environmental challenges of the area. Moreover the programme launched a massive Educational, Training and Awareness Programme in the community which outreached to 500 school students, 300 members of the local community and 10 involved governmental bodies. This programme aimed at raising the environmental awareness of the community at all levels and creating a platform for the dialogue between the community members and the governmental authorities about the environmental issues.</w:t>
      </w:r>
    </w:p>
    <w:p w:rsidR="00C24461" w:rsidRPr="00E97382" w:rsidRDefault="00C24461" w:rsidP="00ED4DA2">
      <w:pPr>
        <w:pStyle w:val="BodyText"/>
        <w:tabs>
          <w:tab w:val="left" w:pos="720"/>
        </w:tabs>
        <w:spacing w:before="120" w:after="0"/>
        <w:ind w:left="720"/>
        <w:rPr>
          <w:rFonts w:ascii="Times New Roman" w:hAnsi="Times New Roman"/>
          <w:bCs/>
          <w:color w:val="auto"/>
          <w:szCs w:val="22"/>
          <w:lang w:val="en-US"/>
        </w:rPr>
      </w:pPr>
    </w:p>
    <w:p w:rsidR="002165A3" w:rsidRPr="002165A3" w:rsidRDefault="002165A3" w:rsidP="002165A3">
      <w:pPr>
        <w:pStyle w:val="BodyText"/>
        <w:numPr>
          <w:ilvl w:val="0"/>
          <w:numId w:val="12"/>
        </w:numPr>
        <w:tabs>
          <w:tab w:val="left" w:pos="720"/>
        </w:tabs>
        <w:spacing w:before="120" w:after="0"/>
        <w:rPr>
          <w:rFonts w:ascii="Times New Roman" w:hAnsi="Times New Roman"/>
          <w:b/>
          <w:color w:val="auto"/>
          <w:sz w:val="24"/>
        </w:rPr>
      </w:pPr>
      <w:r w:rsidRPr="002165A3">
        <w:rPr>
          <w:rFonts w:ascii="Times New Roman" w:hAnsi="Times New Roman"/>
          <w:b/>
          <w:color w:val="auto"/>
          <w:sz w:val="24"/>
        </w:rPr>
        <w:t>Capacities Developed during the Joint Programme Implementation that Contributed to the Achievement of the Outcomes</w:t>
      </w:r>
    </w:p>
    <w:p w:rsidR="00ED4DA2" w:rsidRPr="002165A3" w:rsidRDefault="00ED4DA2" w:rsidP="00ED4DA2">
      <w:pPr>
        <w:pStyle w:val="ListParagraph"/>
        <w:rPr>
          <w:lang w:val="en-GB"/>
        </w:rPr>
      </w:pPr>
    </w:p>
    <w:p w:rsidR="000C5932" w:rsidRDefault="007E2AD0" w:rsidP="00ED4DA2">
      <w:pPr>
        <w:pStyle w:val="ListParagraph"/>
      </w:pPr>
      <w:r>
        <w:t>There were 2 levels of capacity building in the programme:</w:t>
      </w:r>
    </w:p>
    <w:p w:rsidR="007E2AD0" w:rsidRDefault="007E2AD0" w:rsidP="007E2AD0">
      <w:pPr>
        <w:pStyle w:val="ListParagraph"/>
        <w:numPr>
          <w:ilvl w:val="0"/>
          <w:numId w:val="23"/>
        </w:numPr>
      </w:pPr>
      <w:r>
        <w:t>On the local level:</w:t>
      </w:r>
    </w:p>
    <w:p w:rsidR="007E2AD0" w:rsidRDefault="007E2AD0" w:rsidP="007E2AD0">
      <w:pPr>
        <w:pStyle w:val="ListParagraph"/>
        <w:ind w:left="1080"/>
      </w:pPr>
      <w:r>
        <w:t xml:space="preserve">The capacity building of the local NGOs and the newly established LED Forum which had a great positive impact on the achievement of the outcomes as these local NGOs became partners in rendering some of the programme activities which very much facilitated the achievement of the outcomes. Moreover, the NGOs acted as change agents within the communities </w:t>
      </w:r>
      <w:r w:rsidR="00453829">
        <w:t>assisting the understanding and acceptance for the project and lowering the resistance to the induced change in some cases.</w:t>
      </w:r>
    </w:p>
    <w:p w:rsidR="00453829" w:rsidRDefault="00453829" w:rsidP="00453829">
      <w:pPr>
        <w:pStyle w:val="ListParagraph"/>
        <w:numPr>
          <w:ilvl w:val="0"/>
          <w:numId w:val="23"/>
        </w:numPr>
      </w:pPr>
      <w:r>
        <w:t>On the National level:</w:t>
      </w:r>
    </w:p>
    <w:p w:rsidR="00453829" w:rsidRDefault="00453829" w:rsidP="00453829">
      <w:pPr>
        <w:pStyle w:val="ListParagraph"/>
        <w:ind w:left="1080"/>
      </w:pPr>
      <w:r>
        <w:t>The capacity building for the national partners and governmental bodies was highly successful to promote national ownership, increase the capacity of the national partners to fulfill their roles within the programme (which helped in achieving the outcomes) and guarantee the continuity and sustainability in pursuing the programme recommendations and activities after its termination.</w:t>
      </w:r>
    </w:p>
    <w:p w:rsidR="00ED4DA2" w:rsidRPr="00A761B7" w:rsidRDefault="00ED4DA2" w:rsidP="00ED4DA2">
      <w:pPr>
        <w:pStyle w:val="ListParagraph"/>
      </w:pPr>
    </w:p>
    <w:p w:rsidR="00ED4DA2" w:rsidRPr="002165A3" w:rsidRDefault="002165A3" w:rsidP="002165A3">
      <w:pPr>
        <w:pStyle w:val="BodyText"/>
        <w:numPr>
          <w:ilvl w:val="0"/>
          <w:numId w:val="12"/>
        </w:numPr>
        <w:tabs>
          <w:tab w:val="left" w:pos="720"/>
        </w:tabs>
        <w:spacing w:before="120" w:after="0"/>
        <w:rPr>
          <w:rFonts w:ascii="Times New Roman" w:hAnsi="Times New Roman"/>
          <w:b/>
          <w:color w:val="auto"/>
          <w:sz w:val="24"/>
        </w:rPr>
      </w:pPr>
      <w:r>
        <w:rPr>
          <w:rFonts w:ascii="Times New Roman" w:hAnsi="Times New Roman"/>
          <w:b/>
          <w:color w:val="auto"/>
          <w:sz w:val="24"/>
        </w:rPr>
        <w:t>Outputs’ contribution to the Achievement of the Outcomes based on performance indicators</w:t>
      </w:r>
    </w:p>
    <w:tbl>
      <w:tblPr>
        <w:tblpPr w:leftFromText="180" w:rightFromText="180" w:vertAnchor="text" w:horzAnchor="margin" w:tblpXSpec="center" w:tblpY="-7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7189"/>
      </w:tblGrid>
      <w:tr w:rsidR="003420EA" w:rsidRPr="003420EA" w:rsidTr="006941AB">
        <w:tc>
          <w:tcPr>
            <w:tcW w:w="10314" w:type="dxa"/>
            <w:gridSpan w:val="2"/>
            <w:tcBorders>
              <w:top w:val="single" w:sz="4" w:space="0" w:color="auto"/>
              <w:left w:val="single" w:sz="4" w:space="0" w:color="auto"/>
              <w:bottom w:val="single" w:sz="4" w:space="0" w:color="auto"/>
              <w:right w:val="single" w:sz="4" w:space="0" w:color="auto"/>
            </w:tcBorders>
          </w:tcPr>
          <w:p w:rsidR="003420EA" w:rsidRPr="003420EA" w:rsidRDefault="003420EA" w:rsidP="003420EA">
            <w:pPr>
              <w:widowControl w:val="0"/>
              <w:autoSpaceDE w:val="0"/>
              <w:autoSpaceDN w:val="0"/>
              <w:adjustRightInd w:val="0"/>
              <w:spacing w:line="242" w:lineRule="exact"/>
              <w:ind w:right="1555"/>
              <w:jc w:val="both"/>
              <w:rPr>
                <w:rFonts w:cs="Calibri"/>
              </w:rPr>
            </w:pPr>
            <w:r w:rsidRPr="003420EA">
              <w:rPr>
                <w:rFonts w:cs="Calibri"/>
                <w:b/>
                <w:bCs/>
                <w:position w:val="1"/>
              </w:rPr>
              <w:lastRenderedPageBreak/>
              <w:t>O</w:t>
            </w:r>
            <w:r w:rsidRPr="003420EA">
              <w:rPr>
                <w:rFonts w:cs="Calibri"/>
                <w:b/>
                <w:bCs/>
                <w:spacing w:val="1"/>
                <w:position w:val="1"/>
              </w:rPr>
              <w:t>u</w:t>
            </w:r>
            <w:r w:rsidRPr="003420EA">
              <w:rPr>
                <w:rFonts w:cs="Calibri"/>
                <w:b/>
                <w:bCs/>
                <w:position w:val="1"/>
              </w:rPr>
              <w:t>t</w:t>
            </w:r>
            <w:r w:rsidRPr="003420EA">
              <w:rPr>
                <w:rFonts w:cs="Calibri"/>
                <w:b/>
                <w:bCs/>
                <w:spacing w:val="1"/>
                <w:position w:val="1"/>
              </w:rPr>
              <w:t>com</w:t>
            </w:r>
            <w:r w:rsidRPr="003420EA">
              <w:rPr>
                <w:rFonts w:cs="Calibri"/>
                <w:b/>
                <w:bCs/>
                <w:position w:val="1"/>
              </w:rPr>
              <w:t>e</w:t>
            </w:r>
            <w:r w:rsidRPr="003420EA">
              <w:rPr>
                <w:rFonts w:cs="Calibri"/>
                <w:b/>
                <w:bCs/>
                <w:spacing w:val="-8"/>
                <w:position w:val="1"/>
              </w:rPr>
              <w:t xml:space="preserve"> </w:t>
            </w:r>
            <w:r w:rsidRPr="003420EA">
              <w:rPr>
                <w:rFonts w:cs="Calibri"/>
                <w:b/>
                <w:bCs/>
                <w:position w:val="1"/>
              </w:rPr>
              <w:t>1</w:t>
            </w:r>
          </w:p>
          <w:p w:rsidR="003420EA" w:rsidRPr="003420EA" w:rsidRDefault="003420EA" w:rsidP="003420EA">
            <w:r w:rsidRPr="003420EA">
              <w:rPr>
                <w:rFonts w:cs="Calibri"/>
                <w:spacing w:val="1"/>
              </w:rPr>
              <w:t>E</w:t>
            </w:r>
            <w:r w:rsidRPr="003420EA">
              <w:rPr>
                <w:rFonts w:cs="Calibri"/>
                <w:spacing w:val="-1"/>
              </w:rPr>
              <w:t>m</w:t>
            </w:r>
            <w:r w:rsidRPr="003420EA">
              <w:rPr>
                <w:rFonts w:cs="Calibri"/>
                <w:spacing w:val="1"/>
              </w:rPr>
              <w:t>p</w:t>
            </w:r>
            <w:r w:rsidRPr="003420EA">
              <w:rPr>
                <w:rFonts w:cs="Calibri"/>
              </w:rPr>
              <w:t>lo</w:t>
            </w:r>
            <w:r w:rsidRPr="003420EA">
              <w:rPr>
                <w:rFonts w:cs="Calibri"/>
                <w:spacing w:val="1"/>
              </w:rPr>
              <w:t>y</w:t>
            </w:r>
            <w:r w:rsidRPr="003420EA">
              <w:rPr>
                <w:rFonts w:cs="Calibri"/>
                <w:spacing w:val="-1"/>
              </w:rPr>
              <w:t>me</w:t>
            </w:r>
            <w:r w:rsidRPr="003420EA">
              <w:rPr>
                <w:rFonts w:cs="Calibri"/>
                <w:spacing w:val="1"/>
              </w:rPr>
              <w:t>n</w:t>
            </w:r>
            <w:r w:rsidRPr="003420EA">
              <w:rPr>
                <w:rFonts w:cs="Calibri"/>
              </w:rPr>
              <w:t xml:space="preserve">t, </w:t>
            </w:r>
            <w:r w:rsidRPr="003420EA">
              <w:rPr>
                <w:rFonts w:cs="Calibri"/>
                <w:spacing w:val="1"/>
              </w:rPr>
              <w:t>e</w:t>
            </w:r>
            <w:r w:rsidRPr="003420EA">
              <w:rPr>
                <w:rFonts w:cs="Calibri"/>
                <w:spacing w:val="-1"/>
              </w:rPr>
              <w:t>s</w:t>
            </w:r>
            <w:r w:rsidRPr="003420EA">
              <w:rPr>
                <w:rFonts w:cs="Calibri"/>
                <w:spacing w:val="1"/>
              </w:rPr>
              <w:t>p</w:t>
            </w:r>
            <w:r w:rsidRPr="003420EA">
              <w:rPr>
                <w:rFonts w:cs="Calibri"/>
                <w:spacing w:val="-1"/>
              </w:rPr>
              <w:t>e</w:t>
            </w:r>
            <w:r w:rsidRPr="003420EA">
              <w:rPr>
                <w:rFonts w:cs="Calibri"/>
              </w:rPr>
              <w:t>cially</w:t>
            </w:r>
            <w:r w:rsidRPr="003420EA">
              <w:rPr>
                <w:rFonts w:cs="Calibri"/>
                <w:spacing w:val="3"/>
              </w:rPr>
              <w:t xml:space="preserve"> o</w:t>
            </w:r>
            <w:r w:rsidRPr="003420EA">
              <w:rPr>
                <w:rFonts w:cs="Calibri"/>
              </w:rPr>
              <w:t xml:space="preserve">f </w:t>
            </w:r>
            <w:r w:rsidRPr="003420EA">
              <w:rPr>
                <w:rFonts w:cs="Calibri"/>
                <w:spacing w:val="1"/>
              </w:rPr>
              <w:t>y</w:t>
            </w:r>
            <w:r w:rsidRPr="003420EA">
              <w:rPr>
                <w:rFonts w:cs="Calibri"/>
              </w:rPr>
              <w:t>o</w:t>
            </w:r>
            <w:r w:rsidRPr="003420EA">
              <w:rPr>
                <w:rFonts w:cs="Calibri"/>
                <w:spacing w:val="1"/>
              </w:rPr>
              <w:t>u</w:t>
            </w:r>
            <w:r w:rsidRPr="003420EA">
              <w:rPr>
                <w:rFonts w:cs="Calibri"/>
              </w:rPr>
              <w:t xml:space="preserve">th </w:t>
            </w:r>
            <w:r w:rsidRPr="003420EA">
              <w:rPr>
                <w:rFonts w:cs="Calibri"/>
                <w:spacing w:val="1"/>
              </w:rPr>
              <w:t>and</w:t>
            </w:r>
            <w:r w:rsidRPr="003420EA">
              <w:rPr>
                <w:rFonts w:cs="Calibri"/>
              </w:rPr>
              <w:t xml:space="preserve"> </w:t>
            </w:r>
            <w:r w:rsidRPr="003420EA">
              <w:rPr>
                <w:rFonts w:cs="Calibri"/>
                <w:spacing w:val="3"/>
              </w:rPr>
              <w:t>women</w:t>
            </w:r>
            <w:r w:rsidRPr="003420EA">
              <w:rPr>
                <w:rFonts w:cs="Calibri"/>
                <w:spacing w:val="45"/>
              </w:rPr>
              <w:t xml:space="preserve"> </w:t>
            </w:r>
            <w:r w:rsidRPr="003420EA">
              <w:rPr>
                <w:rFonts w:cs="Calibri"/>
              </w:rPr>
              <w:t xml:space="preserve">in </w:t>
            </w:r>
            <w:r w:rsidRPr="003420EA">
              <w:rPr>
                <w:rFonts w:cs="Calibri"/>
                <w:spacing w:val="1"/>
              </w:rPr>
              <w:t>h</w:t>
            </w:r>
            <w:r w:rsidRPr="003420EA">
              <w:rPr>
                <w:rFonts w:cs="Calibri"/>
                <w:spacing w:val="-1"/>
              </w:rPr>
              <w:t>e</w:t>
            </w:r>
            <w:r w:rsidRPr="003420EA">
              <w:rPr>
                <w:rFonts w:cs="Calibri"/>
              </w:rPr>
              <w:t>rit</w:t>
            </w:r>
            <w:r w:rsidRPr="003420EA">
              <w:rPr>
                <w:rFonts w:cs="Calibri"/>
                <w:spacing w:val="1"/>
              </w:rPr>
              <w:t>a</w:t>
            </w:r>
            <w:r w:rsidRPr="003420EA">
              <w:rPr>
                <w:rFonts w:cs="Calibri"/>
              </w:rPr>
              <w:t>ge ar</w:t>
            </w:r>
            <w:r w:rsidRPr="003420EA">
              <w:rPr>
                <w:rFonts w:cs="Calibri"/>
                <w:spacing w:val="3"/>
              </w:rPr>
              <w:t>t</w:t>
            </w:r>
            <w:r w:rsidRPr="003420EA">
              <w:rPr>
                <w:rFonts w:cs="Calibri"/>
                <w:spacing w:val="-1"/>
              </w:rPr>
              <w:t>s</w:t>
            </w:r>
            <w:r w:rsidRPr="003420EA">
              <w:rPr>
                <w:rFonts w:cs="Calibri"/>
              </w:rPr>
              <w:t>,</w:t>
            </w:r>
            <w:r w:rsidRPr="003420EA">
              <w:rPr>
                <w:rFonts w:cs="Calibri"/>
                <w:spacing w:val="5"/>
              </w:rPr>
              <w:t xml:space="preserve"> </w:t>
            </w:r>
            <w:r w:rsidRPr="003420EA">
              <w:rPr>
                <w:rFonts w:cs="Calibri"/>
              </w:rPr>
              <w:t>cr</w:t>
            </w:r>
            <w:r w:rsidRPr="003420EA">
              <w:rPr>
                <w:rFonts w:cs="Calibri"/>
                <w:spacing w:val="3"/>
              </w:rPr>
              <w:t>a</w:t>
            </w:r>
            <w:r w:rsidRPr="003420EA">
              <w:rPr>
                <w:rFonts w:cs="Calibri"/>
                <w:spacing w:val="-1"/>
              </w:rPr>
              <w:t>f</w:t>
            </w:r>
            <w:r w:rsidRPr="003420EA">
              <w:rPr>
                <w:rFonts w:cs="Calibri"/>
              </w:rPr>
              <w:t>t</w:t>
            </w:r>
            <w:r w:rsidRPr="003420EA">
              <w:rPr>
                <w:rFonts w:cs="Calibri"/>
                <w:spacing w:val="-1"/>
              </w:rPr>
              <w:t>s</w:t>
            </w:r>
            <w:r w:rsidRPr="003420EA">
              <w:rPr>
                <w:rFonts w:cs="Calibri"/>
              </w:rPr>
              <w:t>,</w:t>
            </w:r>
            <w:r w:rsidRPr="003420EA">
              <w:rPr>
                <w:rFonts w:cs="Calibri"/>
                <w:spacing w:val="6"/>
              </w:rPr>
              <w:t xml:space="preserve"> </w:t>
            </w:r>
            <w:r w:rsidRPr="003420EA">
              <w:rPr>
                <w:rFonts w:cs="Calibri"/>
              </w:rPr>
              <w:t>t</w:t>
            </w:r>
            <w:r w:rsidRPr="003420EA">
              <w:rPr>
                <w:rFonts w:cs="Calibri"/>
                <w:spacing w:val="1"/>
              </w:rPr>
              <w:t>ou</w:t>
            </w:r>
            <w:r w:rsidRPr="003420EA">
              <w:rPr>
                <w:rFonts w:cs="Calibri"/>
              </w:rPr>
              <w:t>ri</w:t>
            </w:r>
            <w:r w:rsidRPr="003420EA">
              <w:rPr>
                <w:rFonts w:cs="Calibri"/>
                <w:spacing w:val="1"/>
              </w:rPr>
              <w:t>s</w:t>
            </w:r>
            <w:r w:rsidRPr="003420EA">
              <w:rPr>
                <w:rFonts w:cs="Calibri"/>
              </w:rPr>
              <w:t>m a</w:t>
            </w:r>
            <w:r w:rsidRPr="003420EA">
              <w:rPr>
                <w:rFonts w:cs="Calibri"/>
                <w:spacing w:val="1"/>
              </w:rPr>
              <w:t>n</w:t>
            </w:r>
            <w:r w:rsidRPr="003420EA">
              <w:rPr>
                <w:rFonts w:cs="Calibri"/>
              </w:rPr>
              <w:t>d</w:t>
            </w:r>
            <w:r w:rsidRPr="003420EA">
              <w:rPr>
                <w:rFonts w:cs="Calibri"/>
                <w:spacing w:val="4"/>
              </w:rPr>
              <w:t xml:space="preserve"> </w:t>
            </w:r>
            <w:r w:rsidRPr="003420EA">
              <w:rPr>
                <w:rFonts w:cs="Calibri"/>
              </w:rPr>
              <w:t>cr</w:t>
            </w:r>
            <w:r w:rsidRPr="003420EA">
              <w:rPr>
                <w:rFonts w:cs="Calibri"/>
                <w:spacing w:val="-1"/>
              </w:rPr>
              <w:t>e</w:t>
            </w:r>
            <w:r w:rsidRPr="003420EA">
              <w:rPr>
                <w:rFonts w:cs="Calibri"/>
              </w:rPr>
              <w:t>a</w:t>
            </w:r>
            <w:r w:rsidRPr="003420EA">
              <w:rPr>
                <w:rFonts w:cs="Calibri"/>
                <w:spacing w:val="1"/>
              </w:rPr>
              <w:t>t</w:t>
            </w:r>
            <w:r w:rsidRPr="003420EA">
              <w:rPr>
                <w:rFonts w:cs="Calibri"/>
              </w:rPr>
              <w:t>i</w:t>
            </w:r>
            <w:r w:rsidRPr="003420EA">
              <w:rPr>
                <w:rFonts w:cs="Calibri"/>
                <w:spacing w:val="-1"/>
              </w:rPr>
              <w:t>v</w:t>
            </w:r>
            <w:r w:rsidRPr="003420EA">
              <w:rPr>
                <w:rFonts w:cs="Calibri"/>
              </w:rPr>
              <w:t>e i</w:t>
            </w:r>
            <w:r w:rsidRPr="003420EA">
              <w:rPr>
                <w:rFonts w:cs="Calibri"/>
                <w:spacing w:val="1"/>
              </w:rPr>
              <w:t>ndu</w:t>
            </w:r>
            <w:r w:rsidRPr="003420EA">
              <w:rPr>
                <w:rFonts w:cs="Calibri"/>
                <w:spacing w:val="-1"/>
              </w:rPr>
              <w:t>s</w:t>
            </w:r>
            <w:r w:rsidRPr="003420EA">
              <w:rPr>
                <w:rFonts w:cs="Calibri"/>
              </w:rPr>
              <w:t>tri</w:t>
            </w:r>
            <w:r w:rsidRPr="003420EA">
              <w:rPr>
                <w:rFonts w:cs="Calibri"/>
                <w:spacing w:val="2"/>
              </w:rPr>
              <w:t>e</w:t>
            </w:r>
            <w:r w:rsidRPr="003420EA">
              <w:rPr>
                <w:rFonts w:cs="Calibri"/>
              </w:rPr>
              <w:t>s i</w:t>
            </w:r>
            <w:r w:rsidRPr="003420EA">
              <w:rPr>
                <w:rFonts w:cs="Calibri"/>
                <w:spacing w:val="1"/>
              </w:rPr>
              <w:t>n</w:t>
            </w:r>
            <w:r w:rsidRPr="003420EA">
              <w:rPr>
                <w:rFonts w:cs="Calibri"/>
              </w:rPr>
              <w:t>cr</w:t>
            </w:r>
            <w:r w:rsidRPr="003420EA">
              <w:rPr>
                <w:rFonts w:cs="Calibri"/>
                <w:spacing w:val="-1"/>
              </w:rPr>
              <w:t>e</w:t>
            </w:r>
            <w:r w:rsidRPr="003420EA">
              <w:rPr>
                <w:rFonts w:cs="Calibri"/>
              </w:rPr>
              <w:t>a</w:t>
            </w:r>
            <w:r w:rsidRPr="003420EA">
              <w:rPr>
                <w:rFonts w:cs="Calibri"/>
                <w:spacing w:val="2"/>
              </w:rPr>
              <w:t>s</w:t>
            </w:r>
            <w:r w:rsidRPr="003420EA">
              <w:rPr>
                <w:rFonts w:cs="Calibri"/>
                <w:spacing w:val="-1"/>
              </w:rPr>
              <w:t>e</w:t>
            </w:r>
            <w:r w:rsidRPr="003420EA">
              <w:rPr>
                <w:rFonts w:cs="Calibri"/>
                <w:spacing w:val="1"/>
              </w:rPr>
              <w:t>d</w:t>
            </w:r>
            <w:r w:rsidRPr="003420EA">
              <w:rPr>
                <w:rFonts w:cs="Calibri"/>
              </w:rPr>
              <w:t>,</w:t>
            </w:r>
            <w:r w:rsidRPr="003420EA">
              <w:rPr>
                <w:rFonts w:cs="Calibri"/>
                <w:spacing w:val="3"/>
              </w:rPr>
              <w:t xml:space="preserve"> </w:t>
            </w:r>
            <w:r w:rsidRPr="003420EA">
              <w:rPr>
                <w:rFonts w:cs="Calibri"/>
              </w:rPr>
              <w:t>co</w:t>
            </w:r>
            <w:r w:rsidRPr="003420EA">
              <w:rPr>
                <w:rFonts w:cs="Calibri"/>
                <w:spacing w:val="1"/>
              </w:rPr>
              <w:t>n</w:t>
            </w:r>
            <w:r w:rsidRPr="003420EA">
              <w:rPr>
                <w:rFonts w:cs="Calibri"/>
              </w:rPr>
              <w:t>tri</w:t>
            </w:r>
            <w:r w:rsidRPr="003420EA">
              <w:rPr>
                <w:rFonts w:cs="Calibri"/>
                <w:spacing w:val="1"/>
              </w:rPr>
              <w:t>bu</w:t>
            </w:r>
            <w:r w:rsidRPr="003420EA">
              <w:rPr>
                <w:rFonts w:cs="Calibri"/>
              </w:rPr>
              <w:t>ti</w:t>
            </w:r>
            <w:r w:rsidRPr="003420EA">
              <w:rPr>
                <w:rFonts w:cs="Calibri"/>
                <w:spacing w:val="1"/>
              </w:rPr>
              <w:t>n</w:t>
            </w:r>
            <w:r w:rsidRPr="003420EA">
              <w:rPr>
                <w:rFonts w:cs="Calibri"/>
              </w:rPr>
              <w:t xml:space="preserve">g to </w:t>
            </w:r>
            <w:r w:rsidRPr="003420EA">
              <w:rPr>
                <w:rFonts w:cs="Calibri"/>
                <w:spacing w:val="1"/>
              </w:rPr>
              <w:t>p</w:t>
            </w:r>
            <w:r w:rsidRPr="003420EA">
              <w:rPr>
                <w:rFonts w:cs="Calibri"/>
              </w:rPr>
              <w:t>o</w:t>
            </w:r>
            <w:r w:rsidRPr="003420EA">
              <w:rPr>
                <w:rFonts w:cs="Calibri"/>
                <w:spacing w:val="-1"/>
              </w:rPr>
              <w:t>ve</w:t>
            </w:r>
            <w:r w:rsidRPr="003420EA">
              <w:rPr>
                <w:rFonts w:cs="Calibri"/>
              </w:rPr>
              <w:t>rty</w:t>
            </w:r>
            <w:r w:rsidRPr="003420EA">
              <w:rPr>
                <w:rFonts w:cs="Calibri"/>
                <w:spacing w:val="3"/>
              </w:rPr>
              <w:t xml:space="preserve"> </w:t>
            </w:r>
            <w:r w:rsidRPr="003420EA">
              <w:rPr>
                <w:rFonts w:cs="Calibri"/>
              </w:rPr>
              <w:t>all</w:t>
            </w:r>
            <w:r w:rsidRPr="003420EA">
              <w:rPr>
                <w:rFonts w:cs="Calibri"/>
                <w:spacing w:val="2"/>
              </w:rPr>
              <w:t>e</w:t>
            </w:r>
            <w:r w:rsidRPr="003420EA">
              <w:rPr>
                <w:rFonts w:cs="Calibri"/>
                <w:spacing w:val="-1"/>
              </w:rPr>
              <w:t>v</w:t>
            </w:r>
            <w:r w:rsidRPr="003420EA">
              <w:rPr>
                <w:rFonts w:cs="Calibri"/>
              </w:rPr>
              <w:t>ia</w:t>
            </w:r>
            <w:r w:rsidRPr="003420EA">
              <w:rPr>
                <w:rFonts w:cs="Calibri"/>
                <w:spacing w:val="1"/>
              </w:rPr>
              <w:t>t</w:t>
            </w:r>
            <w:r w:rsidRPr="003420EA">
              <w:rPr>
                <w:rFonts w:cs="Calibri"/>
              </w:rPr>
              <w:t>ion a</w:t>
            </w:r>
            <w:r w:rsidRPr="003420EA">
              <w:rPr>
                <w:rFonts w:cs="Calibri"/>
                <w:spacing w:val="1"/>
              </w:rPr>
              <w:t>n</w:t>
            </w:r>
            <w:r w:rsidRPr="003420EA">
              <w:rPr>
                <w:rFonts w:cs="Calibri"/>
              </w:rPr>
              <w:t xml:space="preserve">d </w:t>
            </w:r>
            <w:r w:rsidRPr="003420EA">
              <w:rPr>
                <w:rFonts w:cs="Calibri"/>
                <w:spacing w:val="-1"/>
              </w:rPr>
              <w:t>em</w:t>
            </w:r>
            <w:r w:rsidRPr="003420EA">
              <w:rPr>
                <w:rFonts w:cs="Calibri"/>
                <w:spacing w:val="1"/>
              </w:rPr>
              <w:t>p</w:t>
            </w:r>
            <w:r w:rsidRPr="003420EA">
              <w:rPr>
                <w:rFonts w:cs="Calibri"/>
              </w:rPr>
              <w:t>o</w:t>
            </w:r>
            <w:r w:rsidRPr="003420EA">
              <w:rPr>
                <w:rFonts w:cs="Calibri"/>
                <w:spacing w:val="1"/>
              </w:rPr>
              <w:t>w</w:t>
            </w:r>
            <w:r w:rsidRPr="003420EA">
              <w:rPr>
                <w:rFonts w:cs="Calibri"/>
                <w:spacing w:val="-1"/>
              </w:rPr>
              <w:t>e</w:t>
            </w:r>
            <w:r w:rsidRPr="003420EA">
              <w:rPr>
                <w:rFonts w:cs="Calibri"/>
              </w:rPr>
              <w:t>r</w:t>
            </w:r>
            <w:r w:rsidRPr="003420EA">
              <w:rPr>
                <w:rFonts w:cs="Calibri"/>
                <w:spacing w:val="2"/>
              </w:rPr>
              <w:t>m</w:t>
            </w:r>
            <w:r w:rsidRPr="003420EA">
              <w:rPr>
                <w:rFonts w:cs="Calibri"/>
                <w:spacing w:val="-1"/>
              </w:rPr>
              <w:t>e</w:t>
            </w:r>
            <w:r w:rsidRPr="003420EA">
              <w:rPr>
                <w:rFonts w:cs="Calibri"/>
                <w:spacing w:val="1"/>
              </w:rPr>
              <w:t>n</w:t>
            </w:r>
            <w:r w:rsidRPr="003420EA">
              <w:rPr>
                <w:rFonts w:cs="Calibri"/>
              </w:rPr>
              <w:t>t.</w:t>
            </w:r>
          </w:p>
        </w:tc>
      </w:tr>
      <w:tr w:rsidR="00AD1CF2" w:rsidRPr="003420EA" w:rsidTr="006941AB">
        <w:trPr>
          <w:trHeight w:val="1594"/>
        </w:trPr>
        <w:tc>
          <w:tcPr>
            <w:tcW w:w="3125" w:type="dxa"/>
            <w:tcBorders>
              <w:top w:val="single" w:sz="4" w:space="0" w:color="auto"/>
              <w:left w:val="single" w:sz="4" w:space="0" w:color="auto"/>
              <w:bottom w:val="single" w:sz="4" w:space="0" w:color="auto"/>
              <w:right w:val="single" w:sz="4" w:space="0" w:color="auto"/>
            </w:tcBorders>
          </w:tcPr>
          <w:p w:rsidR="00AD1CF2" w:rsidRPr="003420EA" w:rsidRDefault="00AD1CF2" w:rsidP="006941AB">
            <w:pPr>
              <w:spacing w:line="276" w:lineRule="auto"/>
              <w:jc w:val="both"/>
            </w:pPr>
            <w:r w:rsidRPr="003420EA">
              <w:rPr>
                <w:b/>
              </w:rPr>
              <w:t>Output 1.1</w:t>
            </w:r>
            <w:r w:rsidRPr="003420EA">
              <w:t xml:space="preserve"> </w:t>
            </w:r>
            <w:r w:rsidRPr="003420EA">
              <w:rPr>
                <w:i/>
              </w:rPr>
              <w:t>Socio-economic community profile surveyed and LED forum operational to facilitate full community participation</w:t>
            </w:r>
          </w:p>
        </w:tc>
        <w:tc>
          <w:tcPr>
            <w:tcW w:w="7189" w:type="dxa"/>
            <w:tcBorders>
              <w:top w:val="single" w:sz="4" w:space="0" w:color="auto"/>
              <w:left w:val="single" w:sz="4" w:space="0" w:color="auto"/>
              <w:bottom w:val="single" w:sz="4" w:space="0" w:color="auto"/>
              <w:right w:val="single" w:sz="4" w:space="0" w:color="auto"/>
            </w:tcBorders>
          </w:tcPr>
          <w:p w:rsidR="00AD1CF2" w:rsidRPr="003420EA" w:rsidRDefault="00AD1CF2" w:rsidP="00AD1CF2">
            <w:r w:rsidRPr="003420EA">
              <w:t xml:space="preserve">ILO has successfully set up the LED Forum, a now formal NGO representing all five villages covered by the project. The LED Forum is functional and has a clear mission. However, it still lacks legitimacy, social base and capacity to fulfill its role. </w:t>
            </w:r>
          </w:p>
          <w:p w:rsidR="00AD1CF2" w:rsidRPr="003420EA" w:rsidRDefault="00AD1CF2" w:rsidP="00AD1CF2">
            <w:pPr>
              <w:spacing w:after="200" w:line="276" w:lineRule="auto"/>
              <w:jc w:val="both"/>
            </w:pPr>
          </w:p>
        </w:tc>
      </w:tr>
      <w:tr w:rsidR="00AD1CF2" w:rsidRPr="003420EA" w:rsidTr="006941AB">
        <w:tc>
          <w:tcPr>
            <w:tcW w:w="3125" w:type="dxa"/>
            <w:tcBorders>
              <w:top w:val="single" w:sz="4" w:space="0" w:color="auto"/>
              <w:left w:val="single" w:sz="4" w:space="0" w:color="auto"/>
              <w:bottom w:val="single" w:sz="4" w:space="0" w:color="auto"/>
              <w:right w:val="single" w:sz="4" w:space="0" w:color="auto"/>
            </w:tcBorders>
          </w:tcPr>
          <w:p w:rsidR="00AD1CF2" w:rsidRPr="003420EA" w:rsidRDefault="00AD1CF2" w:rsidP="00AD1CF2">
            <w:pPr>
              <w:spacing w:after="200" w:line="276" w:lineRule="auto"/>
              <w:jc w:val="both"/>
            </w:pPr>
            <w:r w:rsidRPr="003420EA">
              <w:rPr>
                <w:b/>
              </w:rPr>
              <w:t>Output 1.2</w:t>
            </w:r>
            <w:r w:rsidRPr="003420EA">
              <w:t xml:space="preserve"> </w:t>
            </w:r>
            <w:r w:rsidRPr="003420EA">
              <w:rPr>
                <w:i/>
              </w:rPr>
              <w:t>Sensitization to entrepreneurship and capacity building on decent work conditions conducted</w:t>
            </w:r>
          </w:p>
        </w:tc>
        <w:tc>
          <w:tcPr>
            <w:tcW w:w="7189" w:type="dxa"/>
            <w:tcBorders>
              <w:top w:val="single" w:sz="4" w:space="0" w:color="auto"/>
              <w:left w:val="single" w:sz="4" w:space="0" w:color="auto"/>
              <w:bottom w:val="single" w:sz="4" w:space="0" w:color="auto"/>
              <w:right w:val="single" w:sz="4" w:space="0" w:color="auto"/>
            </w:tcBorders>
          </w:tcPr>
          <w:p w:rsidR="00AD1CF2" w:rsidRPr="003420EA" w:rsidRDefault="00AD1CF2" w:rsidP="006941AB">
            <w:pPr>
              <w:spacing w:line="276" w:lineRule="auto"/>
              <w:jc w:val="both"/>
            </w:pPr>
            <w:r w:rsidRPr="003420EA">
              <w:t xml:space="preserve">ILO delivered specific training </w:t>
            </w:r>
            <w:r w:rsidR="002165A3">
              <w:t xml:space="preserve">on </w:t>
            </w:r>
            <w:r w:rsidRPr="003420EA">
              <w:t xml:space="preserve">entrepreneurship following a Trainer of Trainers approach that reached over 300 people. They also took positive actions conducting training exclusively targeting women. Also UNDP through the SFD delivered a comprehensive training on business development. In both cases, the modules were consistently rated as having been necessary and of very good quality by beneficiaries. However there is no evidence that training has produced behavioral changes prompting trainees to take action.  </w:t>
            </w:r>
          </w:p>
        </w:tc>
      </w:tr>
      <w:tr w:rsidR="00AD1CF2" w:rsidRPr="003420EA" w:rsidTr="006941AB">
        <w:tc>
          <w:tcPr>
            <w:tcW w:w="3125" w:type="dxa"/>
            <w:tcBorders>
              <w:top w:val="single" w:sz="4" w:space="0" w:color="auto"/>
              <w:left w:val="single" w:sz="4" w:space="0" w:color="auto"/>
              <w:bottom w:val="single" w:sz="4" w:space="0" w:color="auto"/>
              <w:right w:val="single" w:sz="4" w:space="0" w:color="auto"/>
            </w:tcBorders>
          </w:tcPr>
          <w:p w:rsidR="00AD1CF2" w:rsidRPr="003420EA" w:rsidRDefault="00AD1CF2" w:rsidP="00AD1CF2">
            <w:pPr>
              <w:rPr>
                <w:i/>
              </w:rPr>
            </w:pPr>
            <w:r w:rsidRPr="003420EA">
              <w:rPr>
                <w:b/>
              </w:rPr>
              <w:t>Output 1.3</w:t>
            </w:r>
            <w:r w:rsidRPr="003420EA">
              <w:t xml:space="preserve"> </w:t>
            </w:r>
            <w:r w:rsidRPr="003420EA">
              <w:rPr>
                <w:i/>
              </w:rPr>
              <w:t>Locally driven tourism sector fostered through training, stocktaking, and technical support to Dahshour tourism M/SMEs</w:t>
            </w:r>
          </w:p>
          <w:p w:rsidR="00AD1CF2" w:rsidRPr="003420EA" w:rsidRDefault="00AD1CF2" w:rsidP="00AD1CF2">
            <w:pPr>
              <w:spacing w:after="200" w:line="276" w:lineRule="auto"/>
              <w:jc w:val="both"/>
            </w:pPr>
          </w:p>
        </w:tc>
        <w:tc>
          <w:tcPr>
            <w:tcW w:w="7189" w:type="dxa"/>
            <w:tcBorders>
              <w:top w:val="single" w:sz="4" w:space="0" w:color="auto"/>
              <w:left w:val="single" w:sz="4" w:space="0" w:color="auto"/>
              <w:bottom w:val="single" w:sz="4" w:space="0" w:color="auto"/>
              <w:right w:val="single" w:sz="4" w:space="0" w:color="auto"/>
            </w:tcBorders>
          </w:tcPr>
          <w:p w:rsidR="00582AF2" w:rsidRPr="0033102C" w:rsidRDefault="00582AF2" w:rsidP="00582AF2">
            <w:pPr>
              <w:spacing w:line="276" w:lineRule="auto"/>
              <w:jc w:val="both"/>
            </w:pPr>
            <w:r w:rsidRPr="0033102C">
              <w:t>In order to support tourism development in Dahshour, UNWTO took two approaches.  On one hand, to provide extensive training to over 3000 people on general areas of tourism awareness and services.  As value added and based on the audit of tourism skills in the area, training was also provided in English language and on waste management.  All training was done through a cadre of local trainers (train-the-trainer programme).</w:t>
            </w:r>
          </w:p>
          <w:p w:rsidR="00582AF2" w:rsidRPr="0033102C" w:rsidRDefault="00582AF2" w:rsidP="00582AF2">
            <w:pPr>
              <w:spacing w:line="276" w:lineRule="auto"/>
              <w:jc w:val="both"/>
            </w:pPr>
          </w:p>
          <w:p w:rsidR="00582AF2" w:rsidRPr="0033102C" w:rsidRDefault="00582AF2" w:rsidP="00582AF2">
            <w:pPr>
              <w:spacing w:line="276" w:lineRule="auto"/>
              <w:jc w:val="both"/>
              <w:rPr>
                <w:szCs w:val="22"/>
              </w:rPr>
            </w:pPr>
            <w:r w:rsidRPr="0033102C">
              <w:t xml:space="preserve">On the other hand, many activities were undertaken to develop a tourism circuit in Dahshour.  While Dahshour had wide tourism potential in terms of resources, these had not been developed into products nor packaged as a tour.  Therefore, in order to </w:t>
            </w:r>
            <w:proofErr w:type="spellStart"/>
            <w:r w:rsidRPr="0033102C">
              <w:t>fulfil</w:t>
            </w:r>
            <w:proofErr w:type="spellEnd"/>
            <w:r w:rsidRPr="0033102C">
              <w:t xml:space="preserve"> the objective of the project to  “foster sustainable development and revenue generation in the community of Dahshour through attracting tourism”, several activities were undertaken:  conduct a complete inventory of Dahshour tourism resources by type and market appeal; based on the inventory and recommendations of the Spatial Tourism Plan produced under Outcome 2, d</w:t>
            </w:r>
            <w:r w:rsidRPr="0033102C">
              <w:rPr>
                <w:szCs w:val="22"/>
              </w:rPr>
              <w:t xml:space="preserve">esign a tourism circuit in Dahshour and equip with through landscaping and small infrastructure; prepare signage along the circuit; undertake marketing and promotion of tourism activities in Dahshour including the design of a new logo for Dahshour, tourism brochures in English and Arabic on the tourism attractions in Dahshour, design of a Dahshour website, and organization of familiarization tours to Dahshour; and, in terms of future sustainability of the Dahshour tourism circuit, establish of a Tourism Coordination Unit which would serve as the business arm of the Dahshour tourism circuit.  In this regard, more intensive training was provided to a team of local tour guides, and other local </w:t>
            </w:r>
            <w:proofErr w:type="spellStart"/>
            <w:r w:rsidRPr="0033102C">
              <w:rPr>
                <w:szCs w:val="22"/>
              </w:rPr>
              <w:t>Dahshourian</w:t>
            </w:r>
            <w:proofErr w:type="spellEnd"/>
            <w:r w:rsidRPr="0033102C">
              <w:rPr>
                <w:szCs w:val="22"/>
              </w:rPr>
              <w:t xml:space="preserve"> who would provide tourism support services along the circuit.</w:t>
            </w:r>
          </w:p>
          <w:p w:rsidR="00582AF2" w:rsidRPr="0033102C" w:rsidRDefault="00582AF2" w:rsidP="00582AF2">
            <w:pPr>
              <w:spacing w:line="276" w:lineRule="auto"/>
              <w:jc w:val="both"/>
              <w:rPr>
                <w:szCs w:val="22"/>
              </w:rPr>
            </w:pPr>
          </w:p>
          <w:p w:rsidR="00AD1CF2" w:rsidRPr="0033102C" w:rsidRDefault="00582AF2" w:rsidP="00582AF2">
            <w:pPr>
              <w:spacing w:line="276" w:lineRule="auto"/>
              <w:jc w:val="both"/>
              <w:rPr>
                <w:szCs w:val="22"/>
              </w:rPr>
            </w:pPr>
            <w:r w:rsidRPr="0033102C">
              <w:rPr>
                <w:szCs w:val="22"/>
              </w:rPr>
              <w:t xml:space="preserve">Although the tourism circuit in Dahshour has been established, it is still in a state of infancy and, due to the political situation in Egypt and the adverse impact it has had on the national tourism industry, it has not </w:t>
            </w:r>
            <w:r w:rsidRPr="0033102C">
              <w:rPr>
                <w:szCs w:val="22"/>
              </w:rPr>
              <w:lastRenderedPageBreak/>
              <w:t xml:space="preserve">been possible within the time frame of the project to proceed further with more training on the business operations of the Tourism Coordination Unit.  </w:t>
            </w:r>
          </w:p>
        </w:tc>
      </w:tr>
      <w:tr w:rsidR="00AD1CF2" w:rsidRPr="003420EA" w:rsidTr="006941AB">
        <w:tc>
          <w:tcPr>
            <w:tcW w:w="3125" w:type="dxa"/>
            <w:tcBorders>
              <w:top w:val="single" w:sz="4" w:space="0" w:color="auto"/>
              <w:left w:val="single" w:sz="4" w:space="0" w:color="auto"/>
              <w:bottom w:val="single" w:sz="4" w:space="0" w:color="auto"/>
              <w:right w:val="single" w:sz="4" w:space="0" w:color="auto"/>
            </w:tcBorders>
          </w:tcPr>
          <w:p w:rsidR="00AD1CF2" w:rsidRPr="003420EA" w:rsidRDefault="00AD1CF2" w:rsidP="00AD1CF2">
            <w:pPr>
              <w:spacing w:after="200" w:line="276" w:lineRule="auto"/>
              <w:jc w:val="both"/>
            </w:pPr>
            <w:r w:rsidRPr="003420EA">
              <w:rPr>
                <w:b/>
              </w:rPr>
              <w:lastRenderedPageBreak/>
              <w:t>Output 1.4</w:t>
            </w:r>
            <w:r w:rsidRPr="003420EA">
              <w:t xml:space="preserve"> </w:t>
            </w:r>
            <w:r w:rsidRPr="003420EA">
              <w:rPr>
                <w:i/>
              </w:rPr>
              <w:t>Creative industries supported, building upon existent local capacities within the Dahshour community</w:t>
            </w:r>
          </w:p>
        </w:tc>
        <w:tc>
          <w:tcPr>
            <w:tcW w:w="7189" w:type="dxa"/>
            <w:tcBorders>
              <w:top w:val="single" w:sz="4" w:space="0" w:color="auto"/>
              <w:left w:val="single" w:sz="4" w:space="0" w:color="auto"/>
              <w:bottom w:val="single" w:sz="4" w:space="0" w:color="auto"/>
              <w:right w:val="single" w:sz="4" w:space="0" w:color="auto"/>
            </w:tcBorders>
          </w:tcPr>
          <w:p w:rsidR="00AD1CF2" w:rsidRPr="0033102C" w:rsidRDefault="00AD1CF2" w:rsidP="006941AB">
            <w:pPr>
              <w:spacing w:line="276" w:lineRule="auto"/>
              <w:jc w:val="both"/>
            </w:pPr>
            <w:r w:rsidRPr="0033102C">
              <w:t xml:space="preserve">UNIDO and IMC focused on providing training on handcrafts using local material (especially palm leaves). We have evidence that tells us that a critical mass of people in Dahshour, particularly </w:t>
            </w:r>
            <w:proofErr w:type="gramStart"/>
            <w:r w:rsidRPr="0033102C">
              <w:t>women,</w:t>
            </w:r>
            <w:proofErr w:type="gramEnd"/>
            <w:r w:rsidRPr="0033102C">
              <w:t xml:space="preserve"> now know how to produce these products. They have gone much further in the </w:t>
            </w:r>
            <w:proofErr w:type="spellStart"/>
            <w:r w:rsidRPr="0033102C">
              <w:t>ToC</w:t>
            </w:r>
            <w:proofErr w:type="spellEnd"/>
            <w:r w:rsidRPr="0033102C">
              <w:t xml:space="preserve">. Through the LED forum they have made efforts to market these products in National Fairs, where the LED Forum represented associations of artisans from Dahshour, and have even gone as far as to sign trading deals with a handful of shops in Cairo. There is an embryo of locally driven industry around the handcraft in Dahshour. </w:t>
            </w:r>
          </w:p>
        </w:tc>
      </w:tr>
      <w:tr w:rsidR="00AD1CF2" w:rsidRPr="003420EA" w:rsidTr="006941AB">
        <w:trPr>
          <w:trHeight w:val="2265"/>
        </w:trPr>
        <w:tc>
          <w:tcPr>
            <w:tcW w:w="3125" w:type="dxa"/>
            <w:tcBorders>
              <w:top w:val="single" w:sz="4" w:space="0" w:color="auto"/>
              <w:left w:val="single" w:sz="4" w:space="0" w:color="auto"/>
              <w:bottom w:val="single" w:sz="4" w:space="0" w:color="auto"/>
              <w:right w:val="single" w:sz="4" w:space="0" w:color="auto"/>
            </w:tcBorders>
          </w:tcPr>
          <w:p w:rsidR="00AD1CF2" w:rsidRPr="003420EA" w:rsidRDefault="00AD1CF2" w:rsidP="00AD1CF2">
            <w:pPr>
              <w:spacing w:after="200" w:line="276" w:lineRule="auto"/>
              <w:jc w:val="both"/>
            </w:pPr>
            <w:r w:rsidRPr="003420EA">
              <w:rPr>
                <w:b/>
              </w:rPr>
              <w:t>Output 1.5</w:t>
            </w:r>
            <w:r w:rsidRPr="003420EA">
              <w:t xml:space="preserve"> </w:t>
            </w:r>
            <w:r w:rsidRPr="003420EA">
              <w:rPr>
                <w:i/>
              </w:rPr>
              <w:t>BDS and micro-finance facilities provided to Dahshour and the surrounding communities</w:t>
            </w:r>
          </w:p>
        </w:tc>
        <w:tc>
          <w:tcPr>
            <w:tcW w:w="7189" w:type="dxa"/>
            <w:tcBorders>
              <w:top w:val="single" w:sz="4" w:space="0" w:color="auto"/>
              <w:left w:val="single" w:sz="4" w:space="0" w:color="auto"/>
              <w:bottom w:val="single" w:sz="4" w:space="0" w:color="auto"/>
              <w:right w:val="single" w:sz="4" w:space="0" w:color="auto"/>
            </w:tcBorders>
          </w:tcPr>
          <w:p w:rsidR="00AD1CF2" w:rsidRPr="003420EA" w:rsidRDefault="00AD1CF2" w:rsidP="006941AB">
            <w:pPr>
              <w:spacing w:line="276" w:lineRule="auto"/>
              <w:jc w:val="both"/>
            </w:pPr>
            <w:r w:rsidRPr="003420EA">
              <w:t xml:space="preserve">UNDP in close collaboration with SDF and the BEST Foundation set up a microcredit line mainly benefiting </w:t>
            </w:r>
            <w:proofErr w:type="spellStart"/>
            <w:r w:rsidRPr="003420EA">
              <w:t>Mashiet</w:t>
            </w:r>
            <w:proofErr w:type="spellEnd"/>
            <w:r w:rsidRPr="003420EA">
              <w:t xml:space="preserve"> </w:t>
            </w:r>
            <w:proofErr w:type="spellStart"/>
            <w:r w:rsidRPr="003420EA">
              <w:t>Dahshour</w:t>
            </w:r>
            <w:proofErr w:type="spellEnd"/>
            <w:r w:rsidRPr="003420EA">
              <w:t xml:space="preserve">. They have disbursed 294 loans of up to 3,000 EGP. We found anecdotal evidence that this service is actually impacting on the final goal of the project “increasing the economic status of the neediest people in the area”, providing jobs and extra income to the clients. However this impact is not necessarily happening through the tourist industry. </w:t>
            </w:r>
          </w:p>
        </w:tc>
      </w:tr>
    </w:tbl>
    <w:p w:rsidR="00453829" w:rsidRDefault="00453829"/>
    <w:tbl>
      <w:tblPr>
        <w:tblpPr w:leftFromText="180" w:rightFromText="180" w:vertAnchor="text" w:horzAnchor="margin" w:tblpXSpec="center" w:tblpY="-7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7195"/>
      </w:tblGrid>
      <w:tr w:rsidR="003420EA" w:rsidRPr="003420EA" w:rsidTr="007959D2">
        <w:tc>
          <w:tcPr>
            <w:tcW w:w="10456" w:type="dxa"/>
            <w:gridSpan w:val="2"/>
            <w:tcBorders>
              <w:top w:val="single" w:sz="4" w:space="0" w:color="auto"/>
              <w:left w:val="single" w:sz="4" w:space="0" w:color="auto"/>
              <w:bottom w:val="single" w:sz="4" w:space="0" w:color="auto"/>
              <w:right w:val="single" w:sz="4" w:space="0" w:color="auto"/>
            </w:tcBorders>
          </w:tcPr>
          <w:p w:rsidR="003420EA" w:rsidRPr="003420EA" w:rsidRDefault="003420EA" w:rsidP="003420EA">
            <w:pPr>
              <w:widowControl w:val="0"/>
              <w:autoSpaceDE w:val="0"/>
              <w:autoSpaceDN w:val="0"/>
              <w:adjustRightInd w:val="0"/>
              <w:spacing w:line="242" w:lineRule="exact"/>
              <w:rPr>
                <w:rFonts w:cs="Calibri"/>
              </w:rPr>
            </w:pPr>
            <w:r w:rsidRPr="003420EA">
              <w:rPr>
                <w:rFonts w:cs="Calibri"/>
                <w:b/>
                <w:bCs/>
                <w:spacing w:val="1"/>
                <w:position w:val="1"/>
              </w:rPr>
              <w:lastRenderedPageBreak/>
              <w:t>Ou</w:t>
            </w:r>
            <w:r w:rsidRPr="003420EA">
              <w:rPr>
                <w:rFonts w:cs="Calibri"/>
                <w:b/>
                <w:bCs/>
                <w:position w:val="1"/>
              </w:rPr>
              <w:t>t</w:t>
            </w:r>
            <w:r w:rsidRPr="003420EA">
              <w:rPr>
                <w:rFonts w:cs="Calibri"/>
                <w:b/>
                <w:bCs/>
                <w:spacing w:val="1"/>
                <w:position w:val="1"/>
              </w:rPr>
              <w:t>com</w:t>
            </w:r>
            <w:r w:rsidRPr="003420EA">
              <w:rPr>
                <w:rFonts w:cs="Calibri"/>
                <w:b/>
                <w:bCs/>
                <w:position w:val="1"/>
              </w:rPr>
              <w:t>e</w:t>
            </w:r>
            <w:r w:rsidRPr="003420EA">
              <w:rPr>
                <w:rFonts w:cs="Calibri"/>
                <w:b/>
                <w:bCs/>
                <w:spacing w:val="-8"/>
                <w:position w:val="1"/>
              </w:rPr>
              <w:t xml:space="preserve"> </w:t>
            </w:r>
            <w:r w:rsidRPr="003420EA">
              <w:rPr>
                <w:rFonts w:cs="Calibri"/>
                <w:b/>
                <w:bCs/>
                <w:position w:val="1"/>
              </w:rPr>
              <w:t>2</w:t>
            </w:r>
          </w:p>
          <w:p w:rsidR="003420EA" w:rsidRPr="003420EA" w:rsidRDefault="003420EA" w:rsidP="003420EA">
            <w:pPr>
              <w:tabs>
                <w:tab w:val="left" w:pos="3281"/>
              </w:tabs>
              <w:spacing w:after="200" w:line="276" w:lineRule="auto"/>
              <w:jc w:val="both"/>
            </w:pPr>
            <w:r w:rsidRPr="003420EA">
              <w:rPr>
                <w:rFonts w:cs="Calibri"/>
                <w:spacing w:val="1"/>
              </w:rPr>
              <w:t>Enh</w:t>
            </w:r>
            <w:r w:rsidRPr="003420EA">
              <w:rPr>
                <w:rFonts w:cs="Calibri"/>
              </w:rPr>
              <w:t>a</w:t>
            </w:r>
            <w:r w:rsidRPr="003420EA">
              <w:rPr>
                <w:rFonts w:cs="Calibri"/>
                <w:spacing w:val="1"/>
              </w:rPr>
              <w:t>n</w:t>
            </w:r>
            <w:r w:rsidRPr="003420EA">
              <w:rPr>
                <w:rFonts w:cs="Calibri"/>
              </w:rPr>
              <w:t>c</w:t>
            </w:r>
            <w:r w:rsidRPr="003420EA">
              <w:rPr>
                <w:rFonts w:cs="Calibri"/>
                <w:spacing w:val="-1"/>
              </w:rPr>
              <w:t>e</w:t>
            </w:r>
            <w:r w:rsidRPr="003420EA">
              <w:rPr>
                <w:rFonts w:cs="Calibri"/>
              </w:rPr>
              <w:t>d</w:t>
            </w:r>
            <w:r w:rsidRPr="003420EA">
              <w:rPr>
                <w:rFonts w:cs="Calibri"/>
                <w:spacing w:val="-7"/>
              </w:rPr>
              <w:t xml:space="preserve"> </w:t>
            </w:r>
            <w:r w:rsidRPr="003420EA">
              <w:rPr>
                <w:rFonts w:cs="Calibri"/>
              </w:rPr>
              <w:t>i</w:t>
            </w:r>
            <w:r w:rsidRPr="003420EA">
              <w:rPr>
                <w:rFonts w:cs="Calibri"/>
                <w:spacing w:val="1"/>
              </w:rPr>
              <w:t>n</w:t>
            </w:r>
            <w:r w:rsidRPr="003420EA">
              <w:rPr>
                <w:rFonts w:cs="Calibri"/>
                <w:spacing w:val="-1"/>
              </w:rPr>
              <w:t>s</w:t>
            </w:r>
            <w:r w:rsidRPr="003420EA">
              <w:rPr>
                <w:rFonts w:cs="Calibri"/>
              </w:rPr>
              <w:t>ti</w:t>
            </w:r>
            <w:r w:rsidRPr="003420EA">
              <w:rPr>
                <w:rFonts w:cs="Calibri"/>
                <w:spacing w:val="1"/>
              </w:rPr>
              <w:t>tu</w:t>
            </w:r>
            <w:r w:rsidRPr="003420EA">
              <w:rPr>
                <w:rFonts w:cs="Calibri"/>
              </w:rPr>
              <w:t>ti</w:t>
            </w:r>
            <w:r w:rsidRPr="003420EA">
              <w:rPr>
                <w:rFonts w:cs="Calibri"/>
                <w:spacing w:val="1"/>
              </w:rPr>
              <w:t>on</w:t>
            </w:r>
            <w:r w:rsidRPr="003420EA">
              <w:rPr>
                <w:rFonts w:cs="Calibri"/>
              </w:rPr>
              <w:t>al ca</w:t>
            </w:r>
            <w:r w:rsidRPr="003420EA">
              <w:rPr>
                <w:rFonts w:cs="Calibri"/>
                <w:spacing w:val="1"/>
              </w:rPr>
              <w:t>p</w:t>
            </w:r>
            <w:r w:rsidRPr="003420EA">
              <w:rPr>
                <w:rFonts w:cs="Calibri"/>
              </w:rPr>
              <w:t>acity</w:t>
            </w:r>
            <w:r w:rsidRPr="003420EA">
              <w:rPr>
                <w:rFonts w:cs="Calibri"/>
                <w:spacing w:val="-6"/>
              </w:rPr>
              <w:t xml:space="preserve"> </w:t>
            </w:r>
            <w:r w:rsidRPr="003420EA">
              <w:rPr>
                <w:rFonts w:cs="Calibri"/>
                <w:spacing w:val="1"/>
              </w:rPr>
              <w:t>t</w:t>
            </w:r>
            <w:r w:rsidRPr="003420EA">
              <w:rPr>
                <w:rFonts w:cs="Calibri"/>
              </w:rPr>
              <w:t>o</w:t>
            </w:r>
            <w:r w:rsidRPr="003420EA">
              <w:rPr>
                <w:rFonts w:cs="Calibri"/>
                <w:spacing w:val="-2"/>
              </w:rPr>
              <w:t xml:space="preserve"> </w:t>
            </w:r>
            <w:r w:rsidRPr="003420EA">
              <w:rPr>
                <w:rFonts w:cs="Calibri"/>
              </w:rPr>
              <w:t>ma</w:t>
            </w:r>
            <w:r w:rsidRPr="003420EA">
              <w:rPr>
                <w:rFonts w:cs="Calibri"/>
                <w:spacing w:val="1"/>
              </w:rPr>
              <w:t>n</w:t>
            </w:r>
            <w:r w:rsidRPr="003420EA">
              <w:rPr>
                <w:rFonts w:cs="Calibri"/>
              </w:rPr>
              <w:t>age</w:t>
            </w:r>
            <w:r w:rsidRPr="003420EA">
              <w:rPr>
                <w:rFonts w:cs="Calibri"/>
                <w:spacing w:val="-6"/>
              </w:rPr>
              <w:t xml:space="preserve"> </w:t>
            </w:r>
            <w:r w:rsidRPr="003420EA">
              <w:rPr>
                <w:rFonts w:cs="Calibri"/>
              </w:rPr>
              <w:t>c</w:t>
            </w:r>
            <w:r w:rsidRPr="003420EA">
              <w:rPr>
                <w:rFonts w:cs="Calibri"/>
                <w:spacing w:val="1"/>
              </w:rPr>
              <w:t>u</w:t>
            </w:r>
            <w:r w:rsidRPr="003420EA">
              <w:rPr>
                <w:rFonts w:cs="Calibri"/>
              </w:rPr>
              <w:t>lt</w:t>
            </w:r>
            <w:r w:rsidRPr="003420EA">
              <w:rPr>
                <w:rFonts w:cs="Calibri"/>
                <w:spacing w:val="1"/>
              </w:rPr>
              <w:t>u</w:t>
            </w:r>
            <w:r w:rsidRPr="003420EA">
              <w:rPr>
                <w:rFonts w:cs="Calibri"/>
              </w:rPr>
              <w:t xml:space="preserve">ral </w:t>
            </w:r>
            <w:r w:rsidRPr="003420EA">
              <w:rPr>
                <w:rFonts w:cs="Calibri"/>
                <w:spacing w:val="1"/>
              </w:rPr>
              <w:t>h</w:t>
            </w:r>
            <w:r w:rsidRPr="003420EA">
              <w:rPr>
                <w:rFonts w:cs="Calibri"/>
                <w:spacing w:val="-1"/>
              </w:rPr>
              <w:t>e</w:t>
            </w:r>
            <w:r w:rsidRPr="003420EA">
              <w:rPr>
                <w:rFonts w:cs="Calibri"/>
              </w:rPr>
              <w:t>rit</w:t>
            </w:r>
            <w:r w:rsidRPr="003420EA">
              <w:rPr>
                <w:rFonts w:cs="Calibri"/>
                <w:spacing w:val="1"/>
              </w:rPr>
              <w:t>a</w:t>
            </w:r>
            <w:r w:rsidRPr="003420EA">
              <w:rPr>
                <w:rFonts w:cs="Calibri"/>
              </w:rPr>
              <w:t>ge</w:t>
            </w:r>
            <w:r w:rsidRPr="003420EA">
              <w:rPr>
                <w:rFonts w:cs="Calibri"/>
                <w:spacing w:val="-8"/>
              </w:rPr>
              <w:t xml:space="preserve"> </w:t>
            </w:r>
            <w:r w:rsidRPr="003420EA">
              <w:rPr>
                <w:rFonts w:cs="Calibri"/>
                <w:spacing w:val="1"/>
              </w:rPr>
              <w:t>an</w:t>
            </w:r>
            <w:r w:rsidRPr="003420EA">
              <w:rPr>
                <w:rFonts w:cs="Calibri"/>
              </w:rPr>
              <w:t>d</w:t>
            </w:r>
            <w:r w:rsidRPr="003420EA">
              <w:rPr>
                <w:rFonts w:cs="Calibri"/>
                <w:spacing w:val="-2"/>
              </w:rPr>
              <w:t xml:space="preserve"> </w:t>
            </w:r>
            <w:r w:rsidRPr="003420EA">
              <w:rPr>
                <w:rFonts w:cs="Calibri"/>
                <w:spacing w:val="1"/>
              </w:rPr>
              <w:t>n</w:t>
            </w:r>
            <w:r w:rsidRPr="003420EA">
              <w:rPr>
                <w:rFonts w:cs="Calibri"/>
              </w:rPr>
              <w:t>a</w:t>
            </w:r>
            <w:r w:rsidRPr="003420EA">
              <w:rPr>
                <w:rFonts w:cs="Calibri"/>
                <w:spacing w:val="1"/>
              </w:rPr>
              <w:t>tu</w:t>
            </w:r>
            <w:r w:rsidRPr="003420EA">
              <w:rPr>
                <w:rFonts w:cs="Calibri"/>
              </w:rPr>
              <w:t>ral r</w:t>
            </w:r>
            <w:r w:rsidRPr="003420EA">
              <w:rPr>
                <w:rFonts w:cs="Calibri"/>
                <w:spacing w:val="-1"/>
              </w:rPr>
              <w:t>es</w:t>
            </w:r>
            <w:r w:rsidRPr="003420EA">
              <w:rPr>
                <w:rFonts w:cs="Calibri"/>
              </w:rPr>
              <w:t>o</w:t>
            </w:r>
            <w:r w:rsidRPr="003420EA">
              <w:rPr>
                <w:rFonts w:cs="Calibri"/>
                <w:spacing w:val="1"/>
              </w:rPr>
              <w:t>u</w:t>
            </w:r>
            <w:r w:rsidRPr="003420EA">
              <w:rPr>
                <w:rFonts w:cs="Calibri"/>
              </w:rPr>
              <w:t>r</w:t>
            </w:r>
            <w:r w:rsidRPr="003420EA">
              <w:rPr>
                <w:rFonts w:cs="Calibri"/>
                <w:spacing w:val="2"/>
              </w:rPr>
              <w:t>c</w:t>
            </w:r>
            <w:r w:rsidRPr="003420EA">
              <w:rPr>
                <w:rFonts w:cs="Calibri"/>
                <w:spacing w:val="-1"/>
              </w:rPr>
              <w:t>e</w:t>
            </w:r>
            <w:r w:rsidRPr="003420EA">
              <w:rPr>
                <w:rFonts w:cs="Calibri"/>
              </w:rPr>
              <w:t>s</w:t>
            </w:r>
          </w:p>
        </w:tc>
      </w:tr>
      <w:tr w:rsidR="00AD1CF2" w:rsidRPr="003420EA" w:rsidTr="00453829">
        <w:trPr>
          <w:trHeight w:val="5033"/>
        </w:trPr>
        <w:tc>
          <w:tcPr>
            <w:tcW w:w="3261" w:type="dxa"/>
            <w:tcBorders>
              <w:top w:val="single" w:sz="4" w:space="0" w:color="auto"/>
              <w:left w:val="single" w:sz="4" w:space="0" w:color="auto"/>
              <w:bottom w:val="single" w:sz="4" w:space="0" w:color="auto"/>
              <w:right w:val="single" w:sz="4" w:space="0" w:color="auto"/>
            </w:tcBorders>
          </w:tcPr>
          <w:p w:rsidR="00AD1CF2" w:rsidRPr="003420EA" w:rsidRDefault="00AD1CF2" w:rsidP="00AD1CF2">
            <w:pPr>
              <w:spacing w:after="200" w:line="276" w:lineRule="auto"/>
              <w:jc w:val="both"/>
            </w:pPr>
            <w:r w:rsidRPr="003420EA">
              <w:rPr>
                <w:b/>
              </w:rPr>
              <w:t>Output 2.1</w:t>
            </w:r>
            <w:r w:rsidRPr="003420EA">
              <w:t xml:space="preserve"> </w:t>
            </w:r>
            <w:r w:rsidRPr="003420EA">
              <w:rPr>
                <w:i/>
              </w:rPr>
              <w:t xml:space="preserve">The </w:t>
            </w:r>
            <w:r w:rsidRPr="003420EA">
              <w:rPr>
                <w:b/>
                <w:i/>
              </w:rPr>
              <w:t>development and implementation of SCA's action plan</w:t>
            </w:r>
            <w:r w:rsidRPr="003420EA">
              <w:rPr>
                <w:i/>
              </w:rPr>
              <w:t xml:space="preserve"> for the Dahshour component of the UNESCO WHC and its environment is supported.</w:t>
            </w:r>
          </w:p>
        </w:tc>
        <w:tc>
          <w:tcPr>
            <w:tcW w:w="7195" w:type="dxa"/>
            <w:tcBorders>
              <w:top w:val="single" w:sz="4" w:space="0" w:color="auto"/>
              <w:left w:val="single" w:sz="4" w:space="0" w:color="auto"/>
              <w:bottom w:val="single" w:sz="4" w:space="0" w:color="auto"/>
              <w:right w:val="single" w:sz="4" w:space="0" w:color="auto"/>
            </w:tcBorders>
          </w:tcPr>
          <w:p w:rsidR="00871164" w:rsidRPr="0033102C" w:rsidRDefault="00AD1CF2" w:rsidP="00484040">
            <w:pPr>
              <w:jc w:val="lowKashida"/>
            </w:pPr>
            <w:r w:rsidRPr="0033102C">
              <w:t xml:space="preserve">UNESCO </w:t>
            </w:r>
            <w:r w:rsidR="00871164" w:rsidRPr="0033102C">
              <w:t xml:space="preserve">developed a Site Management and Spatial Plans for the World Heritage Site of Memphis and its Necropolis. It should be once again highlighted that Dahshour is just a cluster of a wider World Heritage Site that encompasses another </w:t>
            </w:r>
            <w:r w:rsidR="00484040" w:rsidRPr="0033102C">
              <w:t>3</w:t>
            </w:r>
            <w:r w:rsidR="00871164" w:rsidRPr="0033102C">
              <w:t xml:space="preserve"> clusters</w:t>
            </w:r>
            <w:r w:rsidR="00484040" w:rsidRPr="0033102C">
              <w:t xml:space="preserve">: </w:t>
            </w:r>
            <w:r w:rsidR="00871164" w:rsidRPr="0033102C">
              <w:t>Giza Plateau, Abu Site and Saqqara. The incorporation of Dahshour in the wide context of the World Heritage Site is an achievement by itself</w:t>
            </w:r>
            <w:r w:rsidR="00484040" w:rsidRPr="0033102C">
              <w:t>,</w:t>
            </w:r>
            <w:r w:rsidR="00871164" w:rsidRPr="0033102C">
              <w:t xml:space="preserve"> as well as the detailed documentation of its archaeological assets done for the first time. The in</w:t>
            </w:r>
            <w:r w:rsidR="00484040" w:rsidRPr="0033102C">
              <w:t>spectors</w:t>
            </w:r>
            <w:r w:rsidR="00871164" w:rsidRPr="0033102C">
              <w:t xml:space="preserve"> and the managers of the site are now well equipped with all relevant reference documents, with satellite images purchased by the programme for the master- planning exercise, and also with the recommendations for the conservation, management and protection of the site</w:t>
            </w:r>
            <w:proofErr w:type="gramStart"/>
            <w:r w:rsidR="00871164" w:rsidRPr="0033102C">
              <w:t>..</w:t>
            </w:r>
            <w:proofErr w:type="gramEnd"/>
            <w:r w:rsidR="00871164" w:rsidRPr="0033102C">
              <w:t xml:space="preserve"> In the current financial situation of the country, MSA cannot commit additional funds for the implementation of the proposed Master Plan. However, MSA is considering reinforcing the Antiquity Services (Dahshour </w:t>
            </w:r>
            <w:r w:rsidR="00484040" w:rsidRPr="0033102C">
              <w:t>I</w:t>
            </w:r>
            <w:r w:rsidR="00871164" w:rsidRPr="0033102C">
              <w:t xml:space="preserve">nspectorate) with more staff which will contribute to the sustainable management of the site. . </w:t>
            </w:r>
          </w:p>
          <w:p w:rsidR="00871164" w:rsidRDefault="00484040" w:rsidP="00484040">
            <w:pPr>
              <w:jc w:val="lowKashida"/>
            </w:pPr>
            <w:r w:rsidRPr="0033102C">
              <w:t>UNESCO in close cooperation with Dahshour Antiquities and UNWTO/TDA contributed to the improvement of the tourist experience on the site by establishing of signage on the major monuments (4 sites for main Pyramids developed with the same pattern and same design s for Giza and Saqqara) and also produced Arabic and English versions of a Tourist Map (folded) for Dahshour Cluster and its surrounding rural tourist package.</w:t>
            </w:r>
            <w:r>
              <w:t xml:space="preserve"> </w:t>
            </w:r>
          </w:p>
          <w:p w:rsidR="003420EA" w:rsidRPr="003420EA" w:rsidRDefault="00871164" w:rsidP="00871164">
            <w:r>
              <w:t>SCA</w:t>
            </w:r>
            <w:r w:rsidR="003420EA" w:rsidRPr="003420EA">
              <w:t xml:space="preserve">, in close collaboration with UNESCO has given a plot of land for the construction of the Visitor Centre inside the archeological site. The </w:t>
            </w:r>
            <w:proofErr w:type="spellStart"/>
            <w:r w:rsidR="003420EA" w:rsidRPr="003420EA">
              <w:t>MoT</w:t>
            </w:r>
            <w:proofErr w:type="spellEnd"/>
            <w:r w:rsidR="003420EA" w:rsidRPr="003420EA">
              <w:t xml:space="preserve"> has committed 4.4 </w:t>
            </w:r>
            <w:proofErr w:type="gramStart"/>
            <w:r w:rsidR="003420EA" w:rsidRPr="003420EA">
              <w:t>mill</w:t>
            </w:r>
            <w:proofErr w:type="gramEnd"/>
            <w:r w:rsidR="003420EA" w:rsidRPr="003420EA">
              <w:t xml:space="preserve"> EGP to build the centre. By the time of the evaluation we did not have access to the final design for the building. </w:t>
            </w:r>
          </w:p>
          <w:p w:rsidR="003420EA" w:rsidRPr="003420EA" w:rsidRDefault="00484040" w:rsidP="00484040">
            <w:r w:rsidRPr="0033102C">
              <w:t xml:space="preserve">UNESCO in establishing fully furnished and equipped Dahshour Inspectorate Building with meeting room for 30 persons. The total space is of 300 </w:t>
            </w:r>
            <w:proofErr w:type="spellStart"/>
            <w:r w:rsidRPr="0033102C">
              <w:t>sq</w:t>
            </w:r>
            <w:proofErr w:type="gramStart"/>
            <w:r w:rsidRPr="0033102C">
              <w:t>,m</w:t>
            </w:r>
            <w:proofErr w:type="spellEnd"/>
            <w:proofErr w:type="gramEnd"/>
            <w:r w:rsidRPr="0033102C">
              <w:t>., it contains working spaces for managers and inspectors, two meeting rooms, and rest room.</w:t>
            </w:r>
          </w:p>
          <w:p w:rsidR="00AD1CF2" w:rsidRPr="003420EA" w:rsidRDefault="003420EA" w:rsidP="003420EA">
            <w:pPr>
              <w:spacing w:after="200" w:line="276" w:lineRule="auto"/>
              <w:jc w:val="both"/>
            </w:pPr>
            <w:r w:rsidRPr="003420EA">
              <w:t>UNDP also produced the water analysis with a proposed water quality improvement intervention for the Governorate of Giza that has not been taken any further.</w:t>
            </w:r>
          </w:p>
        </w:tc>
      </w:tr>
      <w:tr w:rsidR="00AD1CF2" w:rsidRPr="003420EA" w:rsidTr="00453829">
        <w:trPr>
          <w:trHeight w:val="2557"/>
        </w:trPr>
        <w:tc>
          <w:tcPr>
            <w:tcW w:w="3261" w:type="dxa"/>
            <w:tcBorders>
              <w:top w:val="single" w:sz="4" w:space="0" w:color="auto"/>
              <w:left w:val="single" w:sz="4" w:space="0" w:color="auto"/>
              <w:bottom w:val="single" w:sz="4" w:space="0" w:color="auto"/>
              <w:right w:val="single" w:sz="4" w:space="0" w:color="auto"/>
            </w:tcBorders>
          </w:tcPr>
          <w:p w:rsidR="00AD1CF2" w:rsidRPr="003420EA" w:rsidRDefault="00AD1CF2" w:rsidP="00AD1CF2">
            <w:pPr>
              <w:spacing w:after="200" w:line="276" w:lineRule="auto"/>
              <w:jc w:val="both"/>
            </w:pPr>
            <w:r w:rsidRPr="003420EA">
              <w:rPr>
                <w:b/>
              </w:rPr>
              <w:t>Output 2.2</w:t>
            </w:r>
            <w:r w:rsidRPr="003420EA">
              <w:t xml:space="preserve"> </w:t>
            </w:r>
            <w:r w:rsidRPr="003420EA">
              <w:rPr>
                <w:i/>
              </w:rPr>
              <w:t>Development of a government corroborated and locally driven Spatial Tourism Development Plan</w:t>
            </w:r>
          </w:p>
        </w:tc>
        <w:tc>
          <w:tcPr>
            <w:tcW w:w="7195" w:type="dxa"/>
            <w:tcBorders>
              <w:top w:val="single" w:sz="4" w:space="0" w:color="auto"/>
              <w:left w:val="single" w:sz="4" w:space="0" w:color="auto"/>
              <w:bottom w:val="single" w:sz="4" w:space="0" w:color="auto"/>
              <w:right w:val="single" w:sz="4" w:space="0" w:color="auto"/>
            </w:tcBorders>
          </w:tcPr>
          <w:p w:rsidR="00AD1CF2" w:rsidRPr="003420EA" w:rsidRDefault="00AD1CF2" w:rsidP="00AD1CF2">
            <w:pPr>
              <w:spacing w:after="200" w:line="276" w:lineRule="auto"/>
              <w:jc w:val="both"/>
            </w:pPr>
            <w:r w:rsidRPr="003420EA">
              <w:t xml:space="preserve">UNWTO produced an integral tourist plan developed with the community and the </w:t>
            </w:r>
            <w:proofErr w:type="spellStart"/>
            <w:r w:rsidRPr="003420EA">
              <w:t>MoT</w:t>
            </w:r>
            <w:proofErr w:type="spellEnd"/>
            <w:r w:rsidRPr="003420EA">
              <w:t xml:space="preserve"> at the initial stages of the project. Following the recommendations of the tourist plan the </w:t>
            </w:r>
            <w:proofErr w:type="spellStart"/>
            <w:r w:rsidRPr="003420EA">
              <w:t>MoT</w:t>
            </w:r>
            <w:proofErr w:type="spellEnd"/>
            <w:r w:rsidRPr="003420EA">
              <w:t xml:space="preserve"> allocated 50 </w:t>
            </w:r>
            <w:proofErr w:type="gramStart"/>
            <w:r w:rsidRPr="003420EA">
              <w:t>mill</w:t>
            </w:r>
            <w:proofErr w:type="gramEnd"/>
            <w:r w:rsidRPr="003420EA">
              <w:t xml:space="preserve"> EGP for basic infrastructure in Dahshour (three roads) and allocated 4.4 million EGP to build the visitors centre on the plot of land that the </w:t>
            </w:r>
            <w:proofErr w:type="spellStart"/>
            <w:r w:rsidRPr="003420EA">
              <w:t>MoA</w:t>
            </w:r>
            <w:proofErr w:type="spellEnd"/>
            <w:r w:rsidRPr="003420EA">
              <w:t xml:space="preserve"> gave to the project. This has been the most significant contribution that the project has done on providing “basic infrastructure”. The construction of the roads has already started. </w:t>
            </w:r>
          </w:p>
        </w:tc>
      </w:tr>
      <w:tr w:rsidR="00AD1CF2" w:rsidRPr="003420EA" w:rsidTr="00453829">
        <w:trPr>
          <w:trHeight w:val="3787"/>
        </w:trPr>
        <w:tc>
          <w:tcPr>
            <w:tcW w:w="3261" w:type="dxa"/>
            <w:tcBorders>
              <w:top w:val="single" w:sz="4" w:space="0" w:color="auto"/>
              <w:left w:val="single" w:sz="4" w:space="0" w:color="auto"/>
              <w:bottom w:val="single" w:sz="4" w:space="0" w:color="auto"/>
              <w:right w:val="single" w:sz="4" w:space="0" w:color="auto"/>
            </w:tcBorders>
          </w:tcPr>
          <w:p w:rsidR="00AD1CF2" w:rsidRPr="003420EA" w:rsidRDefault="003420EA" w:rsidP="003420EA">
            <w:pPr>
              <w:spacing w:after="200" w:line="276" w:lineRule="auto"/>
              <w:jc w:val="both"/>
              <w:rPr>
                <w:b/>
              </w:rPr>
            </w:pPr>
            <w:r w:rsidRPr="003420EA">
              <w:rPr>
                <w:b/>
              </w:rPr>
              <w:lastRenderedPageBreak/>
              <w:t xml:space="preserve">Output 2.3 </w:t>
            </w:r>
            <w:r w:rsidRPr="003420EA">
              <w:rPr>
                <w:bCs/>
              </w:rPr>
              <w:t>Environmental support to the Dahshour Lake provided thorough assessment and development of a nationally approved sustainable strategy</w:t>
            </w:r>
          </w:p>
        </w:tc>
        <w:tc>
          <w:tcPr>
            <w:tcW w:w="7195" w:type="dxa"/>
            <w:tcBorders>
              <w:top w:val="single" w:sz="4" w:space="0" w:color="auto"/>
              <w:left w:val="single" w:sz="4" w:space="0" w:color="auto"/>
              <w:bottom w:val="single" w:sz="4" w:space="0" w:color="auto"/>
              <w:right w:val="single" w:sz="4" w:space="0" w:color="auto"/>
            </w:tcBorders>
          </w:tcPr>
          <w:p w:rsidR="00AD1CF2" w:rsidRPr="003420EA" w:rsidRDefault="003420EA" w:rsidP="00AD1CF2">
            <w:pPr>
              <w:spacing w:after="200" w:line="276" w:lineRule="auto"/>
              <w:jc w:val="both"/>
            </w:pPr>
            <w:r w:rsidRPr="003420EA">
              <w:t>UNDP produced a quality environmental assessment and a protected area report as stated in the PRODOC. They pushed the envelope further lobbying to get the area “officially protected”.   This was not possible because of the opposition of the Ministry of Defense. However, the Ministry of Environment finally declared the area “environmentally managed”.  This is a format where protection level is more flexible than that of a “protected area” in terms of agricultural management and building permits although still provides the framework to control hunting activities and protects bio-diversity. There are some incipient steps to set up a commission within the Governorate of Giza to manage the new area. However, this has not taken shape yet and no budget has been allocated for it.</w:t>
            </w:r>
          </w:p>
        </w:tc>
      </w:tr>
    </w:tbl>
    <w:p w:rsidR="00AD1CF2" w:rsidRPr="00AD1CF2" w:rsidRDefault="00AD1CF2" w:rsidP="00ED4DA2">
      <w:pPr>
        <w:pStyle w:val="BodyText"/>
        <w:tabs>
          <w:tab w:val="left" w:pos="720"/>
        </w:tabs>
        <w:spacing w:before="120" w:after="0"/>
        <w:ind w:left="720"/>
        <w:rPr>
          <w:rFonts w:ascii="Times New Roman" w:hAnsi="Times New Roman"/>
          <w:bCs/>
          <w:color w:val="auto"/>
          <w:szCs w:val="22"/>
          <w:lang w:val="en-US"/>
        </w:rPr>
      </w:pPr>
    </w:p>
    <w:p w:rsidR="008E70CC" w:rsidRPr="00FD6D8F" w:rsidRDefault="008E70CC" w:rsidP="00D033E5">
      <w:pPr>
        <w:pStyle w:val="BodyText"/>
        <w:numPr>
          <w:ilvl w:val="0"/>
          <w:numId w:val="12"/>
        </w:numPr>
        <w:tabs>
          <w:tab w:val="left" w:pos="720"/>
        </w:tabs>
        <w:spacing w:before="120" w:after="0"/>
        <w:rPr>
          <w:rFonts w:ascii="Times New Roman" w:hAnsi="Times New Roman"/>
          <w:b/>
          <w:bCs/>
          <w:color w:val="auto"/>
          <w:sz w:val="24"/>
        </w:rPr>
      </w:pPr>
      <w:r w:rsidRPr="00FD6D8F">
        <w:rPr>
          <w:rFonts w:ascii="Times New Roman" w:hAnsi="Times New Roman"/>
          <w:b/>
          <w:bCs/>
          <w:color w:val="auto"/>
          <w:sz w:val="24"/>
        </w:rPr>
        <w:t>Who</w:t>
      </w:r>
      <w:r w:rsidR="00A410A8" w:rsidRPr="00FD6D8F">
        <w:rPr>
          <w:rFonts w:ascii="Times New Roman" w:hAnsi="Times New Roman"/>
          <w:b/>
          <w:bCs/>
          <w:color w:val="auto"/>
          <w:sz w:val="24"/>
        </w:rPr>
        <w:t xml:space="preserve"> are</w:t>
      </w:r>
      <w:r w:rsidR="00FE468C" w:rsidRPr="00FD6D8F">
        <w:rPr>
          <w:rFonts w:ascii="Times New Roman" w:hAnsi="Times New Roman"/>
          <w:b/>
          <w:bCs/>
          <w:color w:val="auto"/>
          <w:sz w:val="24"/>
        </w:rPr>
        <w:t xml:space="preserve"> and</w:t>
      </w:r>
      <w:r w:rsidRPr="00FD6D8F">
        <w:rPr>
          <w:rFonts w:ascii="Times New Roman" w:hAnsi="Times New Roman"/>
          <w:b/>
          <w:bCs/>
          <w:color w:val="auto"/>
          <w:sz w:val="24"/>
        </w:rPr>
        <w:t xml:space="preserve"> </w:t>
      </w:r>
      <w:r w:rsidR="00FE468C" w:rsidRPr="00FD6D8F">
        <w:rPr>
          <w:rFonts w:ascii="Times New Roman" w:hAnsi="Times New Roman"/>
          <w:b/>
          <w:bCs/>
          <w:color w:val="auto"/>
          <w:sz w:val="24"/>
        </w:rPr>
        <w:t xml:space="preserve">how </w:t>
      </w:r>
      <w:r w:rsidRPr="00FD6D8F">
        <w:rPr>
          <w:rFonts w:ascii="Times New Roman" w:hAnsi="Times New Roman"/>
          <w:b/>
          <w:bCs/>
          <w:color w:val="auto"/>
          <w:sz w:val="24"/>
        </w:rPr>
        <w:t>have the primary beneficiaries/right holders</w:t>
      </w:r>
      <w:r w:rsidR="00FE468C" w:rsidRPr="00FD6D8F">
        <w:rPr>
          <w:rFonts w:ascii="Times New Roman" w:hAnsi="Times New Roman"/>
          <w:b/>
          <w:bCs/>
          <w:color w:val="auto"/>
          <w:sz w:val="24"/>
        </w:rPr>
        <w:t xml:space="preserve"> been engaged in the joint programme implementation? Please dis</w:t>
      </w:r>
      <w:r w:rsidR="00B22BDF" w:rsidRPr="00FD6D8F">
        <w:rPr>
          <w:rFonts w:ascii="Times New Roman" w:hAnsi="Times New Roman"/>
          <w:b/>
          <w:bCs/>
          <w:color w:val="auto"/>
          <w:sz w:val="24"/>
        </w:rPr>
        <w:t>aggregate by relevant category</w:t>
      </w:r>
      <w:r w:rsidR="00FE468C" w:rsidRPr="00FD6D8F">
        <w:rPr>
          <w:rFonts w:ascii="Times New Roman" w:hAnsi="Times New Roman"/>
          <w:b/>
          <w:bCs/>
          <w:color w:val="auto"/>
          <w:sz w:val="24"/>
        </w:rPr>
        <w:t xml:space="preserve"> </w:t>
      </w:r>
      <w:r w:rsidR="0024045D" w:rsidRPr="00FD6D8F">
        <w:rPr>
          <w:rFonts w:ascii="Times New Roman" w:hAnsi="Times New Roman"/>
          <w:b/>
          <w:bCs/>
          <w:color w:val="auto"/>
          <w:sz w:val="24"/>
        </w:rPr>
        <w:t>as appropriate for your specific joint programme (e.g. gender, age, etc)</w:t>
      </w:r>
    </w:p>
    <w:p w:rsidR="00ED4DA2" w:rsidRDefault="00DD2233" w:rsidP="00DD2233">
      <w:pPr>
        <w:pStyle w:val="ListParagraph"/>
        <w:numPr>
          <w:ilvl w:val="0"/>
          <w:numId w:val="22"/>
        </w:numPr>
        <w:rPr>
          <w:bCs/>
          <w:szCs w:val="22"/>
        </w:rPr>
      </w:pPr>
      <w:r w:rsidRPr="00DD2233">
        <w:rPr>
          <w:bCs/>
          <w:szCs w:val="22"/>
        </w:rPr>
        <w:t>Citizens</w:t>
      </w:r>
      <w:r>
        <w:rPr>
          <w:bCs/>
          <w:szCs w:val="22"/>
        </w:rPr>
        <w:t xml:space="preserve"> who received t</w:t>
      </w:r>
      <w:r w:rsidRPr="00DD2233">
        <w:rPr>
          <w:bCs/>
          <w:szCs w:val="22"/>
        </w:rPr>
        <w:t>raining and capacity building at the community,</w:t>
      </w:r>
      <w:r>
        <w:rPr>
          <w:bCs/>
          <w:szCs w:val="22"/>
        </w:rPr>
        <w:t xml:space="preserve"> </w:t>
      </w:r>
      <w:r w:rsidRPr="00DD2233">
        <w:rPr>
          <w:bCs/>
          <w:szCs w:val="22"/>
        </w:rPr>
        <w:t>institutional, local, national levels</w:t>
      </w:r>
      <w:r>
        <w:rPr>
          <w:bCs/>
          <w:szCs w:val="22"/>
        </w:rPr>
        <w:t xml:space="preserve"> (</w:t>
      </w:r>
      <w:r w:rsidRPr="00DD2233">
        <w:rPr>
          <w:bCs/>
          <w:szCs w:val="22"/>
        </w:rPr>
        <w:t>2,076</w:t>
      </w:r>
      <w:r>
        <w:rPr>
          <w:bCs/>
          <w:szCs w:val="22"/>
        </w:rPr>
        <w:t xml:space="preserve"> men – 1,682 women)</w:t>
      </w:r>
    </w:p>
    <w:p w:rsidR="00DD2233" w:rsidRDefault="00DD2233" w:rsidP="00DD2233">
      <w:pPr>
        <w:pStyle w:val="ListParagraph"/>
        <w:numPr>
          <w:ilvl w:val="0"/>
          <w:numId w:val="22"/>
        </w:numPr>
        <w:rPr>
          <w:bCs/>
          <w:szCs w:val="22"/>
        </w:rPr>
      </w:pPr>
      <w:r w:rsidRPr="00DD2233">
        <w:rPr>
          <w:bCs/>
          <w:szCs w:val="22"/>
        </w:rPr>
        <w:t xml:space="preserve">Citizens who </w:t>
      </w:r>
      <w:r>
        <w:rPr>
          <w:bCs/>
          <w:szCs w:val="22"/>
        </w:rPr>
        <w:t xml:space="preserve">benefited from </w:t>
      </w:r>
      <w:r w:rsidRPr="00DD2233">
        <w:rPr>
          <w:bCs/>
          <w:szCs w:val="22"/>
        </w:rPr>
        <w:t>Creating socio-economic opportunities for women (craft, entrepreneurial skills, etc)</w:t>
      </w:r>
      <w:r>
        <w:rPr>
          <w:bCs/>
          <w:szCs w:val="22"/>
        </w:rPr>
        <w:t xml:space="preserve">  (573 women)</w:t>
      </w:r>
    </w:p>
    <w:p w:rsidR="00DD2233" w:rsidRDefault="00DD2233" w:rsidP="00DD2233">
      <w:pPr>
        <w:pStyle w:val="ListParagraph"/>
        <w:numPr>
          <w:ilvl w:val="0"/>
          <w:numId w:val="22"/>
        </w:numPr>
        <w:rPr>
          <w:bCs/>
          <w:szCs w:val="22"/>
        </w:rPr>
      </w:pPr>
      <w:r w:rsidRPr="00DD2233">
        <w:rPr>
          <w:bCs/>
          <w:szCs w:val="22"/>
        </w:rPr>
        <w:t xml:space="preserve">Citizens who </w:t>
      </w:r>
      <w:r>
        <w:rPr>
          <w:bCs/>
          <w:szCs w:val="22"/>
        </w:rPr>
        <w:t xml:space="preserve">benefited from </w:t>
      </w:r>
      <w:r w:rsidRPr="00DD2233">
        <w:rPr>
          <w:bCs/>
          <w:szCs w:val="22"/>
        </w:rPr>
        <w:t>Awareness raising through workshops, dialogue, information sharing, etc</w:t>
      </w:r>
      <w:r>
        <w:rPr>
          <w:bCs/>
          <w:szCs w:val="22"/>
        </w:rPr>
        <w:t xml:space="preserve"> (515 women – 552 men)</w:t>
      </w:r>
    </w:p>
    <w:p w:rsidR="00DD2233" w:rsidRDefault="00DD2233" w:rsidP="007E2AD0">
      <w:pPr>
        <w:pStyle w:val="ListParagraph"/>
        <w:numPr>
          <w:ilvl w:val="0"/>
          <w:numId w:val="22"/>
        </w:numPr>
        <w:rPr>
          <w:bCs/>
          <w:szCs w:val="22"/>
        </w:rPr>
      </w:pPr>
      <w:r w:rsidRPr="007E2AD0">
        <w:rPr>
          <w:bCs/>
          <w:szCs w:val="22"/>
        </w:rPr>
        <w:t>National institutions</w:t>
      </w:r>
      <w:r w:rsidR="007E2AD0" w:rsidRPr="007E2AD0">
        <w:rPr>
          <w:bCs/>
          <w:szCs w:val="22"/>
        </w:rPr>
        <w:t xml:space="preserve"> </w:t>
      </w:r>
      <w:r w:rsidRPr="007E2AD0">
        <w:rPr>
          <w:bCs/>
          <w:szCs w:val="22"/>
        </w:rPr>
        <w:t xml:space="preserve"> </w:t>
      </w:r>
      <w:r w:rsidR="007E2AD0" w:rsidRPr="007E2AD0">
        <w:rPr>
          <w:bCs/>
          <w:szCs w:val="22"/>
        </w:rPr>
        <w:t>tha</w:t>
      </w:r>
      <w:r w:rsidR="007E2AD0">
        <w:rPr>
          <w:bCs/>
          <w:szCs w:val="22"/>
        </w:rPr>
        <w:t>t</w:t>
      </w:r>
      <w:r w:rsidR="007E2AD0" w:rsidRPr="007E2AD0">
        <w:rPr>
          <w:bCs/>
          <w:szCs w:val="22"/>
        </w:rPr>
        <w:t xml:space="preserve"> benefited from Training and capacity building at the community, institutional, local, national levels</w:t>
      </w:r>
      <w:r w:rsidR="007E2AD0">
        <w:rPr>
          <w:bCs/>
          <w:szCs w:val="22"/>
        </w:rPr>
        <w:t xml:space="preserve"> (19 institutions)</w:t>
      </w:r>
    </w:p>
    <w:p w:rsidR="007E2AD0" w:rsidRDefault="007E2AD0" w:rsidP="007E2AD0">
      <w:pPr>
        <w:pStyle w:val="ListParagraph"/>
        <w:numPr>
          <w:ilvl w:val="0"/>
          <w:numId w:val="22"/>
        </w:numPr>
        <w:rPr>
          <w:bCs/>
          <w:szCs w:val="22"/>
        </w:rPr>
      </w:pPr>
      <w:r>
        <w:rPr>
          <w:bCs/>
          <w:szCs w:val="22"/>
        </w:rPr>
        <w:t xml:space="preserve">Local </w:t>
      </w:r>
      <w:r w:rsidRPr="007E2AD0">
        <w:rPr>
          <w:bCs/>
          <w:szCs w:val="22"/>
        </w:rPr>
        <w:t>institutions  tha</w:t>
      </w:r>
      <w:r>
        <w:rPr>
          <w:bCs/>
          <w:szCs w:val="22"/>
        </w:rPr>
        <w:t>t</w:t>
      </w:r>
      <w:r w:rsidRPr="007E2AD0">
        <w:rPr>
          <w:bCs/>
          <w:szCs w:val="22"/>
        </w:rPr>
        <w:t xml:space="preserve"> benefited from Training and capacity building at the community, institutional, local, national levels</w:t>
      </w:r>
      <w:r>
        <w:rPr>
          <w:bCs/>
          <w:szCs w:val="22"/>
        </w:rPr>
        <w:t xml:space="preserve"> (19 institutions)</w:t>
      </w:r>
    </w:p>
    <w:p w:rsidR="007E2AD0" w:rsidRDefault="007E2AD0" w:rsidP="007E2AD0">
      <w:pPr>
        <w:pStyle w:val="ListParagraph"/>
        <w:numPr>
          <w:ilvl w:val="0"/>
          <w:numId w:val="22"/>
        </w:numPr>
        <w:rPr>
          <w:bCs/>
          <w:szCs w:val="22"/>
        </w:rPr>
      </w:pPr>
      <w:r>
        <w:rPr>
          <w:bCs/>
          <w:szCs w:val="22"/>
        </w:rPr>
        <w:t>Micro, Small and Medium Enterprises that benefited from technical support (145 MSMEs)</w:t>
      </w:r>
    </w:p>
    <w:p w:rsidR="007E2AD0" w:rsidRPr="007E2AD0" w:rsidRDefault="007E2AD0" w:rsidP="007E2AD0">
      <w:pPr>
        <w:pStyle w:val="ListParagraph"/>
        <w:numPr>
          <w:ilvl w:val="0"/>
          <w:numId w:val="22"/>
        </w:numPr>
        <w:rPr>
          <w:bCs/>
          <w:szCs w:val="22"/>
        </w:rPr>
      </w:pPr>
      <w:r>
        <w:rPr>
          <w:bCs/>
          <w:szCs w:val="22"/>
        </w:rPr>
        <w:t xml:space="preserve">Micro, Small and Medium Enterprises that benefited from </w:t>
      </w:r>
      <w:r w:rsidRPr="007E2AD0">
        <w:rPr>
          <w:bCs/>
          <w:szCs w:val="22"/>
        </w:rPr>
        <w:t>Promoting private enterprises and activities</w:t>
      </w:r>
      <w:r>
        <w:rPr>
          <w:bCs/>
          <w:szCs w:val="22"/>
        </w:rPr>
        <w:t xml:space="preserve"> (300 MSMEs)</w:t>
      </w:r>
    </w:p>
    <w:p w:rsidR="000C5932" w:rsidRDefault="000C5932" w:rsidP="00ED4DA2">
      <w:pPr>
        <w:pStyle w:val="ListParagraph"/>
        <w:rPr>
          <w:bCs/>
          <w:szCs w:val="22"/>
        </w:rPr>
      </w:pPr>
    </w:p>
    <w:p w:rsidR="00ED4DA2" w:rsidRPr="001841B2" w:rsidRDefault="00ED4DA2" w:rsidP="00ED4DA2">
      <w:pPr>
        <w:pStyle w:val="BodyText"/>
        <w:numPr>
          <w:ilvl w:val="0"/>
          <w:numId w:val="10"/>
        </w:numPr>
        <w:spacing w:before="0" w:after="0"/>
        <w:ind w:left="720"/>
        <w:rPr>
          <w:rFonts w:ascii="Times New Roman" w:hAnsi="Times New Roman"/>
          <w:b/>
          <w:bCs/>
          <w:color w:val="auto"/>
          <w:sz w:val="24"/>
        </w:rPr>
      </w:pPr>
      <w:r w:rsidRPr="001841B2">
        <w:rPr>
          <w:rFonts w:ascii="Times New Roman" w:hAnsi="Times New Roman"/>
          <w:b/>
          <w:bCs/>
          <w:color w:val="auto"/>
          <w:sz w:val="24"/>
        </w:rPr>
        <w:t>Describe and assess how the joint programme and its development partners have addressed issues of social, cultural, political and economic inequalities during the implementation phase of the programme:</w:t>
      </w:r>
    </w:p>
    <w:p w:rsidR="00ED4DA2" w:rsidRPr="00FD6D8F" w:rsidRDefault="00ED4DA2" w:rsidP="00ED4DA2">
      <w:pPr>
        <w:pStyle w:val="BodyText"/>
        <w:spacing w:before="0" w:after="0"/>
        <w:ind w:left="720"/>
        <w:rPr>
          <w:rFonts w:ascii="Times New Roman" w:hAnsi="Times New Roman"/>
          <w:color w:val="auto"/>
          <w:sz w:val="24"/>
        </w:rPr>
      </w:pPr>
    </w:p>
    <w:p w:rsidR="00ED4DA2" w:rsidRPr="001841B2" w:rsidRDefault="00ED4DA2" w:rsidP="001841B2">
      <w:pPr>
        <w:pStyle w:val="BodyText"/>
        <w:numPr>
          <w:ilvl w:val="1"/>
          <w:numId w:val="10"/>
        </w:numPr>
        <w:spacing w:before="0" w:after="0"/>
        <w:ind w:left="1080"/>
        <w:rPr>
          <w:rFonts w:ascii="Times New Roman" w:hAnsi="Times New Roman"/>
          <w:b/>
          <w:bCs/>
          <w:color w:val="auto"/>
          <w:sz w:val="24"/>
        </w:rPr>
      </w:pPr>
      <w:r w:rsidRPr="001841B2">
        <w:rPr>
          <w:rFonts w:ascii="Times New Roman" w:hAnsi="Times New Roman"/>
          <w:b/>
          <w:bCs/>
          <w:color w:val="auto"/>
          <w:sz w:val="24"/>
        </w:rPr>
        <w:t>To what extent and in which capacities have socially excluded populations been involved throughout this programme?</w:t>
      </w:r>
    </w:p>
    <w:p w:rsidR="001E3882" w:rsidRPr="00A5553A" w:rsidRDefault="001E3882" w:rsidP="001841B2">
      <w:pPr>
        <w:pStyle w:val="BodyText"/>
        <w:ind w:left="1080"/>
        <w:rPr>
          <w:rFonts w:ascii="Times New Roman" w:hAnsi="Times New Roman"/>
          <w:color w:val="auto"/>
          <w:sz w:val="24"/>
        </w:rPr>
      </w:pPr>
      <w:r w:rsidRPr="00A5553A">
        <w:rPr>
          <w:rFonts w:ascii="Times New Roman" w:hAnsi="Times New Roman"/>
          <w:color w:val="auto"/>
          <w:sz w:val="24"/>
        </w:rPr>
        <w:t>The vast majority of the beneficiaries of the programme where from the marginalized groups (youth and women) and they mostly participated in activities that aimed at building their capacity especially training. A multitude of training programmes were offered for handicrafts, entrepreneurship, tourism, and environment. The socio-economic impact assessment indicated</w:t>
      </w:r>
      <w:r w:rsidR="00A5553A">
        <w:rPr>
          <w:rFonts w:ascii="Times New Roman" w:hAnsi="Times New Roman"/>
          <w:color w:val="auto"/>
          <w:sz w:val="24"/>
        </w:rPr>
        <w:t>:</w:t>
      </w:r>
    </w:p>
    <w:p w:rsidR="000C5932" w:rsidRPr="00A5553A" w:rsidRDefault="001E3882" w:rsidP="001841B2">
      <w:pPr>
        <w:pStyle w:val="BodyText"/>
        <w:numPr>
          <w:ilvl w:val="0"/>
          <w:numId w:val="20"/>
        </w:numPr>
        <w:ind w:left="1080"/>
        <w:rPr>
          <w:rFonts w:ascii="Times New Roman" w:hAnsi="Times New Roman"/>
          <w:color w:val="auto"/>
          <w:sz w:val="24"/>
        </w:rPr>
      </w:pPr>
      <w:r w:rsidRPr="00A5553A">
        <w:rPr>
          <w:rFonts w:ascii="Times New Roman" w:hAnsi="Times New Roman"/>
          <w:i/>
          <w:iCs/>
          <w:color w:val="auto"/>
          <w:sz w:val="24"/>
        </w:rPr>
        <w:t>“From the interviews conducted with the trainees and the SMEs it can be concluded that the project provided a considerable increase of skill level to a large number of individuals. Trainees of various levels were trained in a series of crafts and SMEs received support to develop their activities”</w:t>
      </w:r>
      <w:r w:rsidRPr="00A5553A">
        <w:rPr>
          <w:rFonts w:ascii="Times New Roman" w:hAnsi="Times New Roman"/>
          <w:color w:val="auto"/>
          <w:sz w:val="24"/>
        </w:rPr>
        <w:t>.</w:t>
      </w:r>
    </w:p>
    <w:p w:rsidR="001E3882" w:rsidRPr="00A5553A" w:rsidRDefault="001E3882" w:rsidP="001841B2">
      <w:pPr>
        <w:pStyle w:val="BodyText"/>
        <w:numPr>
          <w:ilvl w:val="0"/>
          <w:numId w:val="20"/>
        </w:numPr>
        <w:ind w:left="1080"/>
        <w:rPr>
          <w:rFonts w:ascii="Times New Roman" w:hAnsi="Times New Roman"/>
          <w:color w:val="auto"/>
          <w:sz w:val="24"/>
        </w:rPr>
      </w:pPr>
      <w:r w:rsidRPr="00A5553A">
        <w:rPr>
          <w:rFonts w:ascii="Times New Roman" w:hAnsi="Times New Roman"/>
          <w:i/>
          <w:iCs/>
          <w:color w:val="auto"/>
          <w:sz w:val="24"/>
        </w:rPr>
        <w:t>“All the trainees indicated that the benefits from the content of the training were above their expectations”.</w:t>
      </w:r>
    </w:p>
    <w:p w:rsidR="001E3882" w:rsidRPr="00A5553A" w:rsidRDefault="001E3882" w:rsidP="001841B2">
      <w:pPr>
        <w:pStyle w:val="BodyText"/>
        <w:numPr>
          <w:ilvl w:val="0"/>
          <w:numId w:val="20"/>
        </w:numPr>
        <w:ind w:left="1080"/>
        <w:rPr>
          <w:rFonts w:ascii="Times New Roman" w:hAnsi="Times New Roman"/>
          <w:i/>
          <w:iCs/>
          <w:color w:val="auto"/>
          <w:sz w:val="24"/>
        </w:rPr>
      </w:pPr>
      <w:r w:rsidRPr="00A5553A">
        <w:rPr>
          <w:rFonts w:ascii="Times New Roman" w:hAnsi="Times New Roman"/>
          <w:i/>
          <w:iCs/>
          <w:color w:val="auto"/>
          <w:sz w:val="24"/>
        </w:rPr>
        <w:t>“The capacity building</w:t>
      </w:r>
      <w:r w:rsidRPr="00A5553A">
        <w:rPr>
          <w:i/>
          <w:iCs/>
          <w:sz w:val="24"/>
          <w:szCs w:val="26"/>
        </w:rPr>
        <w:t xml:space="preserve"> </w:t>
      </w:r>
      <w:r w:rsidRPr="00A5553A">
        <w:rPr>
          <w:rFonts w:ascii="Times New Roman" w:hAnsi="Times New Roman"/>
          <w:i/>
          <w:iCs/>
          <w:color w:val="auto"/>
          <w:sz w:val="24"/>
        </w:rPr>
        <w:t>training produced a significant side effect in so far as the women actively perceive the change of status</w:t>
      </w:r>
      <w:r w:rsidR="00A5553A" w:rsidRPr="00A5553A">
        <w:rPr>
          <w:rFonts w:ascii="Times New Roman" w:hAnsi="Times New Roman"/>
          <w:i/>
          <w:iCs/>
          <w:color w:val="auto"/>
          <w:sz w:val="24"/>
        </w:rPr>
        <w:t xml:space="preserve"> </w:t>
      </w:r>
      <w:r w:rsidRPr="00A5553A">
        <w:rPr>
          <w:rFonts w:ascii="Times New Roman" w:hAnsi="Times New Roman"/>
          <w:i/>
          <w:iCs/>
          <w:color w:val="auto"/>
          <w:sz w:val="24"/>
        </w:rPr>
        <w:t>by establishing their own project or at least apply the acquired knowledge to some work that is of</w:t>
      </w:r>
      <w:r w:rsidR="00A5553A" w:rsidRPr="00A5553A">
        <w:rPr>
          <w:rFonts w:ascii="Times New Roman" w:hAnsi="Times New Roman"/>
          <w:i/>
          <w:iCs/>
          <w:color w:val="auto"/>
          <w:sz w:val="24"/>
        </w:rPr>
        <w:t xml:space="preserve"> </w:t>
      </w:r>
      <w:r w:rsidRPr="00A5553A">
        <w:rPr>
          <w:rFonts w:ascii="Times New Roman" w:hAnsi="Times New Roman"/>
          <w:i/>
          <w:iCs/>
          <w:color w:val="auto"/>
          <w:sz w:val="24"/>
        </w:rPr>
        <w:t>benefit for the family and community</w:t>
      </w:r>
      <w:r w:rsidR="00A5553A" w:rsidRPr="00A5553A">
        <w:rPr>
          <w:rFonts w:ascii="Times New Roman" w:hAnsi="Times New Roman"/>
          <w:i/>
          <w:iCs/>
          <w:color w:val="auto"/>
          <w:sz w:val="24"/>
        </w:rPr>
        <w:t>”</w:t>
      </w:r>
      <w:r w:rsidRPr="00A5553A">
        <w:rPr>
          <w:rFonts w:ascii="Times New Roman" w:hAnsi="Times New Roman"/>
          <w:i/>
          <w:iCs/>
          <w:color w:val="auto"/>
          <w:sz w:val="24"/>
        </w:rPr>
        <w:t>.</w:t>
      </w:r>
    </w:p>
    <w:p w:rsidR="0034407B" w:rsidRDefault="0034407B" w:rsidP="001841B2">
      <w:pPr>
        <w:pStyle w:val="BodyText"/>
        <w:spacing w:before="0" w:after="0"/>
        <w:ind w:left="1080" w:hanging="360"/>
        <w:rPr>
          <w:rFonts w:ascii="Times New Roman" w:hAnsi="Times New Roman"/>
          <w:color w:val="auto"/>
          <w:szCs w:val="22"/>
        </w:rPr>
      </w:pPr>
    </w:p>
    <w:p w:rsidR="00ED4DA2" w:rsidRPr="001841B2" w:rsidRDefault="00ED4DA2" w:rsidP="001841B2">
      <w:pPr>
        <w:pStyle w:val="BodyText"/>
        <w:numPr>
          <w:ilvl w:val="1"/>
          <w:numId w:val="10"/>
        </w:numPr>
        <w:spacing w:before="0" w:after="0"/>
        <w:ind w:left="1080"/>
        <w:rPr>
          <w:rFonts w:ascii="Times New Roman" w:hAnsi="Times New Roman"/>
          <w:b/>
          <w:bCs/>
          <w:color w:val="auto"/>
          <w:szCs w:val="22"/>
        </w:rPr>
      </w:pPr>
      <w:r w:rsidRPr="001841B2">
        <w:rPr>
          <w:rFonts w:ascii="Times New Roman" w:hAnsi="Times New Roman"/>
          <w:b/>
          <w:bCs/>
          <w:color w:val="auto"/>
          <w:szCs w:val="22"/>
        </w:rPr>
        <w:t xml:space="preserve">Has the programme contributed to increasing the decision making power of excluded groups </w:t>
      </w:r>
      <w:proofErr w:type="spellStart"/>
      <w:r w:rsidRPr="001841B2">
        <w:rPr>
          <w:rFonts w:ascii="Times New Roman" w:hAnsi="Times New Roman"/>
          <w:b/>
          <w:bCs/>
          <w:color w:val="auto"/>
          <w:szCs w:val="22"/>
        </w:rPr>
        <w:t>vis</w:t>
      </w:r>
      <w:proofErr w:type="spellEnd"/>
      <w:r w:rsidRPr="001841B2">
        <w:rPr>
          <w:rFonts w:ascii="Times New Roman" w:hAnsi="Times New Roman"/>
          <w:b/>
          <w:bCs/>
          <w:color w:val="auto"/>
          <w:szCs w:val="22"/>
        </w:rPr>
        <w:t>-a-</w:t>
      </w:r>
      <w:proofErr w:type="spellStart"/>
      <w:r w:rsidRPr="001841B2">
        <w:rPr>
          <w:rFonts w:ascii="Times New Roman" w:hAnsi="Times New Roman"/>
          <w:b/>
          <w:bCs/>
          <w:color w:val="auto"/>
          <w:szCs w:val="22"/>
        </w:rPr>
        <w:t>vis</w:t>
      </w:r>
      <w:proofErr w:type="spellEnd"/>
      <w:r w:rsidRPr="001841B2">
        <w:rPr>
          <w:rFonts w:ascii="Times New Roman" w:hAnsi="Times New Roman"/>
          <w:b/>
          <w:bCs/>
          <w:color w:val="auto"/>
          <w:szCs w:val="22"/>
        </w:rPr>
        <w:t xml:space="preserve"> policies that affect their lives?  Has there been an increase in dialogue and participation of these groups with local and national governments in relation to these policies?</w:t>
      </w:r>
    </w:p>
    <w:p w:rsidR="000C5932" w:rsidRDefault="005D6CB4" w:rsidP="001841B2">
      <w:pPr>
        <w:pStyle w:val="ListParagraph"/>
        <w:tabs>
          <w:tab w:val="left" w:pos="1816"/>
        </w:tabs>
        <w:jc w:val="both"/>
        <w:rPr>
          <w:szCs w:val="22"/>
        </w:rPr>
      </w:pPr>
      <w:r>
        <w:rPr>
          <w:szCs w:val="22"/>
        </w:rPr>
        <w:t xml:space="preserve">The programme contributed </w:t>
      </w:r>
      <w:r w:rsidRPr="005D6CB4">
        <w:rPr>
          <w:szCs w:val="22"/>
        </w:rPr>
        <w:t xml:space="preserve">the </w:t>
      </w:r>
      <w:r>
        <w:rPr>
          <w:szCs w:val="22"/>
        </w:rPr>
        <w:t xml:space="preserve">increasing the </w:t>
      </w:r>
      <w:r w:rsidRPr="005D6CB4">
        <w:rPr>
          <w:szCs w:val="22"/>
        </w:rPr>
        <w:t>decision making power of excluded groups</w:t>
      </w:r>
      <w:r>
        <w:rPr>
          <w:szCs w:val="22"/>
        </w:rPr>
        <w:t xml:space="preserve"> through 2 steps:</w:t>
      </w:r>
    </w:p>
    <w:p w:rsidR="005D6CB4" w:rsidRDefault="005D6CB4" w:rsidP="001841B2">
      <w:pPr>
        <w:pStyle w:val="ListParagraph"/>
        <w:numPr>
          <w:ilvl w:val="0"/>
          <w:numId w:val="19"/>
        </w:numPr>
        <w:tabs>
          <w:tab w:val="left" w:pos="1816"/>
        </w:tabs>
        <w:ind w:left="1080"/>
        <w:jc w:val="both"/>
        <w:rPr>
          <w:szCs w:val="22"/>
        </w:rPr>
      </w:pPr>
      <w:r>
        <w:rPr>
          <w:szCs w:val="22"/>
        </w:rPr>
        <w:t>Promoting participation and Empowering:</w:t>
      </w:r>
    </w:p>
    <w:p w:rsidR="005D6CB4" w:rsidRDefault="005D6CB4" w:rsidP="001841B2">
      <w:pPr>
        <w:pStyle w:val="ListParagraph"/>
        <w:tabs>
          <w:tab w:val="left" w:pos="1816"/>
        </w:tabs>
        <w:jc w:val="both"/>
        <w:rPr>
          <w:szCs w:val="22"/>
        </w:rPr>
      </w:pPr>
      <w:r>
        <w:rPr>
          <w:szCs w:val="22"/>
        </w:rPr>
        <w:t xml:space="preserve">The programme encouraged the participation of the marginalized groups (women – youth) in its activities, built their capacity and empowered them. This resulted in very high participation (the majority of the </w:t>
      </w:r>
      <w:r w:rsidR="00F455CC">
        <w:rPr>
          <w:szCs w:val="22"/>
        </w:rPr>
        <w:t>beneficiaries</w:t>
      </w:r>
      <w:r>
        <w:rPr>
          <w:szCs w:val="22"/>
        </w:rPr>
        <w:t xml:space="preserve"> of the project activities were </w:t>
      </w:r>
      <w:r w:rsidR="00F455CC">
        <w:rPr>
          <w:szCs w:val="22"/>
        </w:rPr>
        <w:t>youth -</w:t>
      </w:r>
      <w:r>
        <w:rPr>
          <w:szCs w:val="22"/>
        </w:rPr>
        <w:t xml:space="preserve"> about 50% of </w:t>
      </w:r>
      <w:r w:rsidR="00F455CC">
        <w:rPr>
          <w:szCs w:val="22"/>
        </w:rPr>
        <w:t xml:space="preserve">the beneficiaries were women) and empowerment (percentage of women who received loans to start/expand businesses was 25% comparing to </w:t>
      </w:r>
      <w:r w:rsidR="00AD1CF2">
        <w:rPr>
          <w:szCs w:val="22"/>
        </w:rPr>
        <w:t>6</w:t>
      </w:r>
      <w:r w:rsidR="00F455CC">
        <w:rPr>
          <w:szCs w:val="22"/>
        </w:rPr>
        <w:t>% in the baseline – 25% of the LED Forum board members were women).</w:t>
      </w:r>
    </w:p>
    <w:p w:rsidR="00F455CC" w:rsidRDefault="00F455CC" w:rsidP="001841B2">
      <w:pPr>
        <w:pStyle w:val="ListParagraph"/>
        <w:numPr>
          <w:ilvl w:val="0"/>
          <w:numId w:val="19"/>
        </w:numPr>
        <w:tabs>
          <w:tab w:val="left" w:pos="1816"/>
        </w:tabs>
        <w:ind w:left="1080"/>
        <w:jc w:val="both"/>
        <w:rPr>
          <w:szCs w:val="22"/>
        </w:rPr>
      </w:pPr>
      <w:r>
        <w:rPr>
          <w:szCs w:val="22"/>
        </w:rPr>
        <w:t>Participation in decision making:</w:t>
      </w:r>
    </w:p>
    <w:p w:rsidR="00F455CC" w:rsidRDefault="00F455CC" w:rsidP="001841B2">
      <w:pPr>
        <w:pStyle w:val="ListParagraph"/>
        <w:tabs>
          <w:tab w:val="left" w:pos="1816"/>
        </w:tabs>
        <w:ind w:left="810"/>
        <w:rPr>
          <w:szCs w:val="22"/>
        </w:rPr>
      </w:pPr>
      <w:r>
        <w:rPr>
          <w:szCs w:val="22"/>
        </w:rPr>
        <w:t>Becoming actively participating in the project activities and in community bodies (LED Forum – various NGOs), youth generally and women specially had increasing participation in dialogues with other parties including the government, other NGOs and the project itself. Some</w:t>
      </w:r>
      <w:r w:rsidR="00404835">
        <w:rPr>
          <w:szCs w:val="22"/>
        </w:rPr>
        <w:t xml:space="preserve"> </w:t>
      </w:r>
      <w:r>
        <w:rPr>
          <w:szCs w:val="22"/>
        </w:rPr>
        <w:t xml:space="preserve">remarkable examples were present for women who became </w:t>
      </w:r>
      <w:r w:rsidR="00404835">
        <w:rPr>
          <w:szCs w:val="22"/>
        </w:rPr>
        <w:t>presenters for their villages in the LED Forum and assumed high positions within their NGOs. They participated in discussing many policies, plans and activities.</w:t>
      </w:r>
      <w:r w:rsidR="008A4064">
        <w:rPr>
          <w:szCs w:val="22"/>
        </w:rPr>
        <w:t xml:space="preserve"> A rapid Socio-Economic Assessment conducted in </w:t>
      </w:r>
      <w:r w:rsidR="00D15C6C">
        <w:rPr>
          <w:szCs w:val="22"/>
        </w:rPr>
        <w:t xml:space="preserve">February, 2013 indicated about the LED </w:t>
      </w:r>
      <w:r w:rsidR="00C607A9">
        <w:rPr>
          <w:szCs w:val="22"/>
        </w:rPr>
        <w:t>Forum</w:t>
      </w:r>
      <w:r w:rsidR="00C607A9" w:rsidRPr="00D15C6C">
        <w:rPr>
          <w:i/>
          <w:iCs/>
          <w:szCs w:val="22"/>
        </w:rPr>
        <w:t xml:space="preserve"> “The</w:t>
      </w:r>
      <w:r w:rsidR="00D15C6C" w:rsidRPr="00D15C6C">
        <w:rPr>
          <w:i/>
          <w:iCs/>
          <w:szCs w:val="22"/>
        </w:rPr>
        <w:t xml:space="preserve"> gender issue has been addressed and the acknowledgment of the presence of women in the board and the acceptance of the women as equal discussion partner is a significant performance. The ladies met showed a remarkable enthusiasm for the activities of the forum and the role of the forum”</w:t>
      </w:r>
    </w:p>
    <w:p w:rsidR="000C5932" w:rsidRDefault="000C5932" w:rsidP="00F87D26">
      <w:pPr>
        <w:pStyle w:val="BodyText"/>
        <w:spacing w:before="0" w:after="0"/>
        <w:rPr>
          <w:rFonts w:ascii="Times New Roman" w:hAnsi="Times New Roman"/>
          <w:color w:val="auto"/>
          <w:szCs w:val="22"/>
        </w:rPr>
      </w:pPr>
    </w:p>
    <w:p w:rsidR="00ED4DA2" w:rsidRPr="001841B2" w:rsidRDefault="00ED4DA2" w:rsidP="001841B2">
      <w:pPr>
        <w:pStyle w:val="BodyText"/>
        <w:numPr>
          <w:ilvl w:val="1"/>
          <w:numId w:val="10"/>
        </w:numPr>
        <w:spacing w:before="0" w:after="0"/>
        <w:ind w:left="1080"/>
        <w:rPr>
          <w:rFonts w:ascii="Times New Roman" w:hAnsi="Times New Roman"/>
          <w:b/>
          <w:bCs/>
          <w:color w:val="auto"/>
          <w:szCs w:val="22"/>
        </w:rPr>
      </w:pPr>
      <w:r w:rsidRPr="001841B2">
        <w:rPr>
          <w:rFonts w:ascii="Times New Roman" w:hAnsi="Times New Roman"/>
          <w:b/>
          <w:bCs/>
          <w:color w:val="auto"/>
          <w:szCs w:val="22"/>
        </w:rPr>
        <w:t xml:space="preserve">Has the programme and it development partners strengthened the organization of citizen and civil society groups so that they are better placed to advocate for their rights? If so how? Please give concrete examples. </w:t>
      </w:r>
    </w:p>
    <w:p w:rsidR="00404835" w:rsidRPr="0034407B" w:rsidRDefault="00404835" w:rsidP="001841B2">
      <w:pPr>
        <w:pStyle w:val="BodyText"/>
        <w:spacing w:before="0" w:after="0"/>
        <w:ind w:left="720"/>
        <w:rPr>
          <w:rFonts w:ascii="Times New Roman" w:hAnsi="Times New Roman"/>
          <w:color w:val="auto"/>
          <w:sz w:val="24"/>
        </w:rPr>
      </w:pPr>
      <w:r w:rsidRPr="0034407B">
        <w:rPr>
          <w:rFonts w:ascii="Times New Roman" w:hAnsi="Times New Roman"/>
          <w:color w:val="auto"/>
          <w:sz w:val="24"/>
        </w:rPr>
        <w:t xml:space="preserve">One of the programme main objectives was to promote community engagement and empower civil society. Through the course of the programme there was a focus on partnering with and building the capacity of the local NGOs. The local NGOs were engaged directly with the UN agencies and national partners in rendering the activities of the project. The capacity building of the NGOs included several trainings and donating some equipment. The programme engaged with </w:t>
      </w:r>
      <w:r w:rsidR="0054597D" w:rsidRPr="0034407B">
        <w:rPr>
          <w:rFonts w:ascii="Times New Roman" w:hAnsi="Times New Roman"/>
          <w:color w:val="auto"/>
          <w:sz w:val="24"/>
        </w:rPr>
        <w:t>more than 12 local NGOs who directly conducted trainings, awareness workshops and handicraft activities.</w:t>
      </w:r>
    </w:p>
    <w:p w:rsidR="000C5932" w:rsidRPr="0034407B" w:rsidRDefault="00404835" w:rsidP="001841B2">
      <w:pPr>
        <w:pStyle w:val="BodyText"/>
        <w:ind w:left="720"/>
        <w:rPr>
          <w:rFonts w:ascii="Times New Roman" w:hAnsi="Times New Roman"/>
          <w:color w:val="auto"/>
          <w:sz w:val="24"/>
        </w:rPr>
      </w:pPr>
      <w:r w:rsidRPr="0034407B">
        <w:rPr>
          <w:rFonts w:ascii="Times New Roman" w:hAnsi="Times New Roman"/>
          <w:color w:val="auto"/>
          <w:sz w:val="24"/>
        </w:rPr>
        <w:t xml:space="preserve">Moreover, the Programme </w:t>
      </w:r>
      <w:r w:rsidR="0054597D" w:rsidRPr="0034407B">
        <w:rPr>
          <w:rFonts w:ascii="Times New Roman" w:hAnsi="Times New Roman"/>
          <w:color w:val="auto"/>
          <w:sz w:val="24"/>
        </w:rPr>
        <w:t xml:space="preserve">fostered the establishment of the Local Economic Development (LED) Forum, which started as an informal body to gather the people of </w:t>
      </w:r>
      <w:proofErr w:type="spellStart"/>
      <w:r w:rsidR="0054597D" w:rsidRPr="0034407B">
        <w:rPr>
          <w:rFonts w:ascii="Times New Roman" w:hAnsi="Times New Roman"/>
          <w:color w:val="auto"/>
          <w:sz w:val="24"/>
        </w:rPr>
        <w:t>Dahshour</w:t>
      </w:r>
      <w:proofErr w:type="spellEnd"/>
      <w:r w:rsidR="0054597D" w:rsidRPr="0034407B">
        <w:rPr>
          <w:rFonts w:ascii="Times New Roman" w:hAnsi="Times New Roman"/>
          <w:color w:val="auto"/>
          <w:sz w:val="24"/>
        </w:rPr>
        <w:t xml:space="preserve"> </w:t>
      </w:r>
      <w:r w:rsidR="001841B2">
        <w:rPr>
          <w:rFonts w:ascii="Times New Roman" w:hAnsi="Times New Roman"/>
          <w:color w:val="auto"/>
          <w:sz w:val="24"/>
        </w:rPr>
        <w:t xml:space="preserve">from </w:t>
      </w:r>
      <w:r w:rsidR="0054597D" w:rsidRPr="0034407B">
        <w:rPr>
          <w:rFonts w:ascii="Times New Roman" w:hAnsi="Times New Roman"/>
          <w:color w:val="auto"/>
          <w:sz w:val="24"/>
        </w:rPr>
        <w:t>5 villages to discuss and practice activities that will promote economic development, preserve the unique cultural and environmental heritage of Dahshour and represent and advocate Dahshour villages vis-à-vis external parties and government as one voice of 5 villages. Later on, the LED Forum was registered and formalised as NGO and the programme empowered it further by establishing 2 specialized sustainable units within the LED Forum for Handicraft and Tourism.</w:t>
      </w:r>
      <w:r w:rsidR="00D15C6C" w:rsidRPr="0034407B">
        <w:rPr>
          <w:rFonts w:ascii="Times New Roman" w:hAnsi="Times New Roman"/>
          <w:color w:val="auto"/>
          <w:sz w:val="24"/>
        </w:rPr>
        <w:t xml:space="preserve">  The socio-economic impact assessment indicated </w:t>
      </w:r>
      <w:r w:rsidR="00D15C6C" w:rsidRPr="0034407B">
        <w:rPr>
          <w:rFonts w:ascii="Times New Roman" w:hAnsi="Times New Roman"/>
          <w:i/>
          <w:iCs/>
          <w:color w:val="auto"/>
          <w:sz w:val="24"/>
        </w:rPr>
        <w:t>“A clear change occurred in the way the villages operate. From an individual unit the villages evolved to become a part of a network making use of the advantage of each village for the purpose of the community. The LED forum plays an important role in this network as coordinating body and it is therefore understandable that the goal of the members is to continue the activity”.</w:t>
      </w:r>
    </w:p>
    <w:p w:rsidR="0054597D" w:rsidRPr="000C5932" w:rsidRDefault="0054597D" w:rsidP="001841B2">
      <w:pPr>
        <w:pStyle w:val="BodyText"/>
        <w:spacing w:before="0" w:after="0"/>
        <w:ind w:left="1080" w:hanging="360"/>
        <w:rPr>
          <w:rFonts w:ascii="Times New Roman" w:hAnsi="Times New Roman"/>
          <w:color w:val="auto"/>
          <w:szCs w:val="22"/>
        </w:rPr>
      </w:pPr>
    </w:p>
    <w:p w:rsidR="00ED4DA2" w:rsidRPr="001841B2" w:rsidRDefault="00B44437" w:rsidP="001841B2">
      <w:pPr>
        <w:pStyle w:val="BodyText"/>
        <w:numPr>
          <w:ilvl w:val="1"/>
          <w:numId w:val="10"/>
        </w:numPr>
        <w:spacing w:before="0" w:after="0"/>
        <w:ind w:left="1080"/>
        <w:rPr>
          <w:rFonts w:ascii="Times New Roman" w:hAnsi="Times New Roman"/>
          <w:b/>
          <w:bCs/>
          <w:color w:val="auto"/>
          <w:sz w:val="24"/>
        </w:rPr>
      </w:pPr>
      <w:r w:rsidRPr="001841B2">
        <w:rPr>
          <w:rFonts w:ascii="Times New Roman" w:hAnsi="Times New Roman"/>
          <w:b/>
          <w:bCs/>
          <w:color w:val="auto"/>
          <w:sz w:val="24"/>
        </w:rPr>
        <w:t>T</w:t>
      </w:r>
      <w:r w:rsidR="00ED4DA2" w:rsidRPr="001841B2">
        <w:rPr>
          <w:rFonts w:ascii="Times New Roman" w:hAnsi="Times New Roman"/>
          <w:b/>
          <w:bCs/>
          <w:color w:val="auto"/>
          <w:sz w:val="24"/>
        </w:rPr>
        <w:t>o what extent has the programme (whether through local or national level interventions) contributed to improving the lives of socially excluded groups?</w:t>
      </w:r>
    </w:p>
    <w:p w:rsidR="00670345" w:rsidRPr="0034407B" w:rsidRDefault="008A4064" w:rsidP="001841B2">
      <w:pPr>
        <w:pStyle w:val="BodyText"/>
        <w:tabs>
          <w:tab w:val="left" w:pos="720"/>
          <w:tab w:val="left" w:pos="1778"/>
        </w:tabs>
        <w:spacing w:before="120" w:after="0"/>
        <w:ind w:left="720"/>
        <w:rPr>
          <w:rFonts w:ascii="Times New Roman" w:hAnsi="Times New Roman"/>
          <w:bCs/>
          <w:color w:val="auto"/>
          <w:sz w:val="24"/>
        </w:rPr>
      </w:pPr>
      <w:r w:rsidRPr="0034407B">
        <w:rPr>
          <w:rFonts w:ascii="Times New Roman" w:hAnsi="Times New Roman"/>
          <w:bCs/>
          <w:color w:val="auto"/>
          <w:sz w:val="24"/>
        </w:rPr>
        <w:t xml:space="preserve">Although there is no clear cut indicators to indicate the effect of the programme on the marginalised groups, the anecdotal indicators </w:t>
      </w:r>
      <w:r w:rsidR="00D15C6C" w:rsidRPr="0034407B">
        <w:rPr>
          <w:rFonts w:ascii="Times New Roman" w:hAnsi="Times New Roman"/>
          <w:bCs/>
          <w:color w:val="auto"/>
          <w:sz w:val="24"/>
        </w:rPr>
        <w:t>strongly indicates that the programme positively affected and improved the lives of Marginalized Groups (youth – women)</w:t>
      </w:r>
      <w:r w:rsidR="0034407B" w:rsidRPr="0034407B">
        <w:rPr>
          <w:rFonts w:ascii="Times New Roman" w:hAnsi="Times New Roman"/>
          <w:bCs/>
          <w:color w:val="auto"/>
          <w:sz w:val="24"/>
        </w:rPr>
        <w:t>. These anecdotal indicators include:</w:t>
      </w:r>
    </w:p>
    <w:p w:rsidR="0034407B" w:rsidRPr="0034407B" w:rsidRDefault="0034407B" w:rsidP="001841B2">
      <w:pPr>
        <w:pStyle w:val="BodyText"/>
        <w:numPr>
          <w:ilvl w:val="0"/>
          <w:numId w:val="19"/>
        </w:numPr>
        <w:tabs>
          <w:tab w:val="left" w:pos="720"/>
          <w:tab w:val="left" w:pos="1778"/>
        </w:tabs>
        <w:spacing w:before="120" w:after="0"/>
        <w:ind w:left="1080"/>
        <w:rPr>
          <w:rFonts w:ascii="Times New Roman" w:hAnsi="Times New Roman"/>
          <w:bCs/>
          <w:color w:val="auto"/>
          <w:sz w:val="24"/>
        </w:rPr>
      </w:pPr>
      <w:r w:rsidRPr="0034407B">
        <w:rPr>
          <w:rFonts w:ascii="Times New Roman" w:hAnsi="Times New Roman"/>
          <w:bCs/>
          <w:color w:val="auto"/>
          <w:sz w:val="24"/>
        </w:rPr>
        <w:lastRenderedPageBreak/>
        <w:t xml:space="preserve">The percentage of women who received loans to start/expand businesses was 25% comparing to </w:t>
      </w:r>
      <w:r w:rsidR="00AD1CF2">
        <w:rPr>
          <w:rFonts w:ascii="Times New Roman" w:hAnsi="Times New Roman"/>
          <w:bCs/>
          <w:color w:val="auto"/>
          <w:sz w:val="24"/>
        </w:rPr>
        <w:t>6</w:t>
      </w:r>
      <w:r w:rsidRPr="0034407B">
        <w:rPr>
          <w:rFonts w:ascii="Times New Roman" w:hAnsi="Times New Roman"/>
          <w:bCs/>
          <w:color w:val="auto"/>
          <w:sz w:val="24"/>
        </w:rPr>
        <w:t>% in the baseline</w:t>
      </w:r>
    </w:p>
    <w:p w:rsidR="0034407B" w:rsidRPr="0034407B" w:rsidRDefault="0034407B" w:rsidP="001841B2">
      <w:pPr>
        <w:pStyle w:val="BodyText"/>
        <w:numPr>
          <w:ilvl w:val="0"/>
          <w:numId w:val="19"/>
        </w:numPr>
        <w:tabs>
          <w:tab w:val="left" w:pos="720"/>
          <w:tab w:val="left" w:pos="1778"/>
        </w:tabs>
        <w:spacing w:before="120" w:after="0"/>
        <w:ind w:left="1080"/>
        <w:rPr>
          <w:rFonts w:ascii="Times New Roman" w:hAnsi="Times New Roman"/>
          <w:bCs/>
          <w:color w:val="auto"/>
          <w:sz w:val="24"/>
        </w:rPr>
      </w:pPr>
      <w:r w:rsidRPr="0034407B">
        <w:rPr>
          <w:rFonts w:ascii="Times New Roman" w:hAnsi="Times New Roman"/>
          <w:bCs/>
          <w:color w:val="auto"/>
          <w:sz w:val="24"/>
        </w:rPr>
        <w:t>About 370 women were trained on handicrafts; about 100 of them are constantly producing handicrafts that are marketed by NGOs. Their monthly income averages EGP 200.</w:t>
      </w:r>
    </w:p>
    <w:p w:rsidR="0034407B" w:rsidRPr="0034407B" w:rsidRDefault="0034407B" w:rsidP="001841B2">
      <w:pPr>
        <w:pStyle w:val="BodyText"/>
        <w:numPr>
          <w:ilvl w:val="0"/>
          <w:numId w:val="19"/>
        </w:numPr>
        <w:tabs>
          <w:tab w:val="left" w:pos="720"/>
          <w:tab w:val="left" w:pos="1778"/>
        </w:tabs>
        <w:spacing w:before="120" w:after="0"/>
        <w:ind w:left="1080"/>
        <w:rPr>
          <w:rFonts w:ascii="Times New Roman" w:hAnsi="Times New Roman"/>
          <w:bCs/>
          <w:color w:val="auto"/>
          <w:sz w:val="24"/>
        </w:rPr>
      </w:pPr>
      <w:r w:rsidRPr="0034407B">
        <w:rPr>
          <w:rFonts w:ascii="Times New Roman" w:hAnsi="Times New Roman"/>
          <w:bCs/>
          <w:color w:val="auto"/>
          <w:sz w:val="24"/>
        </w:rPr>
        <w:t xml:space="preserve">40% of the </w:t>
      </w:r>
      <w:r>
        <w:rPr>
          <w:rFonts w:ascii="Times New Roman" w:hAnsi="Times New Roman"/>
          <w:bCs/>
          <w:color w:val="auto"/>
          <w:sz w:val="24"/>
        </w:rPr>
        <w:t>loan borrowers to start/expand their businesses were in the age bracket (21-30) and 32% within the age bracket (31- 40)</w:t>
      </w:r>
    </w:p>
    <w:p w:rsidR="00D15C6C" w:rsidRPr="00B44437" w:rsidRDefault="00D15C6C" w:rsidP="001841B2">
      <w:pPr>
        <w:pStyle w:val="BodyText"/>
        <w:tabs>
          <w:tab w:val="left" w:pos="720"/>
          <w:tab w:val="left" w:pos="1778"/>
        </w:tabs>
        <w:spacing w:before="120" w:after="0"/>
        <w:ind w:left="1080" w:hanging="360"/>
        <w:rPr>
          <w:rFonts w:ascii="Times New Roman" w:hAnsi="Times New Roman"/>
          <w:bCs/>
          <w:color w:val="auto"/>
          <w:szCs w:val="22"/>
        </w:rPr>
      </w:pPr>
    </w:p>
    <w:p w:rsidR="00AE3D3C" w:rsidRPr="001841B2" w:rsidRDefault="00B22BDF" w:rsidP="001841B2">
      <w:pPr>
        <w:pStyle w:val="BodyText"/>
        <w:numPr>
          <w:ilvl w:val="1"/>
          <w:numId w:val="10"/>
        </w:numPr>
        <w:spacing w:before="0" w:after="0"/>
        <w:ind w:left="1080"/>
        <w:rPr>
          <w:rFonts w:ascii="Times New Roman" w:hAnsi="Times New Roman"/>
          <w:b/>
          <w:bCs/>
          <w:color w:val="auto"/>
          <w:sz w:val="24"/>
        </w:rPr>
      </w:pPr>
      <w:r w:rsidRPr="001841B2">
        <w:rPr>
          <w:rFonts w:ascii="Times New Roman" w:hAnsi="Times New Roman"/>
          <w:b/>
          <w:bCs/>
          <w:color w:val="auto"/>
          <w:sz w:val="24"/>
        </w:rPr>
        <w:t>Describe</w:t>
      </w:r>
      <w:r w:rsidR="00D33427" w:rsidRPr="001841B2">
        <w:rPr>
          <w:rFonts w:ascii="Times New Roman" w:hAnsi="Times New Roman"/>
          <w:b/>
          <w:bCs/>
          <w:color w:val="auto"/>
          <w:sz w:val="24"/>
        </w:rPr>
        <w:t xml:space="preserve"> the</w:t>
      </w:r>
      <w:r w:rsidRPr="001841B2">
        <w:rPr>
          <w:rFonts w:ascii="Times New Roman" w:hAnsi="Times New Roman"/>
          <w:b/>
          <w:bCs/>
          <w:color w:val="auto"/>
          <w:sz w:val="24"/>
        </w:rPr>
        <w:t xml:space="preserve"> extent</w:t>
      </w:r>
      <w:r w:rsidR="000B6910" w:rsidRPr="001841B2">
        <w:rPr>
          <w:rFonts w:ascii="Times New Roman" w:hAnsi="Times New Roman"/>
          <w:b/>
          <w:bCs/>
          <w:color w:val="auto"/>
          <w:sz w:val="24"/>
        </w:rPr>
        <w:t xml:space="preserve"> of the</w:t>
      </w:r>
      <w:r w:rsidR="00D33427" w:rsidRPr="001841B2">
        <w:rPr>
          <w:rFonts w:ascii="Times New Roman" w:hAnsi="Times New Roman"/>
          <w:b/>
          <w:bCs/>
          <w:color w:val="auto"/>
          <w:sz w:val="24"/>
        </w:rPr>
        <w:t xml:space="preserve"> contribution of the joint programme </w:t>
      </w:r>
      <w:r w:rsidR="00BB6D39" w:rsidRPr="001841B2">
        <w:rPr>
          <w:rFonts w:ascii="Times New Roman" w:hAnsi="Times New Roman"/>
          <w:b/>
          <w:bCs/>
          <w:color w:val="auto"/>
          <w:sz w:val="24"/>
        </w:rPr>
        <w:t>to</w:t>
      </w:r>
      <w:r w:rsidR="000B6910" w:rsidRPr="001841B2">
        <w:rPr>
          <w:rFonts w:ascii="Times New Roman" w:hAnsi="Times New Roman"/>
          <w:b/>
          <w:bCs/>
          <w:color w:val="auto"/>
          <w:sz w:val="24"/>
        </w:rPr>
        <w:t xml:space="preserve"> the following categories</w:t>
      </w:r>
      <w:r w:rsidR="00C3668A" w:rsidRPr="001841B2">
        <w:rPr>
          <w:rFonts w:ascii="Times New Roman" w:hAnsi="Times New Roman"/>
          <w:b/>
          <w:bCs/>
          <w:color w:val="auto"/>
          <w:sz w:val="24"/>
        </w:rPr>
        <w:t xml:space="preserve"> of results</w:t>
      </w:r>
      <w:r w:rsidR="000B6910" w:rsidRPr="001841B2">
        <w:rPr>
          <w:rFonts w:ascii="Times New Roman" w:hAnsi="Times New Roman"/>
          <w:b/>
          <w:bCs/>
          <w:color w:val="auto"/>
          <w:sz w:val="24"/>
        </w:rPr>
        <w:t>:</w:t>
      </w:r>
    </w:p>
    <w:p w:rsidR="00223863" w:rsidRPr="00B4073C" w:rsidRDefault="00223863" w:rsidP="001841B2">
      <w:pPr>
        <w:pStyle w:val="BodyText"/>
        <w:spacing w:before="0" w:after="0"/>
        <w:ind w:left="1080" w:hanging="360"/>
        <w:rPr>
          <w:rFonts w:ascii="Times New Roman" w:hAnsi="Times New Roman"/>
          <w:color w:val="auto"/>
          <w:szCs w:val="22"/>
        </w:rPr>
      </w:pPr>
    </w:p>
    <w:p w:rsidR="00C607A9" w:rsidRPr="00F87D26" w:rsidRDefault="00C607A9" w:rsidP="00F87D26">
      <w:pPr>
        <w:pStyle w:val="BodyText"/>
        <w:spacing w:after="0"/>
        <w:ind w:left="720"/>
        <w:rPr>
          <w:rFonts w:ascii="Times New Roman" w:hAnsi="Times New Roman"/>
          <w:color w:val="auto"/>
          <w:sz w:val="24"/>
        </w:rPr>
      </w:pPr>
      <w:r w:rsidRPr="00F87D26">
        <w:rPr>
          <w:rFonts w:ascii="Times New Roman" w:hAnsi="Times New Roman"/>
          <w:color w:val="auto"/>
          <w:sz w:val="24"/>
        </w:rPr>
        <w:t>The programme allowed a very good level o</w:t>
      </w:r>
      <w:r w:rsidR="001F6284" w:rsidRPr="00F87D26">
        <w:rPr>
          <w:rFonts w:ascii="Times New Roman" w:hAnsi="Times New Roman"/>
          <w:color w:val="auto"/>
          <w:sz w:val="24"/>
        </w:rPr>
        <w:t xml:space="preserve">f national and local leadership. The national partners </w:t>
      </w:r>
      <w:r w:rsidR="001841B2" w:rsidRPr="00F87D26">
        <w:rPr>
          <w:rFonts w:ascii="Times New Roman" w:hAnsi="Times New Roman"/>
          <w:color w:val="auto"/>
          <w:sz w:val="24"/>
        </w:rPr>
        <w:t xml:space="preserve">were </w:t>
      </w:r>
      <w:r w:rsidR="001F6284" w:rsidRPr="00F87D26">
        <w:rPr>
          <w:rFonts w:ascii="Times New Roman" w:hAnsi="Times New Roman"/>
          <w:color w:val="auto"/>
          <w:sz w:val="24"/>
        </w:rPr>
        <w:t>actively engaged in planning and executing the activities of programme.</w:t>
      </w:r>
    </w:p>
    <w:p w:rsidR="00AA43BE" w:rsidRPr="00F87D26" w:rsidRDefault="00AA43BE" w:rsidP="00F87D26">
      <w:pPr>
        <w:pStyle w:val="BodyText"/>
        <w:spacing w:after="0"/>
        <w:ind w:left="720"/>
        <w:rPr>
          <w:rFonts w:ascii="Times New Roman" w:hAnsi="Times New Roman"/>
          <w:color w:val="auto"/>
          <w:sz w:val="24"/>
        </w:rPr>
      </w:pPr>
    </w:p>
    <w:p w:rsidR="00AA43BE" w:rsidRPr="00F87D26" w:rsidRDefault="00AA43BE" w:rsidP="00F87D26">
      <w:pPr>
        <w:pStyle w:val="BodyText"/>
        <w:ind w:left="720"/>
        <w:rPr>
          <w:rFonts w:ascii="Times New Roman" w:hAnsi="Times New Roman"/>
          <w:color w:val="auto"/>
          <w:sz w:val="24"/>
        </w:rPr>
      </w:pPr>
      <w:r w:rsidRPr="00F87D26">
        <w:rPr>
          <w:rFonts w:ascii="Times New Roman" w:hAnsi="Times New Roman"/>
          <w:color w:val="auto"/>
          <w:sz w:val="24"/>
        </w:rPr>
        <w:t>National and Local NGOs were largely mobilized to provide community services such as Capacity building program, public awareness program, training, Business Development Services and Micro-credit program. Moreover, Through LED forum the citizens are actively participating in all Management decisions in the field level, citizens are mainly the trainers and the trainees in all training programs taking place in Dahshour and citizens were regularly invited to events of the project; i.e. presentations of developed studies and plans, consultation meetings, official PMC meetings (when possible), etc.</w:t>
      </w:r>
    </w:p>
    <w:p w:rsidR="001F6284" w:rsidRPr="00F87D26" w:rsidRDefault="001F6284" w:rsidP="00F87D26">
      <w:pPr>
        <w:pStyle w:val="BodyText"/>
        <w:spacing w:before="0" w:after="0"/>
        <w:rPr>
          <w:rFonts w:ascii="Times New Roman" w:hAnsi="Times New Roman"/>
          <w:color w:val="auto"/>
          <w:sz w:val="24"/>
        </w:rPr>
      </w:pPr>
    </w:p>
    <w:p w:rsidR="001F6284" w:rsidRPr="00F87D26" w:rsidRDefault="001F6284" w:rsidP="00F87D26">
      <w:pPr>
        <w:pStyle w:val="ListParagraph"/>
      </w:pPr>
      <w:r w:rsidRPr="00F87D26">
        <w:t xml:space="preserve">The Joint </w:t>
      </w:r>
      <w:proofErr w:type="spellStart"/>
      <w:r w:rsidRPr="00F87D26">
        <w:t>Programme</w:t>
      </w:r>
      <w:proofErr w:type="spellEnd"/>
      <w:r w:rsidRPr="00F87D26">
        <w:t xml:space="preserve"> is fully aligned with Egypt’s UNDAF Outcome 3 (2007-2011), which promotes environmental sustainability and reduction of regional human development disparities.</w:t>
      </w:r>
    </w:p>
    <w:p w:rsidR="001F6284" w:rsidRPr="00F87D26" w:rsidRDefault="001F6284" w:rsidP="00F87D26">
      <w:pPr>
        <w:pStyle w:val="BodyText"/>
        <w:spacing w:before="0" w:after="0"/>
        <w:ind w:left="720"/>
        <w:rPr>
          <w:rFonts w:ascii="Times New Roman" w:hAnsi="Times New Roman"/>
          <w:color w:val="auto"/>
          <w:sz w:val="24"/>
        </w:rPr>
      </w:pPr>
    </w:p>
    <w:p w:rsidR="003E5F20" w:rsidRPr="00F87D26" w:rsidRDefault="003E5F20" w:rsidP="00F87D26">
      <w:pPr>
        <w:pStyle w:val="BodyText"/>
        <w:spacing w:before="0" w:after="0"/>
        <w:ind w:left="720"/>
        <w:rPr>
          <w:rFonts w:ascii="Times New Roman" w:hAnsi="Times New Roman"/>
          <w:color w:val="auto"/>
          <w:sz w:val="24"/>
          <w:lang w:val="en-US"/>
        </w:rPr>
      </w:pPr>
      <w:r w:rsidRPr="00F87D26">
        <w:rPr>
          <w:rFonts w:ascii="Times New Roman" w:hAnsi="Times New Roman"/>
          <w:color w:val="auto"/>
          <w:sz w:val="24"/>
          <w:lang w:val="en-US"/>
        </w:rPr>
        <w:t xml:space="preserve">The office of the Resident Coordinator has played a pivotal role to facilitate and coordinate the work of all UN </w:t>
      </w:r>
      <w:proofErr w:type="gramStart"/>
      <w:r w:rsidRPr="00F87D26">
        <w:rPr>
          <w:rFonts w:ascii="Times New Roman" w:hAnsi="Times New Roman"/>
          <w:color w:val="auto"/>
          <w:sz w:val="24"/>
          <w:lang w:val="en-US"/>
        </w:rPr>
        <w:t>Agencies .</w:t>
      </w:r>
      <w:proofErr w:type="gramEnd"/>
      <w:r w:rsidRPr="00F87D26">
        <w:rPr>
          <w:rFonts w:ascii="Times New Roman" w:hAnsi="Times New Roman"/>
          <w:color w:val="auto"/>
          <w:sz w:val="24"/>
          <w:lang w:val="en-US"/>
        </w:rPr>
        <w:t xml:space="preserve"> In addition it has assumed the function of focal point between all implementing agencies and the MDG-F Secretariat. The Resident Coordinator has provided strategic leadership and oversight of implementation to ensure that the programme was on track, promised results were achieved, and participating organizations were meeting their obligations.</w:t>
      </w:r>
    </w:p>
    <w:p w:rsidR="003E5F20" w:rsidRPr="003E5F20" w:rsidRDefault="003E5F20" w:rsidP="003E5F20">
      <w:pPr>
        <w:pStyle w:val="BodyText"/>
        <w:spacing w:before="0" w:after="0"/>
        <w:ind w:left="1440"/>
        <w:rPr>
          <w:rFonts w:ascii="Times New Roman" w:hAnsi="Times New Roman"/>
          <w:color w:val="auto"/>
          <w:szCs w:val="22"/>
          <w:lang w:val="en-US"/>
        </w:rPr>
      </w:pPr>
    </w:p>
    <w:p w:rsidR="00762EF0" w:rsidRPr="001558D6" w:rsidRDefault="00D8634A" w:rsidP="00670345">
      <w:pPr>
        <w:pStyle w:val="BodyText"/>
        <w:spacing w:before="0" w:after="0"/>
        <w:ind w:left="720" w:hanging="720"/>
        <w:rPr>
          <w:rFonts w:ascii="Times New Roman" w:hAnsi="Times New Roman"/>
          <w:bCs/>
          <w:color w:val="auto"/>
          <w:szCs w:val="22"/>
        </w:rPr>
      </w:pPr>
      <w:r>
        <w:rPr>
          <w:rFonts w:ascii="Times New Roman" w:hAnsi="Times New Roman"/>
          <w:bCs/>
          <w:noProof/>
          <w:color w:val="auto"/>
          <w:szCs w:val="22"/>
          <w:lang w:val="en-US"/>
        </w:rPr>
        <mc:AlternateContent>
          <mc:Choice Requires="wps">
            <w:drawing>
              <wp:anchor distT="0" distB="0" distL="114300" distR="114300" simplePos="0" relativeHeight="251661312" behindDoc="0" locked="0" layoutInCell="1" allowOverlap="1">
                <wp:simplePos x="0" y="0"/>
                <wp:positionH relativeFrom="column">
                  <wp:posOffset>216535</wp:posOffset>
                </wp:positionH>
                <wp:positionV relativeFrom="paragraph">
                  <wp:posOffset>62865</wp:posOffset>
                </wp:positionV>
                <wp:extent cx="6172200" cy="291465"/>
                <wp:effectExtent l="0" t="0" r="19050" b="1333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91465"/>
                        </a:xfrm>
                        <a:prstGeom prst="rect">
                          <a:avLst/>
                        </a:prstGeom>
                        <a:solidFill>
                          <a:srgbClr val="F2F2F2"/>
                        </a:solidFill>
                        <a:ln w="9525">
                          <a:solidFill>
                            <a:srgbClr val="D8D8D8"/>
                          </a:solidFill>
                          <a:miter lim="800000"/>
                          <a:headEnd/>
                          <a:tailEnd/>
                        </a:ln>
                      </wps:spPr>
                      <wps:txbx>
                        <w:txbxContent>
                          <w:p w:rsidR="001B10C0" w:rsidRPr="001613F4" w:rsidRDefault="001B10C0" w:rsidP="00223863">
                            <w:pPr>
                              <w:rPr>
                                <w:b/>
                              </w:rPr>
                            </w:pPr>
                            <w:r>
                              <w:rPr>
                                <w:b/>
                              </w:rPr>
                              <w:t xml:space="preserve">III.  </w:t>
                            </w:r>
                            <w:r>
                              <w:rPr>
                                <w:b/>
                              </w:rPr>
                              <w:tab/>
                              <w:t xml:space="preserve">GOOD PRACTICES AND LESSONS LEARNED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7.05pt;margin-top:4.95pt;width:486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" fillcolor="#f2f2f2" strokecolor="#d8d8d8">
                <v:textbox>
                  <w:txbxContent>
                    <w:p w:rsidR="001B10C0" w:rsidRPr="001613F4" w:rsidRDefault="001B10C0" w:rsidP="00223863">
                      <w:pPr>
                        <w:rPr>
                          <w:b/>
                        </w:rPr>
                      </w:pPr>
                      <w:r>
                        <w:rPr>
                          <w:b/>
                        </w:rPr>
                        <w:t xml:space="preserve">III.  </w:t>
                      </w:r>
                      <w:r>
                        <w:rPr>
                          <w:b/>
                        </w:rPr>
                        <w:tab/>
                        <w:t xml:space="preserve">GOOD PRACTICES AND LESSONS LEARNED </w:t>
                      </w:r>
                    </w:p>
                  </w:txbxContent>
                </v:textbox>
              </v:shape>
            </w:pict>
          </mc:Fallback>
        </mc:AlternateContent>
      </w:r>
    </w:p>
    <w:p w:rsidR="00762EF0" w:rsidRPr="001558D6" w:rsidRDefault="00762EF0" w:rsidP="00762EF0">
      <w:pPr>
        <w:pStyle w:val="BodyText"/>
        <w:spacing w:before="120" w:after="0"/>
        <w:ind w:left="360"/>
        <w:rPr>
          <w:rFonts w:ascii="Times New Roman" w:hAnsi="Times New Roman"/>
          <w:color w:val="auto"/>
          <w:szCs w:val="22"/>
        </w:rPr>
      </w:pPr>
    </w:p>
    <w:p w:rsidR="00E67927" w:rsidRPr="00F87D26" w:rsidRDefault="00F87D26" w:rsidP="00E67927">
      <w:pPr>
        <w:pStyle w:val="BodyText"/>
        <w:numPr>
          <w:ilvl w:val="0"/>
          <w:numId w:val="7"/>
        </w:numPr>
        <w:spacing w:before="120" w:after="0"/>
        <w:rPr>
          <w:rFonts w:ascii="Times New Roman" w:hAnsi="Times New Roman"/>
          <w:color w:val="auto"/>
          <w:sz w:val="24"/>
        </w:rPr>
      </w:pPr>
      <w:r w:rsidRPr="00F87D26">
        <w:rPr>
          <w:rFonts w:ascii="Times New Roman" w:hAnsi="Times New Roman"/>
          <w:bCs/>
          <w:color w:val="auto"/>
          <w:sz w:val="24"/>
        </w:rPr>
        <w:t>Key</w:t>
      </w:r>
      <w:r w:rsidR="00D449FE" w:rsidRPr="00F87D26">
        <w:rPr>
          <w:rFonts w:ascii="Times New Roman" w:hAnsi="Times New Roman"/>
          <w:bCs/>
          <w:color w:val="auto"/>
          <w:sz w:val="24"/>
        </w:rPr>
        <w:t xml:space="preserve"> </w:t>
      </w:r>
      <w:r w:rsidR="00E67927" w:rsidRPr="00F87D26">
        <w:rPr>
          <w:rFonts w:ascii="Times New Roman" w:hAnsi="Times New Roman"/>
          <w:bCs/>
          <w:color w:val="auto"/>
          <w:sz w:val="24"/>
        </w:rPr>
        <w:t>lessons learned and good practices that would facilitate future joint programme design and implementation</w:t>
      </w:r>
    </w:p>
    <w:p w:rsidR="003420EA" w:rsidRPr="003420EA" w:rsidRDefault="003420EA" w:rsidP="00C607A9">
      <w:pPr>
        <w:pStyle w:val="ListParagraph"/>
        <w:numPr>
          <w:ilvl w:val="0"/>
          <w:numId w:val="21"/>
        </w:numPr>
        <w:autoSpaceDE w:val="0"/>
        <w:autoSpaceDN w:val="0"/>
        <w:adjustRightInd w:val="0"/>
        <w:jc w:val="both"/>
        <w:rPr>
          <w:rFonts w:asciiTheme="majorBidi" w:hAnsiTheme="majorBidi" w:cstheme="majorBidi"/>
        </w:rPr>
      </w:pPr>
      <w:r w:rsidRPr="003420EA">
        <w:rPr>
          <w:rFonts w:asciiTheme="majorBidi" w:hAnsiTheme="majorBidi" w:cstheme="majorBidi"/>
        </w:rPr>
        <w:t xml:space="preserve">The programme is fully aligned with National partners´ mandates as well as with UNDAF and the MDGs. However, the design phase of the programme had important pitfalls, most </w:t>
      </w:r>
      <w:r>
        <w:rPr>
          <w:rFonts w:asciiTheme="majorBidi" w:hAnsiTheme="majorBidi" w:cstheme="majorBidi"/>
        </w:rPr>
        <w:t>r</w:t>
      </w:r>
      <w:r w:rsidRPr="003420EA">
        <w:rPr>
          <w:rFonts w:asciiTheme="majorBidi" w:hAnsiTheme="majorBidi" w:cstheme="majorBidi"/>
        </w:rPr>
        <w:t>elevantly the lack of involvement of key stakeholders, which had implications on the implementation phase and on the results achieved.</w:t>
      </w:r>
    </w:p>
    <w:p w:rsidR="003420EA" w:rsidRPr="003420EA" w:rsidRDefault="003420EA" w:rsidP="00C607A9">
      <w:pPr>
        <w:pStyle w:val="ListParagraph"/>
        <w:numPr>
          <w:ilvl w:val="0"/>
          <w:numId w:val="21"/>
        </w:numPr>
        <w:autoSpaceDE w:val="0"/>
        <w:autoSpaceDN w:val="0"/>
        <w:adjustRightInd w:val="0"/>
        <w:jc w:val="both"/>
        <w:rPr>
          <w:rFonts w:asciiTheme="majorBidi" w:hAnsiTheme="majorBidi" w:cstheme="majorBidi"/>
        </w:rPr>
      </w:pPr>
      <w:r w:rsidRPr="003420EA">
        <w:rPr>
          <w:rFonts w:asciiTheme="majorBidi" w:hAnsiTheme="majorBidi" w:cstheme="majorBidi"/>
        </w:rPr>
        <w:t xml:space="preserve">The project uniquely combines in an integrated manner cultural heritage aspects, natural heritage dimensions, and community development components. The fact that the programme is in an enclave situated inside the </w:t>
      </w:r>
      <w:r w:rsidRPr="003420EA">
        <w:rPr>
          <w:rFonts w:asciiTheme="majorBidi" w:hAnsiTheme="majorBidi" w:cstheme="majorBidi"/>
          <w:i/>
          <w:iCs/>
        </w:rPr>
        <w:t xml:space="preserve">Memphis Necropolis, </w:t>
      </w:r>
      <w:r w:rsidRPr="003420EA">
        <w:rPr>
          <w:rFonts w:asciiTheme="majorBidi" w:hAnsiTheme="majorBidi" w:cstheme="majorBidi"/>
        </w:rPr>
        <w:t>which is arguably the most important archeological site of the world, gives this initiative a special relevance as a cultural development programme.</w:t>
      </w:r>
    </w:p>
    <w:p w:rsidR="003420EA" w:rsidRPr="003420EA" w:rsidRDefault="003420EA" w:rsidP="00C607A9">
      <w:pPr>
        <w:pStyle w:val="ListParagraph"/>
        <w:numPr>
          <w:ilvl w:val="0"/>
          <w:numId w:val="21"/>
        </w:numPr>
        <w:autoSpaceDE w:val="0"/>
        <w:autoSpaceDN w:val="0"/>
        <w:adjustRightInd w:val="0"/>
        <w:jc w:val="both"/>
        <w:rPr>
          <w:rFonts w:asciiTheme="majorBidi" w:hAnsiTheme="majorBidi" w:cstheme="majorBidi"/>
        </w:rPr>
      </w:pPr>
      <w:r w:rsidRPr="003420EA">
        <w:rPr>
          <w:rFonts w:asciiTheme="majorBidi" w:hAnsiTheme="majorBidi" w:cstheme="majorBidi"/>
        </w:rPr>
        <w:t>The project succeeded in creating a common motivational horizon shared by all stakeholders and in planning activities and outputs that were to be the foundational building blocks to get there. This vision has strongly captured people´s imagination and in consequence, raised expectations that went well beyond the scope of the project.</w:t>
      </w:r>
    </w:p>
    <w:p w:rsidR="003420EA" w:rsidRPr="003420EA" w:rsidRDefault="003420EA" w:rsidP="00C607A9">
      <w:pPr>
        <w:pStyle w:val="ListParagraph"/>
        <w:numPr>
          <w:ilvl w:val="0"/>
          <w:numId w:val="21"/>
        </w:numPr>
        <w:autoSpaceDE w:val="0"/>
        <w:autoSpaceDN w:val="0"/>
        <w:adjustRightInd w:val="0"/>
        <w:jc w:val="both"/>
        <w:rPr>
          <w:rFonts w:asciiTheme="majorBidi" w:hAnsiTheme="majorBidi" w:cstheme="majorBidi"/>
        </w:rPr>
      </w:pPr>
      <w:r w:rsidRPr="003420EA">
        <w:rPr>
          <w:rFonts w:asciiTheme="majorBidi" w:hAnsiTheme="majorBidi" w:cstheme="majorBidi"/>
        </w:rPr>
        <w:t xml:space="preserve">While the project accomplished pretty much all it was set to do, expectations raised (most importantly within the community of Dahshour) where much higher that </w:t>
      </w:r>
      <w:proofErr w:type="gramStart"/>
      <w:r w:rsidRPr="003420EA">
        <w:rPr>
          <w:rFonts w:asciiTheme="majorBidi" w:hAnsiTheme="majorBidi" w:cstheme="majorBidi"/>
        </w:rPr>
        <w:t>its</w:t>
      </w:r>
      <w:proofErr w:type="gramEnd"/>
      <w:r w:rsidRPr="003420EA">
        <w:rPr>
          <w:rFonts w:asciiTheme="majorBidi" w:hAnsiTheme="majorBidi" w:cstheme="majorBidi"/>
        </w:rPr>
        <w:t xml:space="preserve"> stated objectives.</w:t>
      </w:r>
    </w:p>
    <w:p w:rsidR="003420EA" w:rsidRDefault="003420EA" w:rsidP="00C607A9">
      <w:pPr>
        <w:pStyle w:val="ListParagraph"/>
        <w:numPr>
          <w:ilvl w:val="0"/>
          <w:numId w:val="21"/>
        </w:numPr>
        <w:autoSpaceDE w:val="0"/>
        <w:autoSpaceDN w:val="0"/>
        <w:adjustRightInd w:val="0"/>
        <w:jc w:val="both"/>
        <w:rPr>
          <w:rFonts w:asciiTheme="majorBidi" w:hAnsiTheme="majorBidi" w:cstheme="majorBidi"/>
        </w:rPr>
      </w:pPr>
      <w:r w:rsidRPr="003420EA">
        <w:rPr>
          <w:rFonts w:asciiTheme="majorBidi" w:hAnsiTheme="majorBidi" w:cstheme="majorBidi"/>
        </w:rPr>
        <w:lastRenderedPageBreak/>
        <w:t>Despite efforts done by the implementing team to produce a revised M&amp;E framework including performance indicators that measure impact, there is still a heavy inclination towards utilizing activities or output indicators, while there were not sufficient indicators that capture progress at the level of</w:t>
      </w:r>
      <w:r>
        <w:rPr>
          <w:rFonts w:asciiTheme="majorBidi" w:hAnsiTheme="majorBidi" w:cstheme="majorBidi"/>
        </w:rPr>
        <w:t xml:space="preserve"> </w:t>
      </w:r>
      <w:r w:rsidRPr="003420EA">
        <w:rPr>
          <w:rFonts w:asciiTheme="majorBidi" w:hAnsiTheme="majorBidi" w:cstheme="majorBidi"/>
        </w:rPr>
        <w:t>impact.</w:t>
      </w:r>
      <w:r w:rsidR="00C607A9">
        <w:rPr>
          <w:rFonts w:asciiTheme="majorBidi" w:hAnsiTheme="majorBidi" w:cstheme="majorBidi"/>
        </w:rPr>
        <w:t xml:space="preserve"> The presence of M&amp;E officer within the programme would have been very beneficial.</w:t>
      </w:r>
    </w:p>
    <w:p w:rsidR="007F7395" w:rsidRPr="007F7395" w:rsidRDefault="007F7395" w:rsidP="007F7395">
      <w:pPr>
        <w:pStyle w:val="ListParagraph"/>
        <w:numPr>
          <w:ilvl w:val="0"/>
          <w:numId w:val="21"/>
        </w:numPr>
        <w:autoSpaceDE w:val="0"/>
        <w:autoSpaceDN w:val="0"/>
        <w:adjustRightInd w:val="0"/>
        <w:jc w:val="both"/>
        <w:rPr>
          <w:rFonts w:asciiTheme="majorBidi" w:hAnsiTheme="majorBidi" w:cstheme="majorBidi"/>
        </w:rPr>
      </w:pPr>
      <w:r w:rsidRPr="007F7395">
        <w:rPr>
          <w:rFonts w:asciiTheme="majorBidi" w:hAnsiTheme="majorBidi" w:cstheme="majorBidi"/>
        </w:rPr>
        <w:t>In the midterm evaluation the relationship among the implementing partners was described as “silos” working in parallel. This is not the case anymore, the partners are now more engaged and a good number of cooperative efforts have been documented. However, it was widely acknowledged that these types of synergies (among governmental partners, UN agencies and at the local level) should have been facilitated and articulated in a more formal manner. The “</w:t>
      </w:r>
      <w:proofErr w:type="spellStart"/>
      <w:r w:rsidRPr="007F7395">
        <w:rPr>
          <w:rFonts w:asciiTheme="majorBidi" w:hAnsiTheme="majorBidi" w:cstheme="majorBidi"/>
        </w:rPr>
        <w:t>jointness</w:t>
      </w:r>
      <w:proofErr w:type="spellEnd"/>
      <w:r w:rsidRPr="007F7395">
        <w:rPr>
          <w:rFonts w:asciiTheme="majorBidi" w:hAnsiTheme="majorBidi" w:cstheme="majorBidi"/>
        </w:rPr>
        <w:t xml:space="preserve">” of the </w:t>
      </w:r>
      <w:proofErr w:type="spellStart"/>
      <w:r w:rsidRPr="007F7395">
        <w:rPr>
          <w:rFonts w:asciiTheme="majorBidi" w:hAnsiTheme="majorBidi" w:cstheme="majorBidi"/>
        </w:rPr>
        <w:t>programme</w:t>
      </w:r>
      <w:proofErr w:type="spellEnd"/>
      <w:r w:rsidRPr="007F7395">
        <w:rPr>
          <w:rFonts w:asciiTheme="majorBidi" w:hAnsiTheme="majorBidi" w:cstheme="majorBidi"/>
        </w:rPr>
        <w:t xml:space="preserve"> is expressed through its capacity to jointly undertake and execute common activities such as planning, procurement and monitoring. However, the “pass-through” funding method does not provide sufficient basis for joint management of programme components.</w:t>
      </w:r>
    </w:p>
    <w:p w:rsidR="00C607A9" w:rsidRPr="003420EA" w:rsidRDefault="007F7395" w:rsidP="007F7395">
      <w:pPr>
        <w:pStyle w:val="ListParagraph"/>
        <w:numPr>
          <w:ilvl w:val="0"/>
          <w:numId w:val="21"/>
        </w:numPr>
        <w:autoSpaceDE w:val="0"/>
        <w:autoSpaceDN w:val="0"/>
        <w:adjustRightInd w:val="0"/>
        <w:jc w:val="both"/>
        <w:rPr>
          <w:rFonts w:asciiTheme="majorBidi" w:hAnsiTheme="majorBidi" w:cstheme="majorBidi"/>
        </w:rPr>
      </w:pPr>
      <w:r w:rsidRPr="007F7395">
        <w:rPr>
          <w:rFonts w:asciiTheme="majorBidi" w:hAnsiTheme="majorBidi" w:cstheme="majorBidi"/>
        </w:rPr>
        <w:t>As this project was part of a wider UN joint programme, another key success factor has been in establishing partnerships and synergies with the other partner UN agencies (where feasible) in order to pool resources and give greater support to common objectives by establishing joint activities.</w:t>
      </w:r>
    </w:p>
    <w:p w:rsidR="004A02ED" w:rsidRPr="00E74987" w:rsidRDefault="00EB4B39" w:rsidP="004A02ED">
      <w:pPr>
        <w:pStyle w:val="BodyText"/>
        <w:numPr>
          <w:ilvl w:val="0"/>
          <w:numId w:val="7"/>
        </w:numPr>
        <w:spacing w:before="120" w:after="0"/>
        <w:rPr>
          <w:rFonts w:ascii="Times New Roman" w:hAnsi="Times New Roman"/>
          <w:color w:val="auto"/>
          <w:sz w:val="24"/>
        </w:rPr>
      </w:pPr>
      <w:r w:rsidRPr="00E74987">
        <w:rPr>
          <w:rFonts w:ascii="Times New Roman" w:hAnsi="Times New Roman"/>
          <w:bCs/>
          <w:color w:val="auto"/>
          <w:sz w:val="24"/>
        </w:rPr>
        <w:t>R</w:t>
      </w:r>
      <w:r w:rsidR="004A02ED" w:rsidRPr="00E74987">
        <w:rPr>
          <w:rFonts w:ascii="Times New Roman" w:hAnsi="Times New Roman"/>
          <w:bCs/>
          <w:color w:val="auto"/>
          <w:sz w:val="24"/>
        </w:rPr>
        <w:t>eport on any innovative development approaches as a result of joint programme implementation</w:t>
      </w:r>
    </w:p>
    <w:p w:rsidR="00920748" w:rsidRPr="006941AB" w:rsidRDefault="006941AB" w:rsidP="00920748">
      <w:pPr>
        <w:pStyle w:val="BodyText"/>
        <w:spacing w:before="120" w:after="0"/>
        <w:ind w:left="720"/>
        <w:rPr>
          <w:rFonts w:ascii="Times New Roman" w:hAnsi="Times New Roman"/>
          <w:color w:val="auto"/>
          <w:sz w:val="24"/>
        </w:rPr>
      </w:pPr>
      <w:r w:rsidRPr="006941AB">
        <w:rPr>
          <w:rFonts w:ascii="Times New Roman" w:hAnsi="Times New Roman"/>
          <w:color w:val="auto"/>
          <w:sz w:val="24"/>
        </w:rPr>
        <w:t>The Joint Programme in Dahshour represents an innovative approach; which combines in an integrated manner initiatives to improve the quality of life of the people of Dahshour through community development while at the same time preserving the unique cultural heritage and biodiversity of the area for future generations. The programme design helped to introduce a new concept in management of archaeological sites in Egypt where the Ministry of Antiquities has openly embraced the idea of engaging the community in the protection of archaeological sites.</w:t>
      </w:r>
    </w:p>
    <w:p w:rsidR="00762EF0" w:rsidRPr="00E74987" w:rsidRDefault="00762EF0" w:rsidP="00762EF0">
      <w:pPr>
        <w:pStyle w:val="BodyText"/>
        <w:numPr>
          <w:ilvl w:val="0"/>
          <w:numId w:val="7"/>
        </w:numPr>
        <w:spacing w:before="120" w:after="0"/>
        <w:rPr>
          <w:rFonts w:ascii="Times New Roman" w:hAnsi="Times New Roman"/>
          <w:color w:val="auto"/>
          <w:sz w:val="24"/>
        </w:rPr>
      </w:pPr>
      <w:r w:rsidRPr="00E74987">
        <w:rPr>
          <w:rFonts w:ascii="Times New Roman" w:hAnsi="Times New Roman"/>
          <w:bCs/>
          <w:color w:val="auto"/>
          <w:sz w:val="24"/>
        </w:rPr>
        <w:t>Indicate key constraints including de</w:t>
      </w:r>
      <w:r w:rsidR="00DE4DEF" w:rsidRPr="00E74987">
        <w:rPr>
          <w:rFonts w:ascii="Times New Roman" w:hAnsi="Times New Roman"/>
          <w:bCs/>
          <w:color w:val="auto"/>
          <w:sz w:val="24"/>
        </w:rPr>
        <w:t xml:space="preserve">lays (if any) during programme </w:t>
      </w:r>
      <w:r w:rsidRPr="00E74987">
        <w:rPr>
          <w:rFonts w:ascii="Times New Roman" w:hAnsi="Times New Roman"/>
          <w:bCs/>
          <w:color w:val="auto"/>
          <w:sz w:val="24"/>
        </w:rPr>
        <w:t>implementation</w:t>
      </w:r>
    </w:p>
    <w:p w:rsidR="00DE4DEF" w:rsidRPr="00E74987" w:rsidRDefault="00DE4DEF" w:rsidP="00DE4DEF">
      <w:pPr>
        <w:pStyle w:val="BodyText"/>
        <w:numPr>
          <w:ilvl w:val="1"/>
          <w:numId w:val="7"/>
        </w:numPr>
        <w:spacing w:before="120" w:after="0"/>
        <w:rPr>
          <w:rFonts w:ascii="Times New Roman" w:hAnsi="Times New Roman"/>
          <w:color w:val="auto"/>
          <w:sz w:val="24"/>
        </w:rPr>
      </w:pPr>
      <w:r w:rsidRPr="00E74987">
        <w:rPr>
          <w:rFonts w:ascii="Times New Roman" w:hAnsi="Times New Roman"/>
          <w:bCs/>
          <w:color w:val="auto"/>
          <w:sz w:val="24"/>
        </w:rPr>
        <w:t>Internal to the joint programme</w:t>
      </w:r>
    </w:p>
    <w:p w:rsidR="00487999" w:rsidRPr="00E74987" w:rsidRDefault="00487999" w:rsidP="00487999">
      <w:pPr>
        <w:pStyle w:val="BodyText"/>
        <w:numPr>
          <w:ilvl w:val="0"/>
          <w:numId w:val="24"/>
        </w:numPr>
        <w:spacing w:before="120"/>
        <w:rPr>
          <w:rFonts w:ascii="Times New Roman" w:hAnsi="Times New Roman"/>
          <w:color w:val="auto"/>
          <w:sz w:val="24"/>
        </w:rPr>
      </w:pPr>
      <w:r w:rsidRPr="00E74987">
        <w:rPr>
          <w:rFonts w:ascii="Times New Roman" w:hAnsi="Times New Roman"/>
          <w:color w:val="auto"/>
          <w:sz w:val="24"/>
        </w:rPr>
        <w:t>The delay in recruiting the Programme Manager (November 2009)</w:t>
      </w:r>
    </w:p>
    <w:p w:rsidR="00487999" w:rsidRPr="00E74987" w:rsidRDefault="00487999" w:rsidP="00487999">
      <w:pPr>
        <w:pStyle w:val="BodyText"/>
        <w:numPr>
          <w:ilvl w:val="0"/>
          <w:numId w:val="24"/>
        </w:numPr>
        <w:spacing w:before="120"/>
        <w:rPr>
          <w:rFonts w:ascii="Times New Roman" w:hAnsi="Times New Roman"/>
          <w:color w:val="auto"/>
          <w:sz w:val="24"/>
        </w:rPr>
      </w:pPr>
      <w:r w:rsidRPr="00E74987">
        <w:rPr>
          <w:rFonts w:ascii="Times New Roman" w:hAnsi="Times New Roman"/>
          <w:color w:val="auto"/>
          <w:sz w:val="24"/>
        </w:rPr>
        <w:t>The change in programme management (JPM resigned in December 2011</w:t>
      </w:r>
      <w:r w:rsidR="007D1360" w:rsidRPr="00E74987">
        <w:rPr>
          <w:rFonts w:ascii="Times New Roman" w:hAnsi="Times New Roman"/>
          <w:color w:val="auto"/>
          <w:sz w:val="24"/>
        </w:rPr>
        <w:t xml:space="preserve"> and a new one was hired in April 2012)</w:t>
      </w:r>
    </w:p>
    <w:p w:rsidR="00AA43BE" w:rsidRPr="00E74987" w:rsidRDefault="00AA43BE" w:rsidP="00AA43BE">
      <w:pPr>
        <w:pStyle w:val="BodyText"/>
        <w:numPr>
          <w:ilvl w:val="0"/>
          <w:numId w:val="24"/>
        </w:numPr>
        <w:spacing w:before="120"/>
        <w:rPr>
          <w:rFonts w:ascii="Times New Roman" w:hAnsi="Times New Roman"/>
          <w:color w:val="auto"/>
          <w:sz w:val="24"/>
        </w:rPr>
      </w:pPr>
      <w:r w:rsidRPr="00E74987">
        <w:rPr>
          <w:rFonts w:ascii="Times New Roman" w:hAnsi="Times New Roman"/>
          <w:color w:val="auto"/>
          <w:sz w:val="24"/>
        </w:rPr>
        <w:t>By design nature of this JP, the Project Management Unit has no direct access to monitor the utilization of the financial resources; this makes it difficult to PMU to have regular, accurate and updated financial reports. In addition, it is not an easy process to re-allocate budgets among partners so as to ensure effective utilization of the financial resources.</w:t>
      </w:r>
    </w:p>
    <w:p w:rsidR="00DE4DEF" w:rsidRPr="00E74987" w:rsidRDefault="00DE4DEF" w:rsidP="00DE4DEF">
      <w:pPr>
        <w:pStyle w:val="BodyText"/>
        <w:numPr>
          <w:ilvl w:val="1"/>
          <w:numId w:val="7"/>
        </w:numPr>
        <w:spacing w:before="120" w:after="0"/>
        <w:rPr>
          <w:rFonts w:ascii="Times New Roman" w:hAnsi="Times New Roman"/>
          <w:color w:val="auto"/>
          <w:sz w:val="24"/>
        </w:rPr>
      </w:pPr>
      <w:r w:rsidRPr="00E74987">
        <w:rPr>
          <w:rFonts w:ascii="Times New Roman" w:hAnsi="Times New Roman"/>
          <w:bCs/>
          <w:color w:val="auto"/>
          <w:sz w:val="24"/>
        </w:rPr>
        <w:t>External to the joint programme</w:t>
      </w:r>
    </w:p>
    <w:p w:rsidR="007F7395" w:rsidRPr="00E74987" w:rsidRDefault="007F7395" w:rsidP="007F7395">
      <w:pPr>
        <w:pStyle w:val="BodyText"/>
        <w:numPr>
          <w:ilvl w:val="0"/>
          <w:numId w:val="25"/>
        </w:numPr>
        <w:spacing w:before="120"/>
        <w:rPr>
          <w:rFonts w:ascii="Times New Roman" w:hAnsi="Times New Roman"/>
          <w:color w:val="auto"/>
          <w:sz w:val="24"/>
        </w:rPr>
      </w:pPr>
      <w:r w:rsidRPr="00E74987">
        <w:rPr>
          <w:rFonts w:ascii="Times New Roman" w:hAnsi="Times New Roman"/>
          <w:color w:val="auto"/>
          <w:sz w:val="24"/>
        </w:rPr>
        <w:t xml:space="preserve">The Egyptian revolution and the security </w:t>
      </w:r>
      <w:r w:rsidR="00487999" w:rsidRPr="00E74987">
        <w:rPr>
          <w:rFonts w:ascii="Times New Roman" w:hAnsi="Times New Roman"/>
          <w:color w:val="auto"/>
          <w:sz w:val="24"/>
        </w:rPr>
        <w:t xml:space="preserve">issues that came along disturbed the programme implementation and caused delay to all partners. </w:t>
      </w:r>
    </w:p>
    <w:p w:rsidR="007F7395" w:rsidRPr="00E74987" w:rsidRDefault="007F7395" w:rsidP="007F7395">
      <w:pPr>
        <w:pStyle w:val="BodyText"/>
        <w:numPr>
          <w:ilvl w:val="0"/>
          <w:numId w:val="25"/>
        </w:numPr>
        <w:spacing w:before="120"/>
        <w:rPr>
          <w:rFonts w:ascii="Times New Roman" w:hAnsi="Times New Roman"/>
          <w:color w:val="auto"/>
          <w:sz w:val="24"/>
        </w:rPr>
      </w:pPr>
      <w:r w:rsidRPr="00E74987">
        <w:rPr>
          <w:rFonts w:ascii="Times New Roman" w:hAnsi="Times New Roman"/>
          <w:color w:val="auto"/>
          <w:sz w:val="24"/>
        </w:rPr>
        <w:t xml:space="preserve">The political turmoil happening in Egypt during the past two years. </w:t>
      </w:r>
    </w:p>
    <w:p w:rsidR="007F7395" w:rsidRPr="00E74987" w:rsidRDefault="007F7395" w:rsidP="007F7395">
      <w:pPr>
        <w:pStyle w:val="BodyText"/>
        <w:numPr>
          <w:ilvl w:val="0"/>
          <w:numId w:val="25"/>
        </w:numPr>
        <w:spacing w:before="120"/>
        <w:rPr>
          <w:rFonts w:ascii="Times New Roman" w:hAnsi="Times New Roman"/>
          <w:color w:val="auto"/>
          <w:sz w:val="24"/>
        </w:rPr>
      </w:pPr>
      <w:r w:rsidRPr="00E74987">
        <w:rPr>
          <w:rFonts w:ascii="Times New Roman" w:hAnsi="Times New Roman"/>
          <w:color w:val="auto"/>
          <w:sz w:val="24"/>
        </w:rPr>
        <w:t xml:space="preserve">The tourist industry collapsed after the revolution and it still has not showed signs of recovering. </w:t>
      </w:r>
    </w:p>
    <w:p w:rsidR="007F7395" w:rsidRPr="00E74987" w:rsidRDefault="007F7395" w:rsidP="007D1360">
      <w:pPr>
        <w:pStyle w:val="BodyText"/>
        <w:numPr>
          <w:ilvl w:val="0"/>
          <w:numId w:val="25"/>
        </w:numPr>
        <w:spacing w:before="120"/>
        <w:rPr>
          <w:rFonts w:ascii="Times New Roman" w:hAnsi="Times New Roman"/>
          <w:color w:val="auto"/>
          <w:sz w:val="24"/>
        </w:rPr>
      </w:pPr>
      <w:r w:rsidRPr="00E74987">
        <w:rPr>
          <w:rFonts w:ascii="Times New Roman" w:hAnsi="Times New Roman"/>
          <w:color w:val="auto"/>
          <w:sz w:val="24"/>
        </w:rPr>
        <w:t>The revolution had a powerful effect upon the mood of all stakeholders at every level</w:t>
      </w:r>
      <w:r w:rsidR="007D1360" w:rsidRPr="00E74987">
        <w:rPr>
          <w:rFonts w:ascii="Times New Roman" w:hAnsi="Times New Roman"/>
          <w:color w:val="auto"/>
          <w:sz w:val="24"/>
        </w:rPr>
        <w:t xml:space="preserve"> (positive attitude in the beginning then became bit negative with the unrest afterwards)</w:t>
      </w:r>
      <w:r w:rsidRPr="00E74987">
        <w:rPr>
          <w:rFonts w:ascii="Times New Roman" w:hAnsi="Times New Roman"/>
          <w:color w:val="auto"/>
          <w:sz w:val="24"/>
        </w:rPr>
        <w:t>.</w:t>
      </w:r>
    </w:p>
    <w:p w:rsidR="007F7395" w:rsidRPr="00E74987" w:rsidRDefault="007F7395" w:rsidP="007F7395">
      <w:pPr>
        <w:pStyle w:val="BodyText"/>
        <w:numPr>
          <w:ilvl w:val="0"/>
          <w:numId w:val="25"/>
        </w:numPr>
        <w:spacing w:before="120"/>
        <w:rPr>
          <w:rFonts w:ascii="Times New Roman" w:hAnsi="Times New Roman"/>
          <w:color w:val="auto"/>
          <w:sz w:val="24"/>
        </w:rPr>
      </w:pPr>
      <w:r w:rsidRPr="00E74987">
        <w:rPr>
          <w:rFonts w:ascii="Times New Roman" w:hAnsi="Times New Roman"/>
          <w:color w:val="auto"/>
          <w:sz w:val="24"/>
        </w:rPr>
        <w:t xml:space="preserve">The structure and the power balance of many of the institutions involved within the project, and more concretely the governmental partners, also got greatly affected by the political events which translated into frequent changes in the mission of the institutions, in the senior management and in the focal points assigned to the project. </w:t>
      </w:r>
    </w:p>
    <w:p w:rsidR="00AA43BE" w:rsidRPr="00E74987" w:rsidRDefault="00AA43BE" w:rsidP="00AA43BE">
      <w:pPr>
        <w:pStyle w:val="BodyText"/>
        <w:numPr>
          <w:ilvl w:val="0"/>
          <w:numId w:val="25"/>
        </w:numPr>
        <w:spacing w:before="120"/>
        <w:rPr>
          <w:rFonts w:ascii="Times New Roman" w:hAnsi="Times New Roman"/>
          <w:color w:val="auto"/>
          <w:sz w:val="24"/>
        </w:rPr>
      </w:pPr>
      <w:r w:rsidRPr="00E74987">
        <w:rPr>
          <w:rFonts w:ascii="Times New Roman" w:hAnsi="Times New Roman"/>
          <w:color w:val="auto"/>
          <w:sz w:val="24"/>
        </w:rPr>
        <w:lastRenderedPageBreak/>
        <w:t>Continuous changes in governmental officials, starting from the Revolution, has significant impacts on decision making, follow up and implementation of Project’s interventions.</w:t>
      </w:r>
      <w:r w:rsidR="007F7395" w:rsidRPr="00E74987">
        <w:rPr>
          <w:rFonts w:ascii="Times New Roman" w:hAnsi="Times New Roman"/>
          <w:color w:val="auto"/>
          <w:sz w:val="24"/>
        </w:rPr>
        <w:t xml:space="preserve"> 48 personnel changes in governmental partners and UN agencies since the beginning of the project implementation were counted</w:t>
      </w:r>
      <w:r w:rsidR="007D1360" w:rsidRPr="00E74987">
        <w:rPr>
          <w:rFonts w:ascii="Times New Roman" w:hAnsi="Times New Roman"/>
          <w:color w:val="auto"/>
          <w:sz w:val="24"/>
        </w:rPr>
        <w:t>.</w:t>
      </w:r>
    </w:p>
    <w:p w:rsidR="00AA43BE" w:rsidRPr="00DE4DEF" w:rsidRDefault="00AA43BE" w:rsidP="00AA43BE">
      <w:pPr>
        <w:pStyle w:val="BodyText"/>
        <w:spacing w:before="120" w:after="0"/>
        <w:ind w:left="1440"/>
        <w:rPr>
          <w:rFonts w:ascii="Times New Roman" w:hAnsi="Times New Roman"/>
          <w:color w:val="auto"/>
          <w:szCs w:val="22"/>
        </w:rPr>
      </w:pPr>
    </w:p>
    <w:p w:rsidR="00DE4DEF" w:rsidRPr="00E74987" w:rsidRDefault="00902DD5" w:rsidP="00DE4DEF">
      <w:pPr>
        <w:pStyle w:val="BodyText"/>
        <w:numPr>
          <w:ilvl w:val="1"/>
          <w:numId w:val="7"/>
        </w:numPr>
        <w:spacing w:before="120" w:after="0"/>
        <w:rPr>
          <w:rFonts w:ascii="Times New Roman" w:hAnsi="Times New Roman"/>
          <w:color w:val="auto"/>
          <w:sz w:val="24"/>
        </w:rPr>
      </w:pPr>
      <w:r w:rsidRPr="00E74987">
        <w:rPr>
          <w:rFonts w:ascii="Times New Roman" w:hAnsi="Times New Roman"/>
          <w:bCs/>
          <w:color w:val="auto"/>
          <w:sz w:val="24"/>
        </w:rPr>
        <w:t>Main m</w:t>
      </w:r>
      <w:r w:rsidR="00DE4DEF" w:rsidRPr="00E74987">
        <w:rPr>
          <w:rFonts w:ascii="Times New Roman" w:hAnsi="Times New Roman"/>
          <w:bCs/>
          <w:color w:val="auto"/>
          <w:sz w:val="24"/>
        </w:rPr>
        <w:t xml:space="preserve">itigation actions </w:t>
      </w:r>
      <w:r w:rsidRPr="00E74987">
        <w:rPr>
          <w:rFonts w:ascii="Times New Roman" w:hAnsi="Times New Roman"/>
          <w:bCs/>
          <w:color w:val="auto"/>
          <w:sz w:val="24"/>
        </w:rPr>
        <w:t>implemented to overcome these constraints</w:t>
      </w:r>
    </w:p>
    <w:p w:rsidR="007D1360" w:rsidRPr="00E74987" w:rsidRDefault="007D1360" w:rsidP="007D1360">
      <w:pPr>
        <w:pStyle w:val="BodyText"/>
        <w:numPr>
          <w:ilvl w:val="0"/>
          <w:numId w:val="26"/>
        </w:numPr>
        <w:spacing w:before="120"/>
        <w:rPr>
          <w:rFonts w:ascii="Times New Roman" w:hAnsi="Times New Roman"/>
          <w:color w:val="auto"/>
          <w:sz w:val="24"/>
        </w:rPr>
      </w:pPr>
      <w:r w:rsidRPr="00E74987">
        <w:rPr>
          <w:rFonts w:ascii="Times New Roman" w:hAnsi="Times New Roman"/>
          <w:color w:val="auto"/>
          <w:sz w:val="24"/>
        </w:rPr>
        <w:t>Several coordination meetings and workshops are arranged between implementing partners in order to maximize benefits and to eliminate duplications and/or overlapping of activities.</w:t>
      </w:r>
    </w:p>
    <w:p w:rsidR="00A72E6F" w:rsidRPr="00E74987" w:rsidRDefault="007D1360" w:rsidP="007D1360">
      <w:pPr>
        <w:pStyle w:val="BodyText"/>
        <w:numPr>
          <w:ilvl w:val="0"/>
          <w:numId w:val="26"/>
        </w:numPr>
        <w:spacing w:before="120" w:after="0"/>
        <w:rPr>
          <w:rFonts w:ascii="Times New Roman" w:hAnsi="Times New Roman"/>
          <w:color w:val="auto"/>
          <w:sz w:val="24"/>
        </w:rPr>
      </w:pPr>
      <w:r w:rsidRPr="00E74987">
        <w:rPr>
          <w:rFonts w:ascii="Times New Roman" w:hAnsi="Times New Roman"/>
          <w:color w:val="auto"/>
          <w:sz w:val="24"/>
        </w:rPr>
        <w:t>Priority was given to communicate with new governmental officials so as to maintain governmental support and engagement.</w:t>
      </w:r>
    </w:p>
    <w:p w:rsidR="007D1360" w:rsidRPr="00E74987" w:rsidRDefault="007D1360" w:rsidP="007D1360">
      <w:pPr>
        <w:pStyle w:val="BodyText"/>
        <w:numPr>
          <w:ilvl w:val="0"/>
          <w:numId w:val="26"/>
        </w:numPr>
        <w:spacing w:before="120" w:after="0"/>
        <w:rPr>
          <w:rFonts w:ascii="Times New Roman" w:hAnsi="Times New Roman"/>
          <w:color w:val="auto"/>
          <w:sz w:val="24"/>
        </w:rPr>
      </w:pPr>
      <w:r w:rsidRPr="00E74987">
        <w:rPr>
          <w:rFonts w:ascii="Times New Roman" w:hAnsi="Times New Roman"/>
          <w:color w:val="auto"/>
          <w:sz w:val="24"/>
        </w:rPr>
        <w:t>The Programme followed a contemporary approach to vastly adapt to the changes keeping shorter communication and decision making lines, more frequent PMC meetings and higher coordination between the partners.</w:t>
      </w:r>
    </w:p>
    <w:p w:rsidR="007D1360" w:rsidRPr="00E74987" w:rsidRDefault="007D1360" w:rsidP="007D1360">
      <w:pPr>
        <w:pStyle w:val="BodyText"/>
        <w:numPr>
          <w:ilvl w:val="0"/>
          <w:numId w:val="26"/>
        </w:numPr>
        <w:spacing w:before="120" w:after="0"/>
        <w:rPr>
          <w:rFonts w:ascii="Times New Roman" w:hAnsi="Times New Roman"/>
          <w:color w:val="auto"/>
          <w:sz w:val="24"/>
        </w:rPr>
      </w:pPr>
      <w:r w:rsidRPr="00E74987">
        <w:rPr>
          <w:rFonts w:ascii="Times New Roman" w:hAnsi="Times New Roman"/>
          <w:color w:val="auto"/>
          <w:sz w:val="24"/>
        </w:rPr>
        <w:t>The programme management team is worked closely with all involved partners to complete the activities with a result-oriented vision.</w:t>
      </w:r>
    </w:p>
    <w:p w:rsidR="007D1360" w:rsidRPr="002922A6" w:rsidRDefault="007D1360" w:rsidP="00A72E6F">
      <w:pPr>
        <w:pStyle w:val="BodyText"/>
        <w:spacing w:before="120" w:after="0"/>
        <w:rPr>
          <w:rFonts w:ascii="Times New Roman" w:hAnsi="Times New Roman"/>
          <w:color w:val="auto"/>
          <w:szCs w:val="22"/>
        </w:rPr>
      </w:pPr>
    </w:p>
    <w:p w:rsidR="0075165E" w:rsidRPr="00402755" w:rsidRDefault="006D3E0E" w:rsidP="003D5DBA">
      <w:pPr>
        <w:pStyle w:val="BodyText"/>
        <w:numPr>
          <w:ilvl w:val="0"/>
          <w:numId w:val="7"/>
        </w:numPr>
        <w:spacing w:before="120" w:after="0"/>
        <w:rPr>
          <w:rFonts w:ascii="Times New Roman" w:hAnsi="Times New Roman"/>
          <w:color w:val="auto"/>
          <w:sz w:val="24"/>
        </w:rPr>
      </w:pPr>
      <w:r w:rsidRPr="00402755">
        <w:rPr>
          <w:rFonts w:ascii="Times New Roman" w:hAnsi="Times New Roman"/>
          <w:color w:val="auto"/>
          <w:sz w:val="24"/>
        </w:rPr>
        <w:t>Describe</w:t>
      </w:r>
      <w:r w:rsidR="003E039A" w:rsidRPr="00402755">
        <w:rPr>
          <w:rFonts w:ascii="Times New Roman" w:hAnsi="Times New Roman"/>
          <w:color w:val="auto"/>
          <w:sz w:val="24"/>
        </w:rPr>
        <w:t xml:space="preserve"> and assess how</w:t>
      </w:r>
      <w:r w:rsidR="0075165E" w:rsidRPr="00402755">
        <w:rPr>
          <w:rFonts w:ascii="Times New Roman" w:hAnsi="Times New Roman"/>
          <w:color w:val="auto"/>
          <w:sz w:val="24"/>
        </w:rPr>
        <w:t xml:space="preserve"> the</w:t>
      </w:r>
      <w:r w:rsidR="003E039A" w:rsidRPr="00402755">
        <w:rPr>
          <w:rFonts w:ascii="Times New Roman" w:hAnsi="Times New Roman"/>
          <w:color w:val="auto"/>
          <w:sz w:val="24"/>
        </w:rPr>
        <w:t xml:space="preserve"> monitoring and evaluation</w:t>
      </w:r>
      <w:r w:rsidR="007C4046" w:rsidRPr="00402755">
        <w:rPr>
          <w:rFonts w:ascii="Times New Roman" w:hAnsi="Times New Roman"/>
          <w:color w:val="auto"/>
          <w:sz w:val="24"/>
        </w:rPr>
        <w:t xml:space="preserve"> </w:t>
      </w:r>
      <w:r w:rsidR="0075165E" w:rsidRPr="00402755">
        <w:rPr>
          <w:rFonts w:ascii="Times New Roman" w:hAnsi="Times New Roman"/>
          <w:color w:val="auto"/>
          <w:sz w:val="24"/>
        </w:rPr>
        <w:t xml:space="preserve">function </w:t>
      </w:r>
      <w:r w:rsidR="003E039A" w:rsidRPr="00402755">
        <w:rPr>
          <w:rFonts w:ascii="Times New Roman" w:hAnsi="Times New Roman"/>
          <w:color w:val="auto"/>
          <w:sz w:val="24"/>
        </w:rPr>
        <w:t xml:space="preserve"> </w:t>
      </w:r>
      <w:r w:rsidR="00E45628" w:rsidRPr="00402755">
        <w:rPr>
          <w:rFonts w:ascii="Times New Roman" w:hAnsi="Times New Roman"/>
          <w:color w:val="auto"/>
          <w:sz w:val="24"/>
        </w:rPr>
        <w:t>has</w:t>
      </w:r>
      <w:r w:rsidR="0075165E" w:rsidRPr="00402755">
        <w:rPr>
          <w:rFonts w:ascii="Times New Roman" w:hAnsi="Times New Roman"/>
          <w:color w:val="auto"/>
          <w:sz w:val="24"/>
        </w:rPr>
        <w:t xml:space="preserve"> contributed to</w:t>
      </w:r>
      <w:r w:rsidR="00E45628" w:rsidRPr="00402755">
        <w:rPr>
          <w:rFonts w:ascii="Times New Roman" w:hAnsi="Times New Roman"/>
          <w:color w:val="auto"/>
          <w:sz w:val="24"/>
        </w:rPr>
        <w:t xml:space="preserve"> the</w:t>
      </w:r>
      <w:r w:rsidR="00402755" w:rsidRPr="00402755">
        <w:rPr>
          <w:rFonts w:ascii="Times New Roman" w:hAnsi="Times New Roman"/>
          <w:color w:val="auto"/>
          <w:sz w:val="24"/>
        </w:rPr>
        <w:t xml:space="preserve"> programme:</w:t>
      </w:r>
    </w:p>
    <w:p w:rsidR="00A55447" w:rsidRPr="00402755" w:rsidRDefault="00A55447" w:rsidP="00A55447">
      <w:pPr>
        <w:pStyle w:val="BodyText"/>
        <w:spacing w:before="120" w:after="0"/>
        <w:ind w:left="720"/>
        <w:rPr>
          <w:rFonts w:ascii="Times New Roman" w:hAnsi="Times New Roman"/>
          <w:color w:val="auto"/>
          <w:sz w:val="24"/>
        </w:rPr>
      </w:pPr>
    </w:p>
    <w:p w:rsidR="002922A6" w:rsidRPr="00402755" w:rsidRDefault="00A72FEB" w:rsidP="00402755">
      <w:pPr>
        <w:pStyle w:val="BodyText"/>
        <w:spacing w:before="120" w:after="0"/>
        <w:ind w:left="450"/>
        <w:rPr>
          <w:rFonts w:ascii="Times New Roman" w:hAnsi="Times New Roman"/>
          <w:color w:val="auto"/>
          <w:sz w:val="24"/>
        </w:rPr>
      </w:pPr>
      <w:r w:rsidRPr="00402755">
        <w:rPr>
          <w:rFonts w:ascii="Times New Roman" w:hAnsi="Times New Roman"/>
          <w:color w:val="auto"/>
          <w:sz w:val="24"/>
        </w:rPr>
        <w:t>The M&amp;E framework developed by the programme provided a very good monitoring tool to all partners to assure that the activities conducted in the field and their outputs will contribute to achieving the outcomes of the programme. Moreover, the M&amp;E framework set the indicators, targets and the baseline to facilitate data collection, verification and comparison against baseline which indicated variation (either positive or negative).</w:t>
      </w:r>
    </w:p>
    <w:p w:rsidR="00A55447" w:rsidRPr="00402755" w:rsidRDefault="004B3B66" w:rsidP="00402755">
      <w:pPr>
        <w:pStyle w:val="BodyText"/>
        <w:spacing w:before="120" w:after="0"/>
        <w:ind w:left="450"/>
        <w:rPr>
          <w:rFonts w:ascii="Times New Roman" w:hAnsi="Times New Roman"/>
          <w:color w:val="auto"/>
          <w:sz w:val="24"/>
        </w:rPr>
      </w:pPr>
      <w:r w:rsidRPr="00402755">
        <w:rPr>
          <w:rFonts w:ascii="Times New Roman" w:hAnsi="Times New Roman"/>
          <w:color w:val="auto"/>
          <w:sz w:val="24"/>
        </w:rPr>
        <w:t>Although the m</w:t>
      </w:r>
      <w:r w:rsidR="00582AF2" w:rsidRPr="00402755">
        <w:rPr>
          <w:rFonts w:ascii="Times New Roman" w:hAnsi="Times New Roman"/>
          <w:color w:val="auto"/>
          <w:sz w:val="24"/>
        </w:rPr>
        <w:t>i</w:t>
      </w:r>
      <w:r w:rsidRPr="00402755">
        <w:rPr>
          <w:rFonts w:ascii="Times New Roman" w:hAnsi="Times New Roman"/>
          <w:color w:val="auto"/>
          <w:sz w:val="24"/>
        </w:rPr>
        <w:t xml:space="preserve">d-term evaluation process and its products (Improvement Plan – Exit Strategy) should have had a great impact on the programme execution enhancement. The implementation of the programme was struck by the Egyptian revolution immediately after releasing the results of the evaluation and developing the products. The situation and the effect of the revolution contradicted the theory that the programme was built around (enabling environment and preparing the community and the area of Dahshour to be a touristic destination which will result in developing the area). If the Mid-term evaluation was conducted little bit later, it would have been a great opportunity to shuffle the project and change its tactics in light of the new variables. </w:t>
      </w:r>
    </w:p>
    <w:p w:rsidR="004B3B66" w:rsidRPr="00063D1A" w:rsidRDefault="004B3B66" w:rsidP="00A55447">
      <w:pPr>
        <w:pStyle w:val="BodyText"/>
        <w:spacing w:before="120" w:after="0"/>
        <w:ind w:left="1440"/>
        <w:rPr>
          <w:rFonts w:ascii="Times New Roman" w:hAnsi="Times New Roman"/>
          <w:color w:val="auto"/>
          <w:szCs w:val="22"/>
        </w:rPr>
      </w:pPr>
    </w:p>
    <w:p w:rsidR="007C4046" w:rsidRPr="00402755" w:rsidRDefault="006D3E0E" w:rsidP="003D5DBA">
      <w:pPr>
        <w:pStyle w:val="BodyText"/>
        <w:numPr>
          <w:ilvl w:val="0"/>
          <w:numId w:val="7"/>
        </w:numPr>
        <w:spacing w:before="120" w:after="0"/>
        <w:rPr>
          <w:rFonts w:ascii="Times New Roman" w:hAnsi="Times New Roman"/>
          <w:color w:val="auto"/>
          <w:sz w:val="24"/>
        </w:rPr>
      </w:pPr>
      <w:r w:rsidRPr="00402755">
        <w:rPr>
          <w:rFonts w:ascii="Times New Roman" w:hAnsi="Times New Roman"/>
          <w:color w:val="auto"/>
          <w:sz w:val="24"/>
        </w:rPr>
        <w:t>Describe</w:t>
      </w:r>
      <w:r w:rsidR="007C4046" w:rsidRPr="00402755">
        <w:rPr>
          <w:rFonts w:ascii="Times New Roman" w:hAnsi="Times New Roman"/>
          <w:color w:val="auto"/>
          <w:sz w:val="24"/>
        </w:rPr>
        <w:t xml:space="preserve"> and asses how </w:t>
      </w:r>
      <w:r w:rsidR="00B43210" w:rsidRPr="00402755">
        <w:rPr>
          <w:rFonts w:ascii="Times New Roman" w:hAnsi="Times New Roman"/>
          <w:color w:val="auto"/>
          <w:sz w:val="24"/>
        </w:rPr>
        <w:t xml:space="preserve">the </w:t>
      </w:r>
      <w:r w:rsidR="007C4046" w:rsidRPr="00402755">
        <w:rPr>
          <w:rFonts w:ascii="Times New Roman" w:hAnsi="Times New Roman"/>
          <w:color w:val="auto"/>
          <w:sz w:val="24"/>
        </w:rPr>
        <w:t xml:space="preserve">communication and advocacy </w:t>
      </w:r>
      <w:r w:rsidR="00B43210" w:rsidRPr="00402755">
        <w:rPr>
          <w:rFonts w:ascii="Times New Roman" w:hAnsi="Times New Roman"/>
          <w:color w:val="auto"/>
          <w:sz w:val="24"/>
        </w:rPr>
        <w:t>functions</w:t>
      </w:r>
      <w:r w:rsidR="007C4046" w:rsidRPr="00402755">
        <w:rPr>
          <w:rFonts w:ascii="Times New Roman" w:hAnsi="Times New Roman"/>
          <w:color w:val="auto"/>
          <w:sz w:val="24"/>
        </w:rPr>
        <w:t xml:space="preserve"> have </w:t>
      </w:r>
      <w:r w:rsidR="00B43210" w:rsidRPr="00402755">
        <w:rPr>
          <w:rFonts w:ascii="Times New Roman" w:hAnsi="Times New Roman"/>
          <w:color w:val="auto"/>
          <w:sz w:val="24"/>
        </w:rPr>
        <w:t>contributed to</w:t>
      </w:r>
      <w:r w:rsidR="004F0F0A" w:rsidRPr="00402755">
        <w:rPr>
          <w:rFonts w:ascii="Times New Roman" w:hAnsi="Times New Roman"/>
          <w:color w:val="auto"/>
          <w:sz w:val="24"/>
        </w:rPr>
        <w:t xml:space="preserve"> the</w:t>
      </w:r>
      <w:r w:rsidR="00B43210" w:rsidRPr="00402755">
        <w:rPr>
          <w:rFonts w:ascii="Times New Roman" w:hAnsi="Times New Roman"/>
          <w:color w:val="auto"/>
          <w:sz w:val="24"/>
        </w:rPr>
        <w:t>:</w:t>
      </w:r>
    </w:p>
    <w:p w:rsidR="00377D44" w:rsidRPr="008D3F50" w:rsidRDefault="00377D44" w:rsidP="00377D44">
      <w:pPr>
        <w:pStyle w:val="BodyText"/>
        <w:spacing w:before="120" w:after="0"/>
        <w:ind w:left="720"/>
        <w:rPr>
          <w:rFonts w:ascii="Times New Roman" w:hAnsi="Times New Roman"/>
          <w:color w:val="auto"/>
          <w:szCs w:val="22"/>
        </w:rPr>
      </w:pPr>
    </w:p>
    <w:p w:rsidR="00017B9B" w:rsidRPr="00402755" w:rsidRDefault="00017B9B" w:rsidP="00E74987">
      <w:pPr>
        <w:pStyle w:val="BodyText"/>
        <w:spacing w:before="120"/>
        <w:ind w:left="720"/>
        <w:rPr>
          <w:rFonts w:ascii="Times New Roman" w:hAnsi="Times New Roman"/>
          <w:color w:val="auto"/>
          <w:sz w:val="24"/>
        </w:rPr>
      </w:pPr>
      <w:r w:rsidRPr="00402755">
        <w:rPr>
          <w:rFonts w:ascii="Times New Roman" w:hAnsi="Times New Roman"/>
          <w:color w:val="auto"/>
          <w:sz w:val="24"/>
        </w:rPr>
        <w:t>The communication efforts have increased awareness about the MDGs and Dahshour JP. Innovative cases and success stories have been highlighted and shared through newsletters and media. The following specific interventions contributed to the overall communication strategy;</w:t>
      </w:r>
    </w:p>
    <w:p w:rsidR="00017B9B" w:rsidRPr="00402755" w:rsidRDefault="00017B9B" w:rsidP="00017B9B">
      <w:pPr>
        <w:pStyle w:val="BodyText"/>
        <w:numPr>
          <w:ilvl w:val="0"/>
          <w:numId w:val="30"/>
        </w:numPr>
        <w:spacing w:before="120"/>
        <w:rPr>
          <w:rFonts w:ascii="Times New Roman" w:hAnsi="Times New Roman"/>
          <w:color w:val="auto"/>
          <w:sz w:val="24"/>
        </w:rPr>
      </w:pPr>
      <w:r w:rsidRPr="00402755">
        <w:rPr>
          <w:rFonts w:ascii="Times New Roman" w:hAnsi="Times New Roman"/>
          <w:color w:val="auto"/>
          <w:sz w:val="24"/>
        </w:rPr>
        <w:t>4000 copies of Brochure, in English and Arabic are printed to use and distribute for media, in conferences and other events</w:t>
      </w:r>
    </w:p>
    <w:p w:rsidR="00017B9B" w:rsidRPr="00402755" w:rsidRDefault="00017B9B" w:rsidP="00017B9B">
      <w:pPr>
        <w:pStyle w:val="BodyText"/>
        <w:numPr>
          <w:ilvl w:val="0"/>
          <w:numId w:val="30"/>
        </w:numPr>
        <w:spacing w:before="120"/>
        <w:rPr>
          <w:rFonts w:ascii="Times New Roman" w:hAnsi="Times New Roman"/>
          <w:color w:val="auto"/>
          <w:sz w:val="24"/>
        </w:rPr>
      </w:pPr>
      <w:r w:rsidRPr="00402755">
        <w:rPr>
          <w:rFonts w:ascii="Times New Roman" w:hAnsi="Times New Roman"/>
          <w:color w:val="auto"/>
          <w:sz w:val="24"/>
        </w:rPr>
        <w:t>A Facebook page now exists to help Increase the visibility of project with regularly updated news</w:t>
      </w:r>
    </w:p>
    <w:p w:rsidR="00017B9B" w:rsidRPr="00402755" w:rsidRDefault="004B3B66" w:rsidP="00017B9B">
      <w:pPr>
        <w:pStyle w:val="BodyText"/>
        <w:numPr>
          <w:ilvl w:val="0"/>
          <w:numId w:val="30"/>
        </w:numPr>
        <w:spacing w:before="120"/>
        <w:rPr>
          <w:rFonts w:ascii="Times New Roman" w:hAnsi="Times New Roman"/>
          <w:color w:val="auto"/>
          <w:sz w:val="24"/>
        </w:rPr>
      </w:pPr>
      <w:r w:rsidRPr="00402755">
        <w:rPr>
          <w:rFonts w:ascii="Times New Roman" w:hAnsi="Times New Roman"/>
          <w:color w:val="auto"/>
          <w:sz w:val="24"/>
        </w:rPr>
        <w:t>A</w:t>
      </w:r>
      <w:r w:rsidR="00017B9B" w:rsidRPr="00402755">
        <w:rPr>
          <w:rFonts w:ascii="Times New Roman" w:hAnsi="Times New Roman"/>
          <w:color w:val="auto"/>
          <w:sz w:val="24"/>
        </w:rPr>
        <w:t xml:space="preserve"> newsletter has been established as a channel to Facilitate coordination between the different partners for better cooperation , it is updated monthly</w:t>
      </w:r>
    </w:p>
    <w:p w:rsidR="00017B9B" w:rsidRPr="00402755" w:rsidRDefault="00017B9B" w:rsidP="00017B9B">
      <w:pPr>
        <w:pStyle w:val="BodyText"/>
        <w:numPr>
          <w:ilvl w:val="0"/>
          <w:numId w:val="30"/>
        </w:numPr>
        <w:spacing w:before="120"/>
        <w:rPr>
          <w:rFonts w:ascii="Times New Roman" w:hAnsi="Times New Roman"/>
          <w:color w:val="auto"/>
          <w:sz w:val="24"/>
        </w:rPr>
      </w:pPr>
      <w:r w:rsidRPr="00402755">
        <w:rPr>
          <w:rFonts w:ascii="Times New Roman" w:hAnsi="Times New Roman"/>
          <w:color w:val="auto"/>
          <w:sz w:val="24"/>
        </w:rPr>
        <w:t xml:space="preserve">A partnership with </w:t>
      </w:r>
      <w:proofErr w:type="spellStart"/>
      <w:r w:rsidRPr="00402755">
        <w:rPr>
          <w:rFonts w:ascii="Times New Roman" w:hAnsi="Times New Roman"/>
          <w:color w:val="auto"/>
          <w:sz w:val="24"/>
        </w:rPr>
        <w:t>Nogoom</w:t>
      </w:r>
      <w:proofErr w:type="spellEnd"/>
      <w:r w:rsidRPr="00402755">
        <w:rPr>
          <w:rFonts w:ascii="Times New Roman" w:hAnsi="Times New Roman"/>
          <w:color w:val="auto"/>
          <w:sz w:val="24"/>
        </w:rPr>
        <w:t xml:space="preserve"> </w:t>
      </w:r>
      <w:proofErr w:type="spellStart"/>
      <w:r w:rsidRPr="00402755">
        <w:rPr>
          <w:rFonts w:ascii="Times New Roman" w:hAnsi="Times New Roman"/>
          <w:color w:val="auto"/>
          <w:sz w:val="24"/>
        </w:rPr>
        <w:t>Fm</w:t>
      </w:r>
      <w:proofErr w:type="spellEnd"/>
      <w:r w:rsidRPr="00402755">
        <w:rPr>
          <w:rFonts w:ascii="Times New Roman" w:hAnsi="Times New Roman"/>
          <w:color w:val="auto"/>
          <w:sz w:val="24"/>
        </w:rPr>
        <w:t xml:space="preserve"> radio has been developed: the broadcast of a one hour program about Dahshour will be followed by </w:t>
      </w:r>
      <w:proofErr w:type="gramStart"/>
      <w:r w:rsidRPr="00402755">
        <w:rPr>
          <w:rFonts w:ascii="Times New Roman" w:hAnsi="Times New Roman"/>
          <w:color w:val="auto"/>
          <w:sz w:val="24"/>
        </w:rPr>
        <w:t>others,</w:t>
      </w:r>
      <w:proofErr w:type="gramEnd"/>
      <w:r w:rsidRPr="00402755">
        <w:rPr>
          <w:rFonts w:ascii="Times New Roman" w:hAnsi="Times New Roman"/>
          <w:color w:val="auto"/>
          <w:sz w:val="24"/>
        </w:rPr>
        <w:t xml:space="preserve"> the overall impact of the program </w:t>
      </w:r>
      <w:r w:rsidRPr="00402755">
        <w:rPr>
          <w:rFonts w:ascii="Times New Roman" w:hAnsi="Times New Roman"/>
          <w:color w:val="auto"/>
          <w:sz w:val="24"/>
        </w:rPr>
        <w:lastRenderedPageBreak/>
        <w:t>on the local community has been very empowering in terms of higher self-esteem and enthusiasm towards helping the project to be a success for them and for their community.</w:t>
      </w:r>
    </w:p>
    <w:p w:rsidR="00377D44" w:rsidRPr="00402755" w:rsidRDefault="00017B9B" w:rsidP="00017B9B">
      <w:pPr>
        <w:pStyle w:val="BodyText"/>
        <w:numPr>
          <w:ilvl w:val="0"/>
          <w:numId w:val="30"/>
        </w:numPr>
        <w:spacing w:before="120" w:after="0"/>
        <w:rPr>
          <w:rFonts w:ascii="Times New Roman" w:hAnsi="Times New Roman"/>
          <w:color w:val="auto"/>
          <w:sz w:val="24"/>
        </w:rPr>
      </w:pPr>
      <w:r w:rsidRPr="00402755">
        <w:rPr>
          <w:rFonts w:ascii="Times New Roman" w:hAnsi="Times New Roman"/>
          <w:color w:val="auto"/>
          <w:sz w:val="24"/>
        </w:rPr>
        <w:t>A documentary film was prepared to help increase visibility of project nationally and internationally</w:t>
      </w:r>
    </w:p>
    <w:p w:rsidR="00017B9B" w:rsidRPr="00402755" w:rsidRDefault="00017B9B" w:rsidP="00017B9B">
      <w:pPr>
        <w:pStyle w:val="BodyText"/>
        <w:numPr>
          <w:ilvl w:val="0"/>
          <w:numId w:val="30"/>
        </w:numPr>
        <w:spacing w:before="120" w:after="0"/>
        <w:rPr>
          <w:rFonts w:ascii="Times New Roman" w:hAnsi="Times New Roman"/>
          <w:color w:val="auto"/>
          <w:sz w:val="24"/>
        </w:rPr>
      </w:pPr>
      <w:r w:rsidRPr="00402755">
        <w:rPr>
          <w:rFonts w:ascii="Times New Roman" w:hAnsi="Times New Roman"/>
          <w:color w:val="auto"/>
          <w:sz w:val="24"/>
        </w:rPr>
        <w:t>Multiple articles were published about the programme in different media channels</w:t>
      </w:r>
    </w:p>
    <w:p w:rsidR="00017B9B" w:rsidRPr="00402755" w:rsidRDefault="00017B9B" w:rsidP="00017B9B">
      <w:pPr>
        <w:pStyle w:val="BodyText"/>
        <w:numPr>
          <w:ilvl w:val="0"/>
          <w:numId w:val="30"/>
        </w:numPr>
        <w:spacing w:before="120" w:after="0"/>
        <w:rPr>
          <w:rFonts w:ascii="Times New Roman" w:hAnsi="Times New Roman"/>
          <w:color w:val="auto"/>
          <w:sz w:val="24"/>
        </w:rPr>
      </w:pPr>
      <w:r w:rsidRPr="00402755">
        <w:rPr>
          <w:rFonts w:ascii="Times New Roman" w:hAnsi="Times New Roman"/>
          <w:color w:val="auto"/>
          <w:sz w:val="24"/>
        </w:rPr>
        <w:t xml:space="preserve">The programme appeared on Nile TV through TERRA programme in more than 3episodes </w:t>
      </w:r>
    </w:p>
    <w:p w:rsidR="00567393" w:rsidRPr="00402755" w:rsidRDefault="00C04B39" w:rsidP="003D5DBA">
      <w:pPr>
        <w:pStyle w:val="BodyText"/>
        <w:numPr>
          <w:ilvl w:val="0"/>
          <w:numId w:val="7"/>
        </w:numPr>
        <w:spacing w:before="120" w:after="0"/>
        <w:rPr>
          <w:rFonts w:ascii="Times New Roman" w:hAnsi="Times New Roman"/>
          <w:color w:val="auto"/>
          <w:sz w:val="24"/>
        </w:rPr>
      </w:pPr>
      <w:r w:rsidRPr="00402755">
        <w:rPr>
          <w:rFonts w:ascii="Times New Roman" w:hAnsi="Times New Roman"/>
          <w:bCs/>
          <w:color w:val="auto"/>
          <w:sz w:val="24"/>
        </w:rPr>
        <w:t>Please report on</w:t>
      </w:r>
      <w:r w:rsidR="00A73A23" w:rsidRPr="00402755">
        <w:rPr>
          <w:rFonts w:ascii="Times New Roman" w:hAnsi="Times New Roman"/>
          <w:bCs/>
          <w:color w:val="auto"/>
          <w:sz w:val="24"/>
        </w:rPr>
        <w:t xml:space="preserve"> </w:t>
      </w:r>
      <w:r w:rsidR="00567393" w:rsidRPr="00402755">
        <w:rPr>
          <w:rFonts w:ascii="Times New Roman" w:hAnsi="Times New Roman"/>
          <w:bCs/>
          <w:color w:val="auto"/>
          <w:sz w:val="24"/>
        </w:rPr>
        <w:t>scalability of the joint programme and</w:t>
      </w:r>
      <w:r w:rsidR="00487321" w:rsidRPr="00402755">
        <w:rPr>
          <w:rFonts w:ascii="Times New Roman" w:hAnsi="Times New Roman"/>
          <w:bCs/>
          <w:color w:val="auto"/>
          <w:sz w:val="24"/>
        </w:rPr>
        <w:t>/or</w:t>
      </w:r>
      <w:r w:rsidR="00C30ABE" w:rsidRPr="00402755">
        <w:rPr>
          <w:rFonts w:ascii="Times New Roman" w:hAnsi="Times New Roman"/>
          <w:bCs/>
          <w:color w:val="auto"/>
          <w:sz w:val="24"/>
        </w:rPr>
        <w:t xml:space="preserve"> any of</w:t>
      </w:r>
      <w:r w:rsidRPr="00402755">
        <w:rPr>
          <w:rFonts w:ascii="Times New Roman" w:hAnsi="Times New Roman"/>
          <w:bCs/>
          <w:color w:val="auto"/>
          <w:sz w:val="24"/>
        </w:rPr>
        <w:t xml:space="preserve"> its components</w:t>
      </w:r>
    </w:p>
    <w:p w:rsidR="00C04B39" w:rsidRPr="00402755" w:rsidRDefault="00783B0F" w:rsidP="00C04B39">
      <w:pPr>
        <w:pStyle w:val="BodyText"/>
        <w:numPr>
          <w:ilvl w:val="1"/>
          <w:numId w:val="7"/>
        </w:numPr>
        <w:spacing w:before="120" w:after="0"/>
        <w:rPr>
          <w:rFonts w:ascii="Times New Roman" w:hAnsi="Times New Roman"/>
          <w:color w:val="auto"/>
          <w:sz w:val="24"/>
        </w:rPr>
      </w:pPr>
      <w:r w:rsidRPr="00402755">
        <w:rPr>
          <w:rFonts w:ascii="Times New Roman" w:hAnsi="Times New Roman"/>
          <w:color w:val="auto"/>
          <w:sz w:val="24"/>
        </w:rPr>
        <w:t xml:space="preserve">To what extend </w:t>
      </w:r>
      <w:r w:rsidR="00235C07" w:rsidRPr="00402755">
        <w:rPr>
          <w:rFonts w:ascii="Times New Roman" w:hAnsi="Times New Roman"/>
          <w:color w:val="auto"/>
          <w:sz w:val="24"/>
        </w:rPr>
        <w:t xml:space="preserve">has </w:t>
      </w:r>
      <w:r w:rsidRPr="00402755">
        <w:rPr>
          <w:rFonts w:ascii="Times New Roman" w:hAnsi="Times New Roman"/>
          <w:color w:val="auto"/>
          <w:sz w:val="24"/>
        </w:rPr>
        <w:t xml:space="preserve">the joint programme </w:t>
      </w:r>
      <w:r w:rsidR="00131EF2" w:rsidRPr="00402755">
        <w:rPr>
          <w:rFonts w:ascii="Times New Roman" w:hAnsi="Times New Roman"/>
          <w:color w:val="auto"/>
          <w:sz w:val="24"/>
        </w:rPr>
        <w:t>assessed and systematized</w:t>
      </w:r>
      <w:r w:rsidR="00235C07" w:rsidRPr="00402755">
        <w:rPr>
          <w:rFonts w:ascii="Times New Roman" w:hAnsi="Times New Roman"/>
          <w:color w:val="auto"/>
          <w:sz w:val="24"/>
        </w:rPr>
        <w:t xml:space="preserve"> </w:t>
      </w:r>
      <w:r w:rsidR="00131EF2" w:rsidRPr="00402755">
        <w:rPr>
          <w:rFonts w:ascii="Times New Roman" w:hAnsi="Times New Roman"/>
          <w:color w:val="auto"/>
          <w:sz w:val="24"/>
        </w:rPr>
        <w:t xml:space="preserve">development </w:t>
      </w:r>
      <w:r w:rsidRPr="00402755">
        <w:rPr>
          <w:rFonts w:ascii="Times New Roman" w:hAnsi="Times New Roman"/>
          <w:color w:val="auto"/>
          <w:sz w:val="24"/>
        </w:rPr>
        <w:t>results</w:t>
      </w:r>
      <w:r w:rsidR="00235C07" w:rsidRPr="00402755">
        <w:rPr>
          <w:rFonts w:ascii="Times New Roman" w:hAnsi="Times New Roman"/>
          <w:color w:val="auto"/>
          <w:sz w:val="24"/>
        </w:rPr>
        <w:t xml:space="preserve"> with the intention</w:t>
      </w:r>
      <w:r w:rsidRPr="00402755">
        <w:rPr>
          <w:rFonts w:ascii="Times New Roman" w:hAnsi="Times New Roman"/>
          <w:color w:val="auto"/>
          <w:sz w:val="24"/>
        </w:rPr>
        <w:t xml:space="preserve"> to use as evidence </w:t>
      </w:r>
      <w:r w:rsidR="00D63BFD" w:rsidRPr="00402755">
        <w:rPr>
          <w:rFonts w:ascii="Times New Roman" w:hAnsi="Times New Roman"/>
          <w:color w:val="auto"/>
          <w:sz w:val="24"/>
        </w:rPr>
        <w:t>for</w:t>
      </w:r>
      <w:r w:rsidR="000E72BF" w:rsidRPr="00402755">
        <w:rPr>
          <w:rFonts w:ascii="Times New Roman" w:hAnsi="Times New Roman"/>
          <w:color w:val="auto"/>
          <w:sz w:val="24"/>
        </w:rPr>
        <w:t xml:space="preserve"> replication</w:t>
      </w:r>
      <w:r w:rsidR="00377D44" w:rsidRPr="00402755">
        <w:rPr>
          <w:rFonts w:ascii="Times New Roman" w:hAnsi="Times New Roman"/>
          <w:color w:val="auto"/>
          <w:sz w:val="24"/>
        </w:rPr>
        <w:t xml:space="preserve"> or</w:t>
      </w:r>
      <w:r w:rsidR="00D63BFD" w:rsidRPr="00402755">
        <w:rPr>
          <w:rFonts w:ascii="Times New Roman" w:hAnsi="Times New Roman"/>
          <w:color w:val="auto"/>
          <w:sz w:val="24"/>
        </w:rPr>
        <w:t xml:space="preserve"> </w:t>
      </w:r>
      <w:r w:rsidR="000E72BF" w:rsidRPr="00402755">
        <w:rPr>
          <w:rFonts w:ascii="Times New Roman" w:hAnsi="Times New Roman"/>
          <w:color w:val="auto"/>
          <w:sz w:val="24"/>
        </w:rPr>
        <w:t>scaling</w:t>
      </w:r>
      <w:r w:rsidR="00377D44" w:rsidRPr="00402755">
        <w:rPr>
          <w:rFonts w:ascii="Times New Roman" w:hAnsi="Times New Roman"/>
          <w:color w:val="auto"/>
          <w:sz w:val="24"/>
        </w:rPr>
        <w:t xml:space="preserve"> up the joint</w:t>
      </w:r>
      <w:r w:rsidR="00D63BFD" w:rsidRPr="00402755">
        <w:rPr>
          <w:rFonts w:ascii="Times New Roman" w:hAnsi="Times New Roman"/>
          <w:color w:val="auto"/>
          <w:sz w:val="24"/>
        </w:rPr>
        <w:t xml:space="preserve"> programme </w:t>
      </w:r>
      <w:r w:rsidR="00377D44" w:rsidRPr="00402755">
        <w:rPr>
          <w:rFonts w:ascii="Times New Roman" w:hAnsi="Times New Roman"/>
          <w:color w:val="auto"/>
          <w:sz w:val="24"/>
        </w:rPr>
        <w:t>or any of its components?</w:t>
      </w:r>
    </w:p>
    <w:p w:rsidR="00155DB8" w:rsidRPr="00402755" w:rsidRDefault="00155DB8" w:rsidP="00155DB8">
      <w:pPr>
        <w:pStyle w:val="BodyText"/>
        <w:spacing w:before="120" w:after="0"/>
        <w:ind w:left="1440"/>
        <w:rPr>
          <w:rFonts w:ascii="Times New Roman" w:hAnsi="Times New Roman"/>
          <w:color w:val="auto"/>
          <w:sz w:val="24"/>
        </w:rPr>
      </w:pPr>
      <w:r w:rsidRPr="00402755">
        <w:rPr>
          <w:rFonts w:ascii="Times New Roman" w:hAnsi="Times New Roman"/>
          <w:color w:val="auto"/>
          <w:sz w:val="24"/>
        </w:rPr>
        <w:t xml:space="preserve">The unique approach that the programme adopted in developing the rural community of Dahshour through as integrated initiatives to improve the quality of life of the people of Dahshour through community development while at the same time preserving the unique cultural heritage and biodiversity of the area for future generations was very stimulating to the Government of Egypt. </w:t>
      </w:r>
      <w:proofErr w:type="gramStart"/>
      <w:r w:rsidRPr="00402755">
        <w:rPr>
          <w:rFonts w:ascii="Times New Roman" w:hAnsi="Times New Roman"/>
          <w:color w:val="auto"/>
          <w:sz w:val="24"/>
        </w:rPr>
        <w:t>The Egyptian government - realizing the potential - signed protocols to develop similar areas in Egypt utilizing the same innovative approach.</w:t>
      </w:r>
      <w:proofErr w:type="gramEnd"/>
    </w:p>
    <w:p w:rsidR="00FC7D2A" w:rsidRPr="00402755" w:rsidRDefault="001F45A2" w:rsidP="00AC7B4B">
      <w:pPr>
        <w:pStyle w:val="BodyText"/>
        <w:numPr>
          <w:ilvl w:val="1"/>
          <w:numId w:val="7"/>
        </w:numPr>
        <w:spacing w:before="120" w:after="0"/>
        <w:rPr>
          <w:rFonts w:ascii="Times New Roman" w:hAnsi="Times New Roman"/>
          <w:color w:val="auto"/>
          <w:sz w:val="24"/>
        </w:rPr>
      </w:pPr>
      <w:r w:rsidRPr="00402755">
        <w:rPr>
          <w:rFonts w:ascii="Times New Roman" w:hAnsi="Times New Roman"/>
          <w:color w:val="auto"/>
          <w:sz w:val="24"/>
        </w:rPr>
        <w:t xml:space="preserve">Describe </w:t>
      </w:r>
      <w:r w:rsidR="00F32D99" w:rsidRPr="00402755">
        <w:rPr>
          <w:rFonts w:ascii="Times New Roman" w:hAnsi="Times New Roman"/>
          <w:color w:val="auto"/>
          <w:sz w:val="24"/>
        </w:rPr>
        <w:t xml:space="preserve">the joint programme </w:t>
      </w:r>
      <w:r w:rsidR="00707E0F" w:rsidRPr="00402755">
        <w:rPr>
          <w:rFonts w:ascii="Times New Roman" w:hAnsi="Times New Roman"/>
          <w:color w:val="auto"/>
          <w:sz w:val="24"/>
        </w:rPr>
        <w:t>exit strategy and</w:t>
      </w:r>
      <w:r w:rsidR="00F32D99" w:rsidRPr="00402755">
        <w:rPr>
          <w:rFonts w:ascii="Times New Roman" w:hAnsi="Times New Roman"/>
          <w:color w:val="auto"/>
          <w:sz w:val="24"/>
        </w:rPr>
        <w:t xml:space="preserve"> asses how it has improved the</w:t>
      </w:r>
      <w:r w:rsidR="00707E0F" w:rsidRPr="00402755">
        <w:rPr>
          <w:rFonts w:ascii="Times New Roman" w:hAnsi="Times New Roman"/>
          <w:color w:val="auto"/>
          <w:sz w:val="24"/>
        </w:rPr>
        <w:t xml:space="preserve"> sustainability </w:t>
      </w:r>
      <w:r w:rsidR="00F32D99" w:rsidRPr="00402755">
        <w:rPr>
          <w:rFonts w:ascii="Times New Roman" w:hAnsi="Times New Roman"/>
          <w:color w:val="auto"/>
          <w:sz w:val="24"/>
        </w:rPr>
        <w:t xml:space="preserve">of </w:t>
      </w:r>
      <w:r w:rsidR="00707E0F" w:rsidRPr="00402755">
        <w:rPr>
          <w:rFonts w:ascii="Times New Roman" w:hAnsi="Times New Roman"/>
          <w:color w:val="auto"/>
          <w:sz w:val="24"/>
        </w:rPr>
        <w:t xml:space="preserve"> the joint program</w:t>
      </w:r>
    </w:p>
    <w:p w:rsidR="00B227B8" w:rsidRPr="00B227B8" w:rsidRDefault="00B227B8" w:rsidP="00B227B8">
      <w:pPr>
        <w:pStyle w:val="BodyText"/>
        <w:spacing w:before="120"/>
        <w:ind w:left="1440"/>
        <w:rPr>
          <w:rFonts w:ascii="Times New Roman" w:hAnsi="Times New Roman"/>
          <w:color w:val="auto"/>
          <w:sz w:val="24"/>
        </w:rPr>
      </w:pPr>
      <w:r w:rsidRPr="00B227B8">
        <w:rPr>
          <w:rFonts w:ascii="Times New Roman" w:hAnsi="Times New Roman"/>
          <w:color w:val="auto"/>
          <w:sz w:val="24"/>
        </w:rPr>
        <w:t>By the design nature of the JPs in general and Dahshour JP in particular, these projects largely depend on existing management structures and mechanisms of both national institutions and UN agencies. For Dahshour JP, most of, if not all, the interventions are implemented by national partners in full collaboration with UN counterparts. So, the project has not created new management structures that need to be maintained. This has promoted sustainability of the JP to a large extent, and has helped much in developing a feasible exit strategy.</w:t>
      </w:r>
    </w:p>
    <w:p w:rsidR="00155DB8" w:rsidRPr="00B227B8" w:rsidRDefault="00B227B8" w:rsidP="00B227B8">
      <w:pPr>
        <w:pStyle w:val="BodyText"/>
        <w:spacing w:before="120" w:after="0"/>
        <w:ind w:left="1440"/>
        <w:rPr>
          <w:rFonts w:ascii="Times New Roman" w:hAnsi="Times New Roman"/>
          <w:color w:val="auto"/>
          <w:sz w:val="24"/>
        </w:rPr>
      </w:pPr>
      <w:r w:rsidRPr="00B227B8">
        <w:rPr>
          <w:rFonts w:ascii="Times New Roman" w:hAnsi="Times New Roman"/>
          <w:color w:val="auto"/>
          <w:sz w:val="24"/>
        </w:rPr>
        <w:t>In this context, the Dahshour exit strategy will mainly adopt the “phasing over” approach while in some few cases will adopt “phasing out” approach. Dahshour JP will phase over of the project strategic interventions to the government, i.e. policy-related activities, strategic plans, management plans, infrastructure…etc. while it will phase out of programmed interventions which are of unsustainable nature and have already met their targets, i.e. capacity building programs and public awareness activities. The ‘phase-out’ will also involve the withdrawal of Project financial resources except for revolving funds of micro-financing program which will be phased over to the government and civil society organizations.</w:t>
      </w:r>
    </w:p>
    <w:p w:rsidR="00A72FEB" w:rsidRDefault="00A72FEB">
      <w:pPr>
        <w:rPr>
          <w:sz w:val="22"/>
          <w:szCs w:val="22"/>
          <w:lang w:val="en-GB"/>
        </w:rPr>
      </w:pPr>
      <w:r>
        <w:rPr>
          <w:szCs w:val="22"/>
        </w:rPr>
        <w:br w:type="page"/>
      </w:r>
    </w:p>
    <w:p w:rsidR="001242B3" w:rsidRDefault="001242B3" w:rsidP="00347C87">
      <w:pPr>
        <w:pStyle w:val="BodyText"/>
        <w:spacing w:before="120" w:after="0"/>
        <w:rPr>
          <w:rFonts w:ascii="Times New Roman" w:hAnsi="Times New Roman"/>
          <w:color w:val="auto"/>
          <w:szCs w:val="22"/>
        </w:rPr>
      </w:pPr>
    </w:p>
    <w:p w:rsidR="001242B3" w:rsidRDefault="00D8634A" w:rsidP="00347C87">
      <w:pPr>
        <w:pStyle w:val="BodyText"/>
        <w:spacing w:before="120" w:after="0"/>
        <w:rPr>
          <w:rFonts w:ascii="Times New Roman" w:hAnsi="Times New Roman"/>
          <w:color w:val="auto"/>
          <w:szCs w:val="22"/>
        </w:rPr>
      </w:pPr>
      <w:r>
        <w:rPr>
          <w:rFonts w:ascii="Times New Roman" w:hAnsi="Times New Roman"/>
          <w:noProof/>
          <w:color w:val="auto"/>
          <w:szCs w:val="22"/>
          <w:lang w:val="en-US"/>
        </w:rPr>
        <mc:AlternateContent>
          <mc:Choice Requires="wps">
            <w:drawing>
              <wp:anchor distT="0" distB="0" distL="114300" distR="114300" simplePos="0" relativeHeight="251664384" behindDoc="0" locked="0" layoutInCell="1" allowOverlap="1">
                <wp:simplePos x="0" y="0"/>
                <wp:positionH relativeFrom="column">
                  <wp:posOffset>216535</wp:posOffset>
                </wp:positionH>
                <wp:positionV relativeFrom="paragraph">
                  <wp:posOffset>2540</wp:posOffset>
                </wp:positionV>
                <wp:extent cx="6172200" cy="291465"/>
                <wp:effectExtent l="0" t="0" r="19050" b="1333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91465"/>
                        </a:xfrm>
                        <a:prstGeom prst="rect">
                          <a:avLst/>
                        </a:prstGeom>
                        <a:solidFill>
                          <a:srgbClr val="F2F2F2"/>
                        </a:solidFill>
                        <a:ln w="9525">
                          <a:solidFill>
                            <a:srgbClr val="D8D8D8"/>
                          </a:solidFill>
                          <a:miter lim="800000"/>
                          <a:headEnd/>
                          <a:tailEnd/>
                        </a:ln>
                      </wps:spPr>
                      <wps:txbx>
                        <w:txbxContent>
                          <w:p w:rsidR="001B10C0" w:rsidRPr="001613F4" w:rsidRDefault="001B10C0" w:rsidP="00347C87">
                            <w:pPr>
                              <w:rPr>
                                <w:b/>
                              </w:rPr>
                            </w:pPr>
                            <w:r>
                              <w:rPr>
                                <w:b/>
                              </w:rPr>
                              <w:t xml:space="preserve">IV.  </w:t>
                            </w:r>
                            <w:r>
                              <w:rPr>
                                <w:b/>
                              </w:rPr>
                              <w:tab/>
                              <w:t>FINANCIAL STATUS OF THE JOINT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17.05pt;margin-top:.2pt;width:486pt;height:2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" fillcolor="#f2f2f2" strokecolor="#d8d8d8">
                <v:textbox>
                  <w:txbxContent>
                    <w:p w:rsidR="001B10C0" w:rsidRPr="001613F4" w:rsidRDefault="001B10C0" w:rsidP="00347C87">
                      <w:pPr>
                        <w:rPr>
                          <w:b/>
                        </w:rPr>
                      </w:pPr>
                      <w:r>
                        <w:rPr>
                          <w:b/>
                        </w:rPr>
                        <w:t xml:space="preserve">IV.  </w:t>
                      </w:r>
                      <w:r>
                        <w:rPr>
                          <w:b/>
                        </w:rPr>
                        <w:tab/>
                        <w:t>FINANCIAL STATUS OF THE JOINT PROGRAMME</w:t>
                      </w:r>
                    </w:p>
                  </w:txbxContent>
                </v:textbox>
              </v:shape>
            </w:pict>
          </mc:Fallback>
        </mc:AlternateContent>
      </w:r>
    </w:p>
    <w:p w:rsidR="00347C87" w:rsidRDefault="00347C87" w:rsidP="00347C87">
      <w:pPr>
        <w:pStyle w:val="BodyText"/>
        <w:spacing w:before="120" w:after="0"/>
        <w:rPr>
          <w:rFonts w:ascii="Times New Roman" w:hAnsi="Times New Roman"/>
          <w:color w:val="auto"/>
          <w:szCs w:val="22"/>
        </w:rPr>
      </w:pPr>
    </w:p>
    <w:p w:rsidR="001242B3" w:rsidRDefault="001242B3" w:rsidP="00920748">
      <w:pPr>
        <w:pStyle w:val="BodyText"/>
        <w:numPr>
          <w:ilvl w:val="0"/>
          <w:numId w:val="16"/>
        </w:numPr>
        <w:spacing w:before="120" w:after="0"/>
        <w:rPr>
          <w:rFonts w:ascii="Times New Roman" w:hAnsi="Times New Roman"/>
          <w:color w:val="auto"/>
          <w:szCs w:val="22"/>
        </w:rPr>
      </w:pPr>
      <w:r w:rsidRPr="00AF048F">
        <w:rPr>
          <w:rFonts w:ascii="Times New Roman" w:hAnsi="Times New Roman"/>
          <w:color w:val="auto"/>
          <w:szCs w:val="22"/>
        </w:rPr>
        <w:t xml:space="preserve">Provide a </w:t>
      </w:r>
      <w:r w:rsidR="0099044B" w:rsidRPr="00AF048F">
        <w:rPr>
          <w:rFonts w:ascii="Times New Roman" w:hAnsi="Times New Roman"/>
          <w:color w:val="auto"/>
          <w:szCs w:val="22"/>
        </w:rPr>
        <w:t xml:space="preserve">final </w:t>
      </w:r>
      <w:r w:rsidRPr="00AF048F">
        <w:rPr>
          <w:rFonts w:ascii="Times New Roman" w:hAnsi="Times New Roman"/>
          <w:color w:val="auto"/>
          <w:szCs w:val="22"/>
        </w:rPr>
        <w:t>financial status of the joint programme</w:t>
      </w:r>
      <w:r w:rsidR="000E71EC" w:rsidRPr="00AF048F">
        <w:rPr>
          <w:rFonts w:ascii="Times New Roman" w:hAnsi="Times New Roman"/>
          <w:color w:val="auto"/>
          <w:szCs w:val="22"/>
        </w:rPr>
        <w:t xml:space="preserve"> in the following categories:</w:t>
      </w:r>
    </w:p>
    <w:p w:rsidR="00920748" w:rsidRPr="00AF048F" w:rsidRDefault="00920748" w:rsidP="00920748">
      <w:pPr>
        <w:pStyle w:val="BodyText"/>
        <w:spacing w:before="120" w:after="0"/>
        <w:ind w:left="1440"/>
        <w:rPr>
          <w:rFonts w:ascii="Times New Roman" w:hAnsi="Times New Roman"/>
          <w:color w:val="auto"/>
          <w:szCs w:val="22"/>
        </w:rPr>
      </w:pPr>
    </w:p>
    <w:p w:rsidR="004D7DB2" w:rsidRDefault="003E77C1" w:rsidP="003E77C1">
      <w:pPr>
        <w:pStyle w:val="BodyText"/>
        <w:spacing w:before="120" w:after="0"/>
        <w:rPr>
          <w:rFonts w:ascii="Times New Roman" w:hAnsi="Times New Roman"/>
          <w:color w:val="auto"/>
          <w:szCs w:val="22"/>
        </w:rPr>
      </w:pPr>
      <w:r w:rsidRPr="003E77C1">
        <w:rPr>
          <w:rFonts w:ascii="Times New Roman" w:hAnsi="Times New Roman"/>
          <w:color w:val="auto"/>
          <w:szCs w:val="22"/>
        </w:rPr>
        <w:t>1.</w:t>
      </w:r>
      <w:r>
        <w:rPr>
          <w:rFonts w:ascii="Times New Roman" w:hAnsi="Times New Roman"/>
          <w:color w:val="auto"/>
          <w:szCs w:val="22"/>
        </w:rPr>
        <w:t xml:space="preserve"> </w:t>
      </w:r>
      <w:r w:rsidR="00AF048F" w:rsidRPr="00D75B47">
        <w:rPr>
          <w:rFonts w:ascii="Times New Roman" w:hAnsi="Times New Roman"/>
          <w:color w:val="auto"/>
          <w:szCs w:val="22"/>
        </w:rPr>
        <w:t>Total</w:t>
      </w:r>
      <w:r w:rsidR="000E71EC" w:rsidRPr="00D75B47">
        <w:rPr>
          <w:rFonts w:ascii="Times New Roman" w:hAnsi="Times New Roman"/>
          <w:color w:val="auto"/>
          <w:szCs w:val="22"/>
        </w:rPr>
        <w:t xml:space="preserve"> Approved Budget</w:t>
      </w:r>
      <w:r w:rsidR="00D75B47">
        <w:rPr>
          <w:rFonts w:ascii="Times New Roman" w:hAnsi="Times New Roman"/>
          <w:color w:val="auto"/>
          <w:szCs w:val="22"/>
        </w:rPr>
        <w:t xml:space="preserve"> </w:t>
      </w:r>
      <w:r w:rsidR="00AF048F" w:rsidRPr="00D75B47">
        <w:rPr>
          <w:rFonts w:ascii="Times New Roman" w:hAnsi="Times New Roman"/>
          <w:color w:val="auto"/>
          <w:szCs w:val="22"/>
        </w:rPr>
        <w:t>2.</w:t>
      </w:r>
      <w:r w:rsidR="006B4D80" w:rsidRPr="00D75B47">
        <w:rPr>
          <w:rFonts w:ascii="Times New Roman" w:hAnsi="Times New Roman"/>
          <w:color w:val="auto"/>
          <w:szCs w:val="22"/>
        </w:rPr>
        <w:t>Total Budget Transferred</w:t>
      </w:r>
      <w:r w:rsidR="00AF048F" w:rsidRPr="00D75B47">
        <w:rPr>
          <w:rFonts w:ascii="Times New Roman" w:hAnsi="Times New Roman"/>
          <w:color w:val="auto"/>
          <w:szCs w:val="22"/>
        </w:rPr>
        <w:t xml:space="preserve"> 3. </w:t>
      </w:r>
      <w:r w:rsidR="006B4D80" w:rsidRPr="00D75B47">
        <w:rPr>
          <w:rFonts w:ascii="Times New Roman" w:hAnsi="Times New Roman"/>
          <w:color w:val="auto"/>
          <w:szCs w:val="22"/>
        </w:rPr>
        <w:t>Total Budget Committed</w:t>
      </w:r>
      <w:r w:rsidR="00D75B47">
        <w:rPr>
          <w:rFonts w:ascii="Times New Roman" w:hAnsi="Times New Roman"/>
          <w:color w:val="auto"/>
          <w:szCs w:val="22"/>
        </w:rPr>
        <w:t xml:space="preserve"> </w:t>
      </w:r>
      <w:r w:rsidR="00AF048F" w:rsidRPr="00D75B47">
        <w:rPr>
          <w:rFonts w:ascii="Times New Roman" w:hAnsi="Times New Roman"/>
          <w:color w:val="auto"/>
          <w:szCs w:val="22"/>
        </w:rPr>
        <w:t>4.</w:t>
      </w:r>
      <w:r w:rsidR="006B4D80" w:rsidRPr="00D75B47">
        <w:rPr>
          <w:rFonts w:ascii="Times New Roman" w:hAnsi="Times New Roman"/>
          <w:color w:val="auto"/>
          <w:szCs w:val="22"/>
        </w:rPr>
        <w:t>Total Budget Disburse</w:t>
      </w:r>
      <w:r w:rsidR="00D75B47">
        <w:rPr>
          <w:rFonts w:ascii="Times New Roman" w:hAnsi="Times New Roman"/>
          <w:color w:val="auto"/>
          <w:szCs w:val="22"/>
        </w:rPr>
        <w:t>d</w:t>
      </w:r>
    </w:p>
    <w:p w:rsidR="00B227B8" w:rsidRDefault="00B227B8" w:rsidP="003E77C1">
      <w:pPr>
        <w:pStyle w:val="BodyText"/>
        <w:spacing w:before="120" w:after="0"/>
        <w:rPr>
          <w:rFonts w:ascii="Times New Roman" w:hAnsi="Times New Roman"/>
          <w:color w:val="auto"/>
          <w:szCs w:val="22"/>
        </w:rPr>
      </w:pPr>
    </w:p>
    <w:tbl>
      <w:tblPr>
        <w:tblW w:w="10221" w:type="dxa"/>
        <w:tblInd w:w="93" w:type="dxa"/>
        <w:tblLayout w:type="fixed"/>
        <w:tblLook w:val="04A0" w:firstRow="1" w:lastRow="0" w:firstColumn="1" w:lastColumn="0" w:noHBand="0" w:noVBand="1"/>
      </w:tblPr>
      <w:tblGrid>
        <w:gridCol w:w="1177"/>
        <w:gridCol w:w="2099"/>
        <w:gridCol w:w="1856"/>
        <w:gridCol w:w="1977"/>
        <w:gridCol w:w="1978"/>
        <w:gridCol w:w="1134"/>
      </w:tblGrid>
      <w:tr w:rsidR="003E77C1" w:rsidTr="003E77C1">
        <w:trPr>
          <w:trHeight w:val="475"/>
        </w:trPr>
        <w:tc>
          <w:tcPr>
            <w:tcW w:w="1177" w:type="dxa"/>
            <w:tcBorders>
              <w:top w:val="single" w:sz="4" w:space="0" w:color="auto"/>
              <w:left w:val="single" w:sz="4" w:space="0" w:color="auto"/>
              <w:bottom w:val="single" w:sz="4" w:space="0" w:color="auto"/>
              <w:right w:val="single" w:sz="8" w:space="0" w:color="auto"/>
            </w:tcBorders>
            <w:shd w:val="clear" w:color="000000" w:fill="D7E4BC"/>
            <w:noWrap/>
            <w:vAlign w:val="center"/>
            <w:hideMark/>
          </w:tcPr>
          <w:p w:rsidR="00B227B8" w:rsidRPr="003E77C1" w:rsidRDefault="00B227B8">
            <w:pPr>
              <w:jc w:val="both"/>
              <w:rPr>
                <w:rFonts w:asciiTheme="majorBidi" w:hAnsiTheme="majorBidi" w:cstheme="majorBidi"/>
                <w:color w:val="000000"/>
              </w:rPr>
            </w:pPr>
            <w:r w:rsidRPr="003E77C1">
              <w:rPr>
                <w:rFonts w:asciiTheme="majorBidi" w:hAnsiTheme="majorBidi" w:cstheme="majorBidi"/>
                <w:color w:val="000000"/>
              </w:rPr>
              <w:t> </w:t>
            </w:r>
          </w:p>
        </w:tc>
        <w:tc>
          <w:tcPr>
            <w:tcW w:w="2099" w:type="dxa"/>
            <w:tcBorders>
              <w:top w:val="single" w:sz="4" w:space="0" w:color="auto"/>
              <w:left w:val="nil"/>
              <w:bottom w:val="single" w:sz="4" w:space="0" w:color="auto"/>
              <w:right w:val="single" w:sz="8" w:space="0" w:color="auto"/>
            </w:tcBorders>
            <w:shd w:val="clear" w:color="000000" w:fill="D7E4BC"/>
            <w:vAlign w:val="center"/>
            <w:hideMark/>
          </w:tcPr>
          <w:p w:rsidR="00B227B8" w:rsidRPr="003E77C1" w:rsidRDefault="00B227B8">
            <w:pPr>
              <w:jc w:val="both"/>
              <w:rPr>
                <w:rFonts w:asciiTheme="majorBidi" w:hAnsiTheme="majorBidi" w:cstheme="majorBidi"/>
                <w:b/>
                <w:bCs/>
                <w:color w:val="000000"/>
              </w:rPr>
            </w:pPr>
            <w:r w:rsidRPr="003E77C1">
              <w:rPr>
                <w:rFonts w:asciiTheme="majorBidi" w:hAnsiTheme="majorBidi" w:cstheme="majorBidi"/>
                <w:b/>
                <w:bCs/>
                <w:color w:val="000000"/>
              </w:rPr>
              <w:t>Total budget Approved</w:t>
            </w:r>
          </w:p>
        </w:tc>
        <w:tc>
          <w:tcPr>
            <w:tcW w:w="1856" w:type="dxa"/>
            <w:tcBorders>
              <w:top w:val="single" w:sz="4" w:space="0" w:color="auto"/>
              <w:left w:val="nil"/>
              <w:bottom w:val="single" w:sz="4" w:space="0" w:color="auto"/>
              <w:right w:val="single" w:sz="8" w:space="0" w:color="auto"/>
            </w:tcBorders>
            <w:shd w:val="clear" w:color="000000" w:fill="D7E4BC"/>
            <w:vAlign w:val="center"/>
            <w:hideMark/>
          </w:tcPr>
          <w:p w:rsidR="00B227B8" w:rsidRPr="003E77C1" w:rsidRDefault="00B227B8">
            <w:pPr>
              <w:jc w:val="both"/>
              <w:rPr>
                <w:rFonts w:asciiTheme="majorBidi" w:hAnsiTheme="majorBidi" w:cstheme="majorBidi"/>
                <w:b/>
                <w:bCs/>
                <w:color w:val="000000"/>
              </w:rPr>
            </w:pPr>
            <w:r w:rsidRPr="003E77C1">
              <w:rPr>
                <w:rFonts w:asciiTheme="majorBidi" w:hAnsiTheme="majorBidi" w:cstheme="majorBidi"/>
                <w:b/>
                <w:bCs/>
                <w:color w:val="000000"/>
              </w:rPr>
              <w:t xml:space="preserve">Total Amount Transferred </w:t>
            </w:r>
          </w:p>
        </w:tc>
        <w:tc>
          <w:tcPr>
            <w:tcW w:w="1977" w:type="dxa"/>
            <w:tcBorders>
              <w:top w:val="single" w:sz="4" w:space="0" w:color="auto"/>
              <w:left w:val="nil"/>
              <w:bottom w:val="single" w:sz="4" w:space="0" w:color="auto"/>
              <w:right w:val="single" w:sz="8" w:space="0" w:color="auto"/>
            </w:tcBorders>
            <w:shd w:val="clear" w:color="000000" w:fill="D7E4BC"/>
            <w:vAlign w:val="center"/>
            <w:hideMark/>
          </w:tcPr>
          <w:p w:rsidR="00B227B8" w:rsidRPr="003E77C1" w:rsidRDefault="00B227B8">
            <w:pPr>
              <w:jc w:val="both"/>
              <w:rPr>
                <w:rFonts w:asciiTheme="majorBidi" w:hAnsiTheme="majorBidi" w:cstheme="majorBidi"/>
                <w:b/>
                <w:bCs/>
                <w:color w:val="000000"/>
              </w:rPr>
            </w:pPr>
            <w:r w:rsidRPr="003E77C1">
              <w:rPr>
                <w:rFonts w:asciiTheme="majorBidi" w:hAnsiTheme="majorBidi" w:cstheme="majorBidi"/>
                <w:b/>
                <w:bCs/>
                <w:color w:val="000000"/>
              </w:rPr>
              <w:t xml:space="preserve">Total Budget Committed </w:t>
            </w:r>
          </w:p>
        </w:tc>
        <w:tc>
          <w:tcPr>
            <w:tcW w:w="1978" w:type="dxa"/>
            <w:tcBorders>
              <w:top w:val="single" w:sz="4" w:space="0" w:color="auto"/>
              <w:left w:val="nil"/>
              <w:bottom w:val="single" w:sz="4" w:space="0" w:color="auto"/>
              <w:right w:val="single" w:sz="8" w:space="0" w:color="auto"/>
            </w:tcBorders>
            <w:shd w:val="clear" w:color="000000" w:fill="D7E4BC"/>
            <w:vAlign w:val="center"/>
            <w:hideMark/>
          </w:tcPr>
          <w:p w:rsidR="00B227B8" w:rsidRPr="003E77C1" w:rsidRDefault="00B227B8">
            <w:pPr>
              <w:jc w:val="both"/>
              <w:rPr>
                <w:rFonts w:asciiTheme="majorBidi" w:hAnsiTheme="majorBidi" w:cstheme="majorBidi"/>
                <w:b/>
                <w:bCs/>
                <w:color w:val="000000"/>
              </w:rPr>
            </w:pPr>
            <w:r w:rsidRPr="003E77C1">
              <w:rPr>
                <w:rFonts w:asciiTheme="majorBidi" w:hAnsiTheme="majorBidi" w:cstheme="majorBidi"/>
                <w:b/>
                <w:bCs/>
                <w:color w:val="000000"/>
              </w:rPr>
              <w:t xml:space="preserve">Total Budget Disbursed </w:t>
            </w:r>
            <w:r w:rsidR="003E77C1" w:rsidRPr="003E77C1">
              <w:rPr>
                <w:rFonts w:asciiTheme="majorBidi" w:hAnsiTheme="majorBidi" w:cstheme="majorBidi"/>
                <w:color w:val="000000"/>
              </w:rPr>
              <w:t xml:space="preserve">$         </w:t>
            </w:r>
          </w:p>
        </w:tc>
        <w:tc>
          <w:tcPr>
            <w:tcW w:w="1134" w:type="dxa"/>
            <w:tcBorders>
              <w:top w:val="single" w:sz="4" w:space="0" w:color="auto"/>
              <w:left w:val="nil"/>
              <w:bottom w:val="single" w:sz="4" w:space="0" w:color="auto"/>
              <w:right w:val="single" w:sz="4" w:space="0" w:color="auto"/>
            </w:tcBorders>
            <w:shd w:val="clear" w:color="000000" w:fill="D7E4BC"/>
            <w:vAlign w:val="center"/>
            <w:hideMark/>
          </w:tcPr>
          <w:p w:rsidR="00B227B8" w:rsidRPr="003E77C1" w:rsidRDefault="00B227B8">
            <w:pPr>
              <w:jc w:val="both"/>
              <w:rPr>
                <w:rFonts w:asciiTheme="majorBidi" w:hAnsiTheme="majorBidi" w:cstheme="majorBidi"/>
                <w:b/>
                <w:bCs/>
                <w:color w:val="000000"/>
              </w:rPr>
            </w:pPr>
            <w:r w:rsidRPr="003E77C1">
              <w:rPr>
                <w:rFonts w:asciiTheme="majorBidi" w:hAnsiTheme="majorBidi" w:cstheme="majorBidi"/>
                <w:b/>
                <w:bCs/>
                <w:color w:val="000000"/>
              </w:rPr>
              <w:t xml:space="preserve">Delivery rate </w:t>
            </w:r>
          </w:p>
        </w:tc>
      </w:tr>
      <w:tr w:rsidR="003E77C1" w:rsidTr="003E77C1">
        <w:trPr>
          <w:trHeight w:val="344"/>
        </w:trPr>
        <w:tc>
          <w:tcPr>
            <w:tcW w:w="117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227B8" w:rsidRPr="003E77C1" w:rsidRDefault="00B227B8">
            <w:pPr>
              <w:jc w:val="both"/>
              <w:rPr>
                <w:rFonts w:asciiTheme="majorBidi" w:hAnsiTheme="majorBidi" w:cstheme="majorBidi"/>
                <w:color w:val="000000"/>
              </w:rPr>
            </w:pPr>
            <w:r w:rsidRPr="003E77C1">
              <w:rPr>
                <w:rFonts w:asciiTheme="majorBidi" w:hAnsiTheme="majorBidi" w:cstheme="majorBidi"/>
                <w:color w:val="000000"/>
              </w:rPr>
              <w:t>UNDP</w:t>
            </w:r>
          </w:p>
        </w:tc>
        <w:tc>
          <w:tcPr>
            <w:tcW w:w="2099" w:type="dxa"/>
            <w:tcBorders>
              <w:top w:val="single" w:sz="4" w:space="0" w:color="auto"/>
              <w:left w:val="nil"/>
              <w:bottom w:val="single" w:sz="8" w:space="0" w:color="auto"/>
              <w:right w:val="single" w:sz="8" w:space="0" w:color="auto"/>
            </w:tcBorders>
            <w:shd w:val="clear" w:color="auto" w:fill="auto"/>
            <w:noWrap/>
            <w:vAlign w:val="center"/>
            <w:hideMark/>
          </w:tcPr>
          <w:p w:rsidR="00B227B8" w:rsidRPr="003E77C1" w:rsidRDefault="00B227B8">
            <w:pPr>
              <w:jc w:val="both"/>
              <w:rPr>
                <w:rFonts w:asciiTheme="majorBidi" w:hAnsiTheme="majorBidi" w:cstheme="majorBidi"/>
                <w:color w:val="000000"/>
              </w:rPr>
            </w:pPr>
            <w:r w:rsidRPr="003E77C1">
              <w:rPr>
                <w:rFonts w:asciiTheme="majorBidi" w:hAnsiTheme="majorBidi" w:cstheme="majorBidi"/>
                <w:color w:val="000000"/>
              </w:rPr>
              <w:t>966.160,00 USD</w:t>
            </w:r>
          </w:p>
        </w:tc>
        <w:tc>
          <w:tcPr>
            <w:tcW w:w="1856" w:type="dxa"/>
            <w:tcBorders>
              <w:top w:val="single" w:sz="4" w:space="0" w:color="auto"/>
              <w:left w:val="nil"/>
              <w:bottom w:val="single" w:sz="8" w:space="0" w:color="auto"/>
              <w:right w:val="single" w:sz="8" w:space="0" w:color="auto"/>
            </w:tcBorders>
            <w:shd w:val="clear" w:color="auto" w:fill="auto"/>
            <w:noWrap/>
            <w:vAlign w:val="center"/>
            <w:hideMark/>
          </w:tcPr>
          <w:p w:rsidR="00B227B8" w:rsidRPr="003E77C1" w:rsidRDefault="00B227B8" w:rsidP="003E77C1">
            <w:pPr>
              <w:jc w:val="both"/>
              <w:rPr>
                <w:rFonts w:asciiTheme="majorBidi" w:hAnsiTheme="majorBidi" w:cstheme="majorBidi"/>
                <w:color w:val="000000"/>
              </w:rPr>
            </w:pPr>
            <w:r w:rsidRPr="003E77C1">
              <w:rPr>
                <w:rFonts w:asciiTheme="majorBidi" w:hAnsiTheme="majorBidi" w:cstheme="majorBidi"/>
                <w:color w:val="000000"/>
              </w:rPr>
              <w:t xml:space="preserve"> $   966,160.00 </w:t>
            </w:r>
          </w:p>
        </w:tc>
        <w:tc>
          <w:tcPr>
            <w:tcW w:w="1977" w:type="dxa"/>
            <w:tcBorders>
              <w:top w:val="single" w:sz="4" w:space="0" w:color="auto"/>
              <w:left w:val="nil"/>
              <w:bottom w:val="single" w:sz="8" w:space="0" w:color="auto"/>
              <w:right w:val="single" w:sz="8" w:space="0" w:color="auto"/>
            </w:tcBorders>
            <w:shd w:val="clear" w:color="auto" w:fill="auto"/>
            <w:noWrap/>
            <w:vAlign w:val="bottom"/>
            <w:hideMark/>
          </w:tcPr>
          <w:p w:rsidR="00B227B8" w:rsidRPr="003E77C1" w:rsidRDefault="00B227B8" w:rsidP="00C66C50">
            <w:pPr>
              <w:rPr>
                <w:rFonts w:asciiTheme="majorBidi" w:hAnsiTheme="majorBidi" w:cstheme="majorBidi"/>
                <w:color w:val="000000"/>
              </w:rPr>
            </w:pPr>
            <w:r w:rsidRPr="003E77C1">
              <w:rPr>
                <w:rFonts w:asciiTheme="majorBidi" w:hAnsiTheme="majorBidi" w:cstheme="majorBidi"/>
                <w:color w:val="000000"/>
              </w:rPr>
              <w:t xml:space="preserve"> $      </w:t>
            </w:r>
            <w:r w:rsidR="00C66C50">
              <w:rPr>
                <w:rFonts w:asciiTheme="majorBidi" w:hAnsiTheme="majorBidi" w:cstheme="majorBidi"/>
                <w:color w:val="000000"/>
              </w:rPr>
              <w:t>966</w:t>
            </w:r>
            <w:r w:rsidRPr="003E77C1">
              <w:rPr>
                <w:rFonts w:asciiTheme="majorBidi" w:hAnsiTheme="majorBidi" w:cstheme="majorBidi"/>
                <w:color w:val="000000"/>
              </w:rPr>
              <w:t>,</w:t>
            </w:r>
            <w:r w:rsidR="00C66C50">
              <w:rPr>
                <w:rFonts w:asciiTheme="majorBidi" w:hAnsiTheme="majorBidi" w:cstheme="majorBidi"/>
                <w:color w:val="000000"/>
              </w:rPr>
              <w:t>160</w:t>
            </w:r>
            <w:r w:rsidRPr="003E77C1">
              <w:rPr>
                <w:rFonts w:asciiTheme="majorBidi" w:hAnsiTheme="majorBidi" w:cstheme="majorBidi"/>
                <w:color w:val="000000"/>
              </w:rPr>
              <w:t xml:space="preserve">.00 </w:t>
            </w:r>
          </w:p>
        </w:tc>
        <w:tc>
          <w:tcPr>
            <w:tcW w:w="1978" w:type="dxa"/>
            <w:tcBorders>
              <w:top w:val="single" w:sz="4" w:space="0" w:color="auto"/>
              <w:left w:val="nil"/>
              <w:bottom w:val="single" w:sz="8" w:space="0" w:color="auto"/>
              <w:right w:val="single" w:sz="8" w:space="0" w:color="auto"/>
            </w:tcBorders>
            <w:shd w:val="clear" w:color="auto" w:fill="auto"/>
            <w:noWrap/>
            <w:vAlign w:val="center"/>
            <w:hideMark/>
          </w:tcPr>
          <w:p w:rsidR="00B227B8" w:rsidRPr="003E77C1" w:rsidRDefault="00B227B8" w:rsidP="008C61F3">
            <w:pPr>
              <w:jc w:val="both"/>
              <w:rPr>
                <w:rFonts w:asciiTheme="majorBidi" w:hAnsiTheme="majorBidi" w:cstheme="majorBidi"/>
                <w:color w:val="000000"/>
              </w:rPr>
            </w:pPr>
            <w:r w:rsidRPr="003E77C1">
              <w:rPr>
                <w:rFonts w:asciiTheme="majorBidi" w:hAnsiTheme="majorBidi" w:cstheme="majorBidi"/>
                <w:color w:val="000000"/>
              </w:rPr>
              <w:t xml:space="preserve"> </w:t>
            </w:r>
            <w:r w:rsidR="003E77C1">
              <w:rPr>
                <w:rFonts w:asciiTheme="majorBidi" w:hAnsiTheme="majorBidi" w:cstheme="majorBidi"/>
                <w:color w:val="000000"/>
              </w:rPr>
              <w:t xml:space="preserve">$ </w:t>
            </w:r>
            <w:r w:rsidR="00C66C50">
              <w:rPr>
                <w:rFonts w:asciiTheme="majorBidi" w:hAnsiTheme="majorBidi" w:cstheme="majorBidi"/>
                <w:color w:val="000000"/>
              </w:rPr>
              <w:t>9</w:t>
            </w:r>
            <w:r w:rsidR="008C61F3">
              <w:rPr>
                <w:rFonts w:asciiTheme="majorBidi" w:hAnsiTheme="majorBidi" w:cstheme="majorBidi"/>
                <w:color w:val="000000"/>
              </w:rPr>
              <w:t>5</w:t>
            </w:r>
            <w:r w:rsidR="00C66C50">
              <w:rPr>
                <w:rFonts w:asciiTheme="majorBidi" w:hAnsiTheme="majorBidi" w:cstheme="majorBidi"/>
                <w:color w:val="000000"/>
              </w:rPr>
              <w:t>6,160.00</w:t>
            </w:r>
            <w:r w:rsidRPr="003E77C1">
              <w:rPr>
                <w:rFonts w:asciiTheme="majorBidi" w:hAnsiTheme="majorBidi" w:cstheme="majorBidi"/>
                <w:color w:val="000000"/>
              </w:rPr>
              <w:t xml:space="preserve"> </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rsidR="00B227B8" w:rsidRPr="003E77C1" w:rsidRDefault="00C66C50">
            <w:pPr>
              <w:jc w:val="both"/>
              <w:rPr>
                <w:rFonts w:asciiTheme="majorBidi" w:hAnsiTheme="majorBidi" w:cstheme="majorBidi"/>
                <w:color w:val="000000"/>
              </w:rPr>
            </w:pPr>
            <w:r>
              <w:rPr>
                <w:rFonts w:asciiTheme="majorBidi" w:hAnsiTheme="majorBidi" w:cstheme="majorBidi"/>
                <w:color w:val="000000"/>
              </w:rPr>
              <w:t>100</w:t>
            </w:r>
            <w:r w:rsidR="00B227B8" w:rsidRPr="003E77C1">
              <w:rPr>
                <w:rFonts w:asciiTheme="majorBidi" w:hAnsiTheme="majorBidi" w:cstheme="majorBidi"/>
                <w:color w:val="000000"/>
              </w:rPr>
              <w:t>%</w:t>
            </w:r>
          </w:p>
        </w:tc>
      </w:tr>
      <w:tr w:rsidR="003E77C1" w:rsidTr="003E77C1">
        <w:trPr>
          <w:trHeight w:val="344"/>
        </w:trPr>
        <w:tc>
          <w:tcPr>
            <w:tcW w:w="1177" w:type="dxa"/>
            <w:tcBorders>
              <w:top w:val="nil"/>
              <w:left w:val="single" w:sz="8" w:space="0" w:color="auto"/>
              <w:bottom w:val="single" w:sz="8" w:space="0" w:color="auto"/>
              <w:right w:val="single" w:sz="8" w:space="0" w:color="auto"/>
            </w:tcBorders>
            <w:shd w:val="clear" w:color="auto" w:fill="auto"/>
            <w:noWrap/>
            <w:vAlign w:val="center"/>
            <w:hideMark/>
          </w:tcPr>
          <w:p w:rsidR="00B227B8" w:rsidRPr="003E77C1" w:rsidRDefault="00B227B8">
            <w:pPr>
              <w:jc w:val="both"/>
              <w:rPr>
                <w:rFonts w:asciiTheme="majorBidi" w:hAnsiTheme="majorBidi" w:cstheme="majorBidi"/>
                <w:color w:val="000000"/>
              </w:rPr>
            </w:pPr>
            <w:r w:rsidRPr="003E77C1">
              <w:rPr>
                <w:rFonts w:asciiTheme="majorBidi" w:hAnsiTheme="majorBidi" w:cstheme="majorBidi"/>
                <w:color w:val="000000"/>
              </w:rPr>
              <w:t>ILO</w:t>
            </w:r>
          </w:p>
        </w:tc>
        <w:tc>
          <w:tcPr>
            <w:tcW w:w="2099" w:type="dxa"/>
            <w:tcBorders>
              <w:top w:val="nil"/>
              <w:left w:val="nil"/>
              <w:bottom w:val="single" w:sz="8" w:space="0" w:color="auto"/>
              <w:right w:val="single" w:sz="8" w:space="0" w:color="auto"/>
            </w:tcBorders>
            <w:shd w:val="clear" w:color="auto" w:fill="auto"/>
            <w:noWrap/>
            <w:vAlign w:val="center"/>
            <w:hideMark/>
          </w:tcPr>
          <w:p w:rsidR="00B227B8" w:rsidRPr="003E77C1" w:rsidRDefault="00B227B8">
            <w:pPr>
              <w:jc w:val="both"/>
              <w:rPr>
                <w:rFonts w:asciiTheme="majorBidi" w:hAnsiTheme="majorBidi" w:cstheme="majorBidi"/>
                <w:color w:val="000000"/>
              </w:rPr>
            </w:pPr>
            <w:r w:rsidRPr="003E77C1">
              <w:rPr>
                <w:rFonts w:asciiTheme="majorBidi" w:hAnsiTheme="majorBidi" w:cstheme="majorBidi"/>
                <w:color w:val="000000"/>
              </w:rPr>
              <w:t>450.363,00 USD</w:t>
            </w:r>
          </w:p>
        </w:tc>
        <w:tc>
          <w:tcPr>
            <w:tcW w:w="1856" w:type="dxa"/>
            <w:tcBorders>
              <w:top w:val="nil"/>
              <w:left w:val="nil"/>
              <w:bottom w:val="single" w:sz="8" w:space="0" w:color="auto"/>
              <w:right w:val="single" w:sz="8" w:space="0" w:color="auto"/>
            </w:tcBorders>
            <w:shd w:val="clear" w:color="auto" w:fill="auto"/>
            <w:noWrap/>
            <w:vAlign w:val="center"/>
            <w:hideMark/>
          </w:tcPr>
          <w:p w:rsidR="00B227B8" w:rsidRPr="003E77C1" w:rsidRDefault="00B227B8" w:rsidP="003E77C1">
            <w:pPr>
              <w:jc w:val="both"/>
              <w:rPr>
                <w:rFonts w:asciiTheme="majorBidi" w:hAnsiTheme="majorBidi" w:cstheme="majorBidi"/>
                <w:color w:val="000000"/>
              </w:rPr>
            </w:pPr>
            <w:r w:rsidRPr="003E77C1">
              <w:rPr>
                <w:rFonts w:asciiTheme="majorBidi" w:hAnsiTheme="majorBidi" w:cstheme="majorBidi"/>
                <w:color w:val="000000"/>
              </w:rPr>
              <w:t xml:space="preserve"> $  </w:t>
            </w:r>
            <w:r w:rsidR="003E77C1">
              <w:rPr>
                <w:rFonts w:asciiTheme="majorBidi" w:hAnsiTheme="majorBidi" w:cstheme="majorBidi"/>
                <w:color w:val="000000"/>
              </w:rPr>
              <w:t xml:space="preserve"> </w:t>
            </w:r>
            <w:r w:rsidRPr="003E77C1">
              <w:rPr>
                <w:rFonts w:asciiTheme="majorBidi" w:hAnsiTheme="majorBidi" w:cstheme="majorBidi"/>
                <w:color w:val="000000"/>
              </w:rPr>
              <w:t xml:space="preserve">450,363.00 </w:t>
            </w:r>
          </w:p>
        </w:tc>
        <w:tc>
          <w:tcPr>
            <w:tcW w:w="1977" w:type="dxa"/>
            <w:tcBorders>
              <w:top w:val="nil"/>
              <w:left w:val="nil"/>
              <w:bottom w:val="single" w:sz="8" w:space="0" w:color="auto"/>
              <w:right w:val="single" w:sz="8" w:space="0" w:color="auto"/>
            </w:tcBorders>
            <w:shd w:val="clear" w:color="auto" w:fill="auto"/>
            <w:noWrap/>
            <w:vAlign w:val="bottom"/>
            <w:hideMark/>
          </w:tcPr>
          <w:p w:rsidR="00B227B8" w:rsidRPr="003E77C1" w:rsidRDefault="00B227B8">
            <w:pPr>
              <w:rPr>
                <w:rFonts w:asciiTheme="majorBidi" w:hAnsiTheme="majorBidi" w:cstheme="majorBidi"/>
                <w:color w:val="000000"/>
              </w:rPr>
            </w:pPr>
            <w:r w:rsidRPr="003E77C1">
              <w:rPr>
                <w:rFonts w:asciiTheme="majorBidi" w:hAnsiTheme="majorBidi" w:cstheme="majorBidi"/>
                <w:color w:val="000000"/>
              </w:rPr>
              <w:t xml:space="preserve"> $      450,363.00 </w:t>
            </w:r>
          </w:p>
        </w:tc>
        <w:tc>
          <w:tcPr>
            <w:tcW w:w="1978" w:type="dxa"/>
            <w:tcBorders>
              <w:top w:val="nil"/>
              <w:left w:val="nil"/>
              <w:bottom w:val="single" w:sz="8" w:space="0" w:color="auto"/>
              <w:right w:val="single" w:sz="8" w:space="0" w:color="auto"/>
            </w:tcBorders>
            <w:shd w:val="clear" w:color="auto" w:fill="auto"/>
            <w:noWrap/>
            <w:vAlign w:val="center"/>
            <w:hideMark/>
          </w:tcPr>
          <w:p w:rsidR="00B227B8" w:rsidRPr="003E77C1" w:rsidRDefault="003E77C1" w:rsidP="003E77C1">
            <w:pPr>
              <w:jc w:val="both"/>
              <w:rPr>
                <w:rFonts w:asciiTheme="majorBidi" w:hAnsiTheme="majorBidi" w:cstheme="majorBidi"/>
                <w:color w:val="000000"/>
              </w:rPr>
            </w:pPr>
            <w:r>
              <w:rPr>
                <w:rFonts w:asciiTheme="majorBidi" w:hAnsiTheme="majorBidi" w:cstheme="majorBidi"/>
                <w:color w:val="000000"/>
              </w:rPr>
              <w:t xml:space="preserve"> $ </w:t>
            </w:r>
            <w:r w:rsidR="00B227B8" w:rsidRPr="003E77C1">
              <w:rPr>
                <w:rFonts w:asciiTheme="majorBidi" w:hAnsiTheme="majorBidi" w:cstheme="majorBidi"/>
                <w:color w:val="000000"/>
              </w:rPr>
              <w:t xml:space="preserve">424,363.00 </w:t>
            </w:r>
          </w:p>
        </w:tc>
        <w:tc>
          <w:tcPr>
            <w:tcW w:w="1134" w:type="dxa"/>
            <w:tcBorders>
              <w:top w:val="nil"/>
              <w:left w:val="nil"/>
              <w:bottom w:val="single" w:sz="8" w:space="0" w:color="auto"/>
              <w:right w:val="single" w:sz="8" w:space="0" w:color="auto"/>
            </w:tcBorders>
            <w:shd w:val="clear" w:color="auto" w:fill="auto"/>
            <w:noWrap/>
            <w:vAlign w:val="center"/>
            <w:hideMark/>
          </w:tcPr>
          <w:p w:rsidR="00B227B8" w:rsidRPr="003E77C1" w:rsidRDefault="00B227B8">
            <w:pPr>
              <w:jc w:val="both"/>
              <w:rPr>
                <w:rFonts w:asciiTheme="majorBidi" w:hAnsiTheme="majorBidi" w:cstheme="majorBidi"/>
                <w:color w:val="000000"/>
              </w:rPr>
            </w:pPr>
            <w:r w:rsidRPr="003E77C1">
              <w:rPr>
                <w:rFonts w:asciiTheme="majorBidi" w:hAnsiTheme="majorBidi" w:cstheme="majorBidi"/>
                <w:color w:val="000000"/>
              </w:rPr>
              <w:t>100%</w:t>
            </w:r>
          </w:p>
        </w:tc>
      </w:tr>
      <w:tr w:rsidR="003E77C1" w:rsidTr="003E77C1">
        <w:trPr>
          <w:trHeight w:val="344"/>
        </w:trPr>
        <w:tc>
          <w:tcPr>
            <w:tcW w:w="1177" w:type="dxa"/>
            <w:tcBorders>
              <w:top w:val="nil"/>
              <w:left w:val="single" w:sz="8" w:space="0" w:color="auto"/>
              <w:bottom w:val="single" w:sz="8" w:space="0" w:color="auto"/>
              <w:right w:val="single" w:sz="8" w:space="0" w:color="auto"/>
            </w:tcBorders>
            <w:shd w:val="clear" w:color="auto" w:fill="auto"/>
            <w:noWrap/>
            <w:vAlign w:val="center"/>
            <w:hideMark/>
          </w:tcPr>
          <w:p w:rsidR="00B227B8" w:rsidRPr="003E77C1" w:rsidRDefault="00B227B8">
            <w:pPr>
              <w:jc w:val="both"/>
              <w:rPr>
                <w:rFonts w:asciiTheme="majorBidi" w:hAnsiTheme="majorBidi" w:cstheme="majorBidi"/>
                <w:color w:val="000000"/>
              </w:rPr>
            </w:pPr>
            <w:r w:rsidRPr="003E77C1">
              <w:rPr>
                <w:rFonts w:asciiTheme="majorBidi" w:hAnsiTheme="majorBidi" w:cstheme="majorBidi"/>
                <w:color w:val="000000"/>
              </w:rPr>
              <w:t>UNESCO</w:t>
            </w:r>
          </w:p>
        </w:tc>
        <w:tc>
          <w:tcPr>
            <w:tcW w:w="2099" w:type="dxa"/>
            <w:tcBorders>
              <w:top w:val="nil"/>
              <w:left w:val="nil"/>
              <w:bottom w:val="single" w:sz="8" w:space="0" w:color="auto"/>
              <w:right w:val="single" w:sz="8" w:space="0" w:color="auto"/>
            </w:tcBorders>
            <w:shd w:val="clear" w:color="auto" w:fill="auto"/>
            <w:noWrap/>
            <w:vAlign w:val="center"/>
            <w:hideMark/>
          </w:tcPr>
          <w:p w:rsidR="00B227B8" w:rsidRPr="003E77C1" w:rsidRDefault="00B227B8">
            <w:pPr>
              <w:jc w:val="both"/>
              <w:rPr>
                <w:rFonts w:asciiTheme="majorBidi" w:hAnsiTheme="majorBidi" w:cstheme="majorBidi"/>
                <w:color w:val="000000"/>
              </w:rPr>
            </w:pPr>
            <w:r w:rsidRPr="003E77C1">
              <w:rPr>
                <w:rFonts w:asciiTheme="majorBidi" w:hAnsiTheme="majorBidi" w:cstheme="majorBidi"/>
                <w:color w:val="000000"/>
              </w:rPr>
              <w:t>772.005,00 USD</w:t>
            </w:r>
          </w:p>
        </w:tc>
        <w:tc>
          <w:tcPr>
            <w:tcW w:w="1856" w:type="dxa"/>
            <w:tcBorders>
              <w:top w:val="nil"/>
              <w:left w:val="nil"/>
              <w:bottom w:val="single" w:sz="8" w:space="0" w:color="auto"/>
              <w:right w:val="single" w:sz="8" w:space="0" w:color="auto"/>
            </w:tcBorders>
            <w:shd w:val="clear" w:color="auto" w:fill="auto"/>
            <w:noWrap/>
            <w:vAlign w:val="center"/>
            <w:hideMark/>
          </w:tcPr>
          <w:p w:rsidR="00B227B8" w:rsidRPr="003E77C1" w:rsidRDefault="00B227B8" w:rsidP="003E77C1">
            <w:pPr>
              <w:jc w:val="both"/>
              <w:rPr>
                <w:rFonts w:asciiTheme="majorBidi" w:hAnsiTheme="majorBidi" w:cstheme="majorBidi"/>
                <w:color w:val="000000"/>
              </w:rPr>
            </w:pPr>
            <w:r w:rsidRPr="003E77C1">
              <w:rPr>
                <w:rFonts w:asciiTheme="majorBidi" w:hAnsiTheme="majorBidi" w:cstheme="majorBidi"/>
                <w:color w:val="000000"/>
              </w:rPr>
              <w:t xml:space="preserve"> $   772,005.00 </w:t>
            </w:r>
          </w:p>
        </w:tc>
        <w:tc>
          <w:tcPr>
            <w:tcW w:w="1977" w:type="dxa"/>
            <w:tcBorders>
              <w:top w:val="nil"/>
              <w:left w:val="nil"/>
              <w:bottom w:val="single" w:sz="8" w:space="0" w:color="auto"/>
              <w:right w:val="single" w:sz="8" w:space="0" w:color="auto"/>
            </w:tcBorders>
            <w:shd w:val="clear" w:color="auto" w:fill="auto"/>
            <w:noWrap/>
            <w:vAlign w:val="bottom"/>
            <w:hideMark/>
          </w:tcPr>
          <w:p w:rsidR="00B227B8" w:rsidRPr="003E77C1" w:rsidRDefault="00B227B8">
            <w:pPr>
              <w:rPr>
                <w:rFonts w:asciiTheme="majorBidi" w:hAnsiTheme="majorBidi" w:cstheme="majorBidi"/>
                <w:color w:val="000000"/>
              </w:rPr>
            </w:pPr>
            <w:r w:rsidRPr="003E77C1">
              <w:rPr>
                <w:rFonts w:asciiTheme="majorBidi" w:hAnsiTheme="majorBidi" w:cstheme="majorBidi"/>
                <w:color w:val="000000"/>
              </w:rPr>
              <w:t xml:space="preserve"> $      </w:t>
            </w:r>
            <w:r w:rsidR="008C61F3" w:rsidRPr="008C61F3">
              <w:rPr>
                <w:rFonts w:asciiTheme="majorBidi" w:hAnsiTheme="majorBidi" w:cstheme="majorBidi"/>
                <w:color w:val="000000"/>
              </w:rPr>
              <w:t>767</w:t>
            </w:r>
            <w:r w:rsidR="008C61F3">
              <w:rPr>
                <w:rFonts w:asciiTheme="majorBidi" w:hAnsiTheme="majorBidi" w:cstheme="majorBidi"/>
                <w:color w:val="000000"/>
              </w:rPr>
              <w:t>,</w:t>
            </w:r>
            <w:r w:rsidR="008C61F3" w:rsidRPr="008C61F3">
              <w:rPr>
                <w:rFonts w:asciiTheme="majorBidi" w:hAnsiTheme="majorBidi" w:cstheme="majorBidi"/>
                <w:color w:val="000000"/>
              </w:rPr>
              <w:t>005</w:t>
            </w:r>
            <w:r w:rsidRPr="003E77C1">
              <w:rPr>
                <w:rFonts w:asciiTheme="majorBidi" w:hAnsiTheme="majorBidi" w:cstheme="majorBidi"/>
                <w:color w:val="000000"/>
              </w:rPr>
              <w:t xml:space="preserve">.00 </w:t>
            </w:r>
          </w:p>
        </w:tc>
        <w:tc>
          <w:tcPr>
            <w:tcW w:w="1978" w:type="dxa"/>
            <w:tcBorders>
              <w:top w:val="nil"/>
              <w:left w:val="nil"/>
              <w:bottom w:val="single" w:sz="8" w:space="0" w:color="auto"/>
              <w:right w:val="single" w:sz="8" w:space="0" w:color="auto"/>
            </w:tcBorders>
            <w:shd w:val="clear" w:color="auto" w:fill="auto"/>
            <w:noWrap/>
            <w:vAlign w:val="center"/>
            <w:hideMark/>
          </w:tcPr>
          <w:p w:rsidR="00B227B8" w:rsidRPr="003E77C1" w:rsidRDefault="00B227B8" w:rsidP="003E77C1">
            <w:pPr>
              <w:jc w:val="both"/>
              <w:rPr>
                <w:rFonts w:asciiTheme="majorBidi" w:hAnsiTheme="majorBidi" w:cstheme="majorBidi"/>
                <w:color w:val="000000"/>
              </w:rPr>
            </w:pPr>
            <w:r w:rsidRPr="003E77C1">
              <w:rPr>
                <w:rFonts w:asciiTheme="majorBidi" w:hAnsiTheme="majorBidi" w:cstheme="majorBidi"/>
                <w:color w:val="000000"/>
              </w:rPr>
              <w:t xml:space="preserve"> $ </w:t>
            </w:r>
            <w:r w:rsidR="008C61F3" w:rsidRPr="008C61F3">
              <w:rPr>
                <w:rFonts w:asciiTheme="majorBidi" w:hAnsiTheme="majorBidi" w:cstheme="majorBidi"/>
                <w:color w:val="000000"/>
              </w:rPr>
              <w:t>697</w:t>
            </w:r>
            <w:r w:rsidR="008C61F3">
              <w:rPr>
                <w:rFonts w:asciiTheme="majorBidi" w:hAnsiTheme="majorBidi" w:cstheme="majorBidi"/>
                <w:color w:val="000000"/>
              </w:rPr>
              <w:t>,</w:t>
            </w:r>
            <w:r w:rsidR="008C61F3" w:rsidRPr="008C61F3">
              <w:rPr>
                <w:rFonts w:asciiTheme="majorBidi" w:hAnsiTheme="majorBidi" w:cstheme="majorBidi"/>
                <w:color w:val="000000"/>
              </w:rPr>
              <w:t>005</w:t>
            </w:r>
            <w:r w:rsidRPr="003E77C1">
              <w:rPr>
                <w:rFonts w:asciiTheme="majorBidi" w:hAnsiTheme="majorBidi" w:cstheme="majorBidi"/>
                <w:color w:val="000000"/>
              </w:rPr>
              <w:t xml:space="preserve">.00 </w:t>
            </w:r>
          </w:p>
        </w:tc>
        <w:tc>
          <w:tcPr>
            <w:tcW w:w="1134" w:type="dxa"/>
            <w:tcBorders>
              <w:top w:val="nil"/>
              <w:left w:val="nil"/>
              <w:bottom w:val="single" w:sz="8" w:space="0" w:color="auto"/>
              <w:right w:val="single" w:sz="8" w:space="0" w:color="auto"/>
            </w:tcBorders>
            <w:shd w:val="clear" w:color="auto" w:fill="auto"/>
            <w:noWrap/>
            <w:vAlign w:val="center"/>
            <w:hideMark/>
          </w:tcPr>
          <w:p w:rsidR="00B227B8" w:rsidRPr="003E77C1" w:rsidRDefault="008C61F3">
            <w:pPr>
              <w:jc w:val="both"/>
              <w:rPr>
                <w:rFonts w:asciiTheme="majorBidi" w:hAnsiTheme="majorBidi" w:cstheme="majorBidi"/>
                <w:color w:val="000000"/>
              </w:rPr>
            </w:pPr>
            <w:r>
              <w:rPr>
                <w:rFonts w:asciiTheme="majorBidi" w:hAnsiTheme="majorBidi" w:cstheme="majorBidi"/>
                <w:color w:val="000000"/>
              </w:rPr>
              <w:t>99</w:t>
            </w:r>
            <w:r w:rsidR="00B227B8" w:rsidRPr="003E77C1">
              <w:rPr>
                <w:rFonts w:asciiTheme="majorBidi" w:hAnsiTheme="majorBidi" w:cstheme="majorBidi"/>
                <w:color w:val="000000"/>
              </w:rPr>
              <w:t>%</w:t>
            </w:r>
          </w:p>
        </w:tc>
      </w:tr>
      <w:tr w:rsidR="003E77C1" w:rsidTr="003E77C1">
        <w:trPr>
          <w:trHeight w:val="344"/>
        </w:trPr>
        <w:tc>
          <w:tcPr>
            <w:tcW w:w="1177" w:type="dxa"/>
            <w:tcBorders>
              <w:top w:val="nil"/>
              <w:left w:val="single" w:sz="8" w:space="0" w:color="auto"/>
              <w:bottom w:val="single" w:sz="8" w:space="0" w:color="auto"/>
              <w:right w:val="single" w:sz="8" w:space="0" w:color="auto"/>
            </w:tcBorders>
            <w:shd w:val="clear" w:color="auto" w:fill="auto"/>
            <w:noWrap/>
            <w:vAlign w:val="center"/>
            <w:hideMark/>
          </w:tcPr>
          <w:p w:rsidR="00B227B8" w:rsidRPr="003E77C1" w:rsidRDefault="00B227B8">
            <w:pPr>
              <w:jc w:val="both"/>
              <w:rPr>
                <w:rFonts w:asciiTheme="majorBidi" w:hAnsiTheme="majorBidi" w:cstheme="majorBidi"/>
                <w:color w:val="000000"/>
              </w:rPr>
            </w:pPr>
            <w:r w:rsidRPr="003E77C1">
              <w:rPr>
                <w:rFonts w:asciiTheme="majorBidi" w:hAnsiTheme="majorBidi" w:cstheme="majorBidi"/>
                <w:color w:val="000000"/>
              </w:rPr>
              <w:t>UNWTO</w:t>
            </w:r>
          </w:p>
        </w:tc>
        <w:tc>
          <w:tcPr>
            <w:tcW w:w="2099" w:type="dxa"/>
            <w:tcBorders>
              <w:top w:val="nil"/>
              <w:left w:val="nil"/>
              <w:bottom w:val="single" w:sz="8" w:space="0" w:color="auto"/>
              <w:right w:val="single" w:sz="8" w:space="0" w:color="auto"/>
            </w:tcBorders>
            <w:shd w:val="clear" w:color="auto" w:fill="auto"/>
            <w:noWrap/>
            <w:vAlign w:val="center"/>
            <w:hideMark/>
          </w:tcPr>
          <w:p w:rsidR="00B227B8" w:rsidRPr="003E77C1" w:rsidRDefault="00B227B8">
            <w:pPr>
              <w:jc w:val="both"/>
              <w:rPr>
                <w:rFonts w:asciiTheme="majorBidi" w:hAnsiTheme="majorBidi" w:cstheme="majorBidi"/>
                <w:color w:val="000000"/>
              </w:rPr>
            </w:pPr>
            <w:r w:rsidRPr="003E77C1">
              <w:rPr>
                <w:rFonts w:asciiTheme="majorBidi" w:hAnsiTheme="majorBidi" w:cstheme="majorBidi"/>
                <w:color w:val="000000"/>
              </w:rPr>
              <w:t>565.816,00 USD</w:t>
            </w:r>
          </w:p>
        </w:tc>
        <w:tc>
          <w:tcPr>
            <w:tcW w:w="1856" w:type="dxa"/>
            <w:tcBorders>
              <w:top w:val="nil"/>
              <w:left w:val="nil"/>
              <w:bottom w:val="single" w:sz="8" w:space="0" w:color="auto"/>
              <w:right w:val="single" w:sz="8" w:space="0" w:color="auto"/>
            </w:tcBorders>
            <w:shd w:val="clear" w:color="auto" w:fill="auto"/>
            <w:noWrap/>
            <w:vAlign w:val="center"/>
            <w:hideMark/>
          </w:tcPr>
          <w:p w:rsidR="00B227B8" w:rsidRPr="003E77C1" w:rsidRDefault="00B227B8" w:rsidP="003E77C1">
            <w:pPr>
              <w:jc w:val="both"/>
              <w:rPr>
                <w:rFonts w:asciiTheme="majorBidi" w:hAnsiTheme="majorBidi" w:cstheme="majorBidi"/>
                <w:color w:val="000000"/>
              </w:rPr>
            </w:pPr>
            <w:r w:rsidRPr="003E77C1">
              <w:rPr>
                <w:rFonts w:asciiTheme="majorBidi" w:hAnsiTheme="majorBidi" w:cstheme="majorBidi"/>
                <w:color w:val="000000"/>
              </w:rPr>
              <w:t xml:space="preserve"> $   565,816.00 </w:t>
            </w:r>
          </w:p>
        </w:tc>
        <w:tc>
          <w:tcPr>
            <w:tcW w:w="1977" w:type="dxa"/>
            <w:tcBorders>
              <w:top w:val="nil"/>
              <w:left w:val="nil"/>
              <w:bottom w:val="single" w:sz="8" w:space="0" w:color="auto"/>
              <w:right w:val="single" w:sz="8" w:space="0" w:color="auto"/>
            </w:tcBorders>
            <w:shd w:val="clear" w:color="auto" w:fill="auto"/>
            <w:noWrap/>
            <w:vAlign w:val="bottom"/>
            <w:hideMark/>
          </w:tcPr>
          <w:p w:rsidR="00B227B8" w:rsidRPr="003E77C1" w:rsidRDefault="00B227B8" w:rsidP="00344A76">
            <w:pPr>
              <w:rPr>
                <w:rFonts w:asciiTheme="majorBidi" w:hAnsiTheme="majorBidi" w:cstheme="majorBidi"/>
                <w:color w:val="000000"/>
              </w:rPr>
            </w:pPr>
            <w:r w:rsidRPr="003E77C1">
              <w:rPr>
                <w:rFonts w:asciiTheme="majorBidi" w:hAnsiTheme="majorBidi" w:cstheme="majorBidi"/>
                <w:color w:val="000000"/>
              </w:rPr>
              <w:t xml:space="preserve"> $      </w:t>
            </w:r>
            <w:r w:rsidR="00344A76">
              <w:rPr>
                <w:rFonts w:asciiTheme="majorBidi" w:hAnsiTheme="majorBidi" w:cstheme="majorBidi"/>
                <w:color w:val="000000"/>
              </w:rPr>
              <w:t>565,816.00</w:t>
            </w:r>
          </w:p>
        </w:tc>
        <w:tc>
          <w:tcPr>
            <w:tcW w:w="1978" w:type="dxa"/>
            <w:tcBorders>
              <w:top w:val="nil"/>
              <w:left w:val="nil"/>
              <w:bottom w:val="single" w:sz="8" w:space="0" w:color="auto"/>
              <w:right w:val="single" w:sz="8" w:space="0" w:color="auto"/>
            </w:tcBorders>
            <w:shd w:val="clear" w:color="auto" w:fill="auto"/>
            <w:noWrap/>
            <w:vAlign w:val="center"/>
            <w:hideMark/>
          </w:tcPr>
          <w:p w:rsidR="00B227B8" w:rsidRPr="003E77C1" w:rsidRDefault="00B227B8" w:rsidP="00344A76">
            <w:pPr>
              <w:jc w:val="both"/>
              <w:rPr>
                <w:rFonts w:asciiTheme="majorBidi" w:hAnsiTheme="majorBidi" w:cstheme="majorBidi"/>
                <w:color w:val="000000"/>
              </w:rPr>
            </w:pPr>
            <w:r w:rsidRPr="003E77C1">
              <w:rPr>
                <w:rFonts w:asciiTheme="majorBidi" w:hAnsiTheme="majorBidi" w:cstheme="majorBidi"/>
                <w:color w:val="000000"/>
              </w:rPr>
              <w:t xml:space="preserve"> $ </w:t>
            </w:r>
            <w:r w:rsidR="00344A76">
              <w:rPr>
                <w:rFonts w:asciiTheme="majorBidi" w:hAnsiTheme="majorBidi" w:cstheme="majorBidi"/>
                <w:color w:val="000000"/>
              </w:rPr>
              <w:t>434,955.00</w:t>
            </w:r>
            <w:r w:rsidRPr="003E77C1">
              <w:rPr>
                <w:rFonts w:asciiTheme="majorBidi" w:hAnsiTheme="majorBidi" w:cstheme="majorBidi"/>
                <w:color w:val="000000"/>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rsidR="00B227B8" w:rsidRPr="003E77C1" w:rsidRDefault="00344A76" w:rsidP="00344A76">
            <w:pPr>
              <w:jc w:val="both"/>
              <w:rPr>
                <w:rFonts w:asciiTheme="majorBidi" w:hAnsiTheme="majorBidi" w:cstheme="majorBidi"/>
                <w:color w:val="000000"/>
              </w:rPr>
            </w:pPr>
            <w:r>
              <w:rPr>
                <w:rFonts w:asciiTheme="majorBidi" w:hAnsiTheme="majorBidi" w:cstheme="majorBidi"/>
                <w:color w:val="000000"/>
              </w:rPr>
              <w:t>100</w:t>
            </w:r>
            <w:r w:rsidR="00B227B8" w:rsidRPr="003E77C1">
              <w:rPr>
                <w:rFonts w:asciiTheme="majorBidi" w:hAnsiTheme="majorBidi" w:cstheme="majorBidi"/>
                <w:color w:val="000000"/>
              </w:rPr>
              <w:t>%</w:t>
            </w:r>
          </w:p>
        </w:tc>
      </w:tr>
      <w:tr w:rsidR="003E77C1" w:rsidTr="003E77C1">
        <w:trPr>
          <w:trHeight w:val="344"/>
        </w:trPr>
        <w:tc>
          <w:tcPr>
            <w:tcW w:w="1177" w:type="dxa"/>
            <w:tcBorders>
              <w:top w:val="nil"/>
              <w:left w:val="single" w:sz="8" w:space="0" w:color="auto"/>
              <w:bottom w:val="single" w:sz="8" w:space="0" w:color="auto"/>
              <w:right w:val="single" w:sz="8" w:space="0" w:color="auto"/>
            </w:tcBorders>
            <w:shd w:val="clear" w:color="auto" w:fill="auto"/>
            <w:noWrap/>
            <w:vAlign w:val="center"/>
            <w:hideMark/>
          </w:tcPr>
          <w:p w:rsidR="00B227B8" w:rsidRPr="003E77C1" w:rsidRDefault="00B227B8">
            <w:pPr>
              <w:jc w:val="both"/>
              <w:rPr>
                <w:rFonts w:asciiTheme="majorBidi" w:hAnsiTheme="majorBidi" w:cstheme="majorBidi"/>
                <w:color w:val="000000"/>
              </w:rPr>
            </w:pPr>
            <w:r w:rsidRPr="003E77C1">
              <w:rPr>
                <w:rFonts w:asciiTheme="majorBidi" w:hAnsiTheme="majorBidi" w:cstheme="majorBidi"/>
                <w:color w:val="000000"/>
              </w:rPr>
              <w:t>UNIDO</w:t>
            </w:r>
          </w:p>
        </w:tc>
        <w:tc>
          <w:tcPr>
            <w:tcW w:w="2099" w:type="dxa"/>
            <w:tcBorders>
              <w:top w:val="nil"/>
              <w:left w:val="nil"/>
              <w:bottom w:val="single" w:sz="8" w:space="0" w:color="auto"/>
              <w:right w:val="single" w:sz="8" w:space="0" w:color="auto"/>
            </w:tcBorders>
            <w:shd w:val="clear" w:color="auto" w:fill="auto"/>
            <w:noWrap/>
            <w:vAlign w:val="center"/>
            <w:hideMark/>
          </w:tcPr>
          <w:p w:rsidR="00B227B8" w:rsidRPr="003E77C1" w:rsidRDefault="00B227B8">
            <w:pPr>
              <w:jc w:val="both"/>
              <w:rPr>
                <w:rFonts w:asciiTheme="majorBidi" w:hAnsiTheme="majorBidi" w:cstheme="majorBidi"/>
                <w:color w:val="000000"/>
              </w:rPr>
            </w:pPr>
            <w:r w:rsidRPr="003E77C1">
              <w:rPr>
                <w:rFonts w:asciiTheme="majorBidi" w:hAnsiTheme="majorBidi" w:cstheme="majorBidi"/>
                <w:color w:val="000000"/>
              </w:rPr>
              <w:t>340.742,00 USD</w:t>
            </w:r>
          </w:p>
        </w:tc>
        <w:tc>
          <w:tcPr>
            <w:tcW w:w="1856" w:type="dxa"/>
            <w:tcBorders>
              <w:top w:val="nil"/>
              <w:left w:val="nil"/>
              <w:bottom w:val="single" w:sz="8" w:space="0" w:color="auto"/>
              <w:right w:val="single" w:sz="8" w:space="0" w:color="auto"/>
            </w:tcBorders>
            <w:shd w:val="clear" w:color="auto" w:fill="auto"/>
            <w:noWrap/>
            <w:vAlign w:val="center"/>
            <w:hideMark/>
          </w:tcPr>
          <w:p w:rsidR="00B227B8" w:rsidRPr="003E77C1" w:rsidRDefault="00B227B8" w:rsidP="003E77C1">
            <w:pPr>
              <w:jc w:val="both"/>
              <w:rPr>
                <w:rFonts w:asciiTheme="majorBidi" w:hAnsiTheme="majorBidi" w:cstheme="majorBidi"/>
                <w:color w:val="000000"/>
              </w:rPr>
            </w:pPr>
            <w:r w:rsidRPr="003E77C1">
              <w:rPr>
                <w:rFonts w:asciiTheme="majorBidi" w:hAnsiTheme="majorBidi" w:cstheme="majorBidi"/>
                <w:color w:val="000000"/>
              </w:rPr>
              <w:t xml:space="preserve"> $ </w:t>
            </w:r>
            <w:r w:rsidR="003E77C1">
              <w:rPr>
                <w:rFonts w:asciiTheme="majorBidi" w:hAnsiTheme="majorBidi" w:cstheme="majorBidi"/>
                <w:color w:val="000000"/>
              </w:rPr>
              <w:t xml:space="preserve"> </w:t>
            </w:r>
            <w:r w:rsidRPr="003E77C1">
              <w:rPr>
                <w:rFonts w:asciiTheme="majorBidi" w:hAnsiTheme="majorBidi" w:cstheme="majorBidi"/>
                <w:color w:val="000000"/>
              </w:rPr>
              <w:t xml:space="preserve"> 340,742.00 </w:t>
            </w:r>
          </w:p>
        </w:tc>
        <w:tc>
          <w:tcPr>
            <w:tcW w:w="1977" w:type="dxa"/>
            <w:tcBorders>
              <w:top w:val="nil"/>
              <w:left w:val="nil"/>
              <w:bottom w:val="single" w:sz="8" w:space="0" w:color="auto"/>
              <w:right w:val="single" w:sz="8" w:space="0" w:color="auto"/>
            </w:tcBorders>
            <w:shd w:val="clear" w:color="auto" w:fill="auto"/>
            <w:noWrap/>
            <w:vAlign w:val="bottom"/>
            <w:hideMark/>
          </w:tcPr>
          <w:p w:rsidR="00B227B8" w:rsidRPr="003E77C1" w:rsidRDefault="00B227B8" w:rsidP="00104EDC">
            <w:pPr>
              <w:rPr>
                <w:rFonts w:asciiTheme="majorBidi" w:hAnsiTheme="majorBidi" w:cstheme="majorBidi"/>
                <w:color w:val="000000"/>
              </w:rPr>
            </w:pPr>
            <w:r w:rsidRPr="003E77C1">
              <w:rPr>
                <w:rFonts w:asciiTheme="majorBidi" w:hAnsiTheme="majorBidi" w:cstheme="majorBidi"/>
                <w:color w:val="000000"/>
              </w:rPr>
              <w:t xml:space="preserve"> $      3</w:t>
            </w:r>
            <w:r w:rsidR="007142B7">
              <w:rPr>
                <w:rFonts w:asciiTheme="majorBidi" w:hAnsiTheme="majorBidi" w:cstheme="majorBidi"/>
                <w:color w:val="000000"/>
              </w:rPr>
              <w:t>40</w:t>
            </w:r>
            <w:r w:rsidRPr="003E77C1">
              <w:rPr>
                <w:rFonts w:asciiTheme="majorBidi" w:hAnsiTheme="majorBidi" w:cstheme="majorBidi"/>
                <w:color w:val="000000"/>
              </w:rPr>
              <w:t>,</w:t>
            </w:r>
            <w:r w:rsidR="007142B7">
              <w:rPr>
                <w:rFonts w:asciiTheme="majorBidi" w:hAnsiTheme="majorBidi" w:cstheme="majorBidi"/>
                <w:color w:val="000000"/>
              </w:rPr>
              <w:t>742</w:t>
            </w:r>
            <w:r w:rsidRPr="003E77C1">
              <w:rPr>
                <w:rFonts w:asciiTheme="majorBidi" w:hAnsiTheme="majorBidi" w:cstheme="majorBidi"/>
                <w:color w:val="000000"/>
              </w:rPr>
              <w:t>.</w:t>
            </w:r>
            <w:r w:rsidR="00104EDC">
              <w:rPr>
                <w:rFonts w:asciiTheme="majorBidi" w:hAnsiTheme="majorBidi" w:cstheme="majorBidi"/>
                <w:color w:val="000000"/>
              </w:rPr>
              <w:t>00</w:t>
            </w:r>
            <w:r w:rsidRPr="003E77C1">
              <w:rPr>
                <w:rFonts w:asciiTheme="majorBidi" w:hAnsiTheme="majorBidi" w:cstheme="majorBidi"/>
                <w:color w:val="000000"/>
              </w:rPr>
              <w:t xml:space="preserve"> </w:t>
            </w:r>
          </w:p>
        </w:tc>
        <w:tc>
          <w:tcPr>
            <w:tcW w:w="1978" w:type="dxa"/>
            <w:tcBorders>
              <w:top w:val="nil"/>
              <w:left w:val="nil"/>
              <w:bottom w:val="single" w:sz="8" w:space="0" w:color="auto"/>
              <w:right w:val="single" w:sz="8" w:space="0" w:color="auto"/>
            </w:tcBorders>
            <w:shd w:val="clear" w:color="auto" w:fill="auto"/>
            <w:noWrap/>
            <w:vAlign w:val="center"/>
            <w:hideMark/>
          </w:tcPr>
          <w:p w:rsidR="00B227B8" w:rsidRPr="003E77C1" w:rsidRDefault="00B227B8" w:rsidP="00880406">
            <w:pPr>
              <w:jc w:val="both"/>
              <w:rPr>
                <w:rFonts w:asciiTheme="majorBidi" w:hAnsiTheme="majorBidi" w:cstheme="majorBidi"/>
                <w:color w:val="000000"/>
              </w:rPr>
            </w:pPr>
            <w:r w:rsidRPr="003E77C1">
              <w:rPr>
                <w:rFonts w:asciiTheme="majorBidi" w:hAnsiTheme="majorBidi" w:cstheme="majorBidi"/>
                <w:color w:val="000000"/>
              </w:rPr>
              <w:t xml:space="preserve"> $ </w:t>
            </w:r>
            <w:r w:rsidR="00880406">
              <w:rPr>
                <w:rFonts w:asciiTheme="majorBidi" w:hAnsiTheme="majorBidi" w:cstheme="majorBidi"/>
                <w:color w:val="000000"/>
              </w:rPr>
              <w:t>333,842</w:t>
            </w:r>
            <w:r w:rsidRPr="003E77C1">
              <w:rPr>
                <w:rFonts w:asciiTheme="majorBidi" w:hAnsiTheme="majorBidi" w:cstheme="majorBidi"/>
                <w:color w:val="000000"/>
              </w:rPr>
              <w:t xml:space="preserve">.53 </w:t>
            </w:r>
          </w:p>
        </w:tc>
        <w:tc>
          <w:tcPr>
            <w:tcW w:w="1134" w:type="dxa"/>
            <w:tcBorders>
              <w:top w:val="nil"/>
              <w:left w:val="nil"/>
              <w:bottom w:val="single" w:sz="8" w:space="0" w:color="auto"/>
              <w:right w:val="single" w:sz="8" w:space="0" w:color="auto"/>
            </w:tcBorders>
            <w:shd w:val="clear" w:color="auto" w:fill="auto"/>
            <w:noWrap/>
            <w:vAlign w:val="center"/>
            <w:hideMark/>
          </w:tcPr>
          <w:p w:rsidR="00B227B8" w:rsidRPr="003E77C1" w:rsidRDefault="00104EDC">
            <w:pPr>
              <w:jc w:val="both"/>
              <w:rPr>
                <w:rFonts w:asciiTheme="majorBidi" w:hAnsiTheme="majorBidi" w:cstheme="majorBidi"/>
                <w:color w:val="000000"/>
              </w:rPr>
            </w:pPr>
            <w:r>
              <w:rPr>
                <w:rFonts w:asciiTheme="majorBidi" w:hAnsiTheme="majorBidi" w:cstheme="majorBidi"/>
                <w:color w:val="000000"/>
              </w:rPr>
              <w:t>100</w:t>
            </w:r>
            <w:r w:rsidR="00B227B8" w:rsidRPr="003E77C1">
              <w:rPr>
                <w:rFonts w:asciiTheme="majorBidi" w:hAnsiTheme="majorBidi" w:cstheme="majorBidi"/>
                <w:color w:val="000000"/>
              </w:rPr>
              <w:t>%</w:t>
            </w:r>
          </w:p>
        </w:tc>
      </w:tr>
      <w:tr w:rsidR="003E77C1" w:rsidTr="003E77C1">
        <w:trPr>
          <w:trHeight w:val="344"/>
        </w:trPr>
        <w:tc>
          <w:tcPr>
            <w:tcW w:w="1177" w:type="dxa"/>
            <w:tcBorders>
              <w:top w:val="nil"/>
              <w:left w:val="single" w:sz="8" w:space="0" w:color="auto"/>
              <w:bottom w:val="single" w:sz="8" w:space="0" w:color="auto"/>
              <w:right w:val="single" w:sz="8" w:space="0" w:color="auto"/>
            </w:tcBorders>
            <w:shd w:val="clear" w:color="auto" w:fill="auto"/>
            <w:noWrap/>
            <w:vAlign w:val="center"/>
            <w:hideMark/>
          </w:tcPr>
          <w:p w:rsidR="00B227B8" w:rsidRPr="003E77C1" w:rsidRDefault="00B227B8">
            <w:pPr>
              <w:jc w:val="both"/>
              <w:rPr>
                <w:rFonts w:asciiTheme="majorBidi" w:hAnsiTheme="majorBidi" w:cstheme="majorBidi"/>
                <w:b/>
                <w:bCs/>
                <w:color w:val="000000"/>
              </w:rPr>
            </w:pPr>
            <w:r w:rsidRPr="003E77C1">
              <w:rPr>
                <w:rFonts w:asciiTheme="majorBidi" w:hAnsiTheme="majorBidi" w:cstheme="majorBidi"/>
                <w:b/>
                <w:bCs/>
                <w:color w:val="000000"/>
              </w:rPr>
              <w:t>TOTAL</w:t>
            </w:r>
          </w:p>
        </w:tc>
        <w:tc>
          <w:tcPr>
            <w:tcW w:w="2099" w:type="dxa"/>
            <w:tcBorders>
              <w:top w:val="nil"/>
              <w:left w:val="nil"/>
              <w:bottom w:val="single" w:sz="8" w:space="0" w:color="auto"/>
              <w:right w:val="single" w:sz="8" w:space="0" w:color="auto"/>
            </w:tcBorders>
            <w:shd w:val="clear" w:color="auto" w:fill="auto"/>
            <w:noWrap/>
            <w:vAlign w:val="center"/>
            <w:hideMark/>
          </w:tcPr>
          <w:p w:rsidR="00B227B8" w:rsidRPr="003E77C1" w:rsidRDefault="00B227B8">
            <w:pPr>
              <w:jc w:val="both"/>
              <w:rPr>
                <w:rFonts w:asciiTheme="majorBidi" w:hAnsiTheme="majorBidi" w:cstheme="majorBidi"/>
                <w:b/>
                <w:bCs/>
                <w:color w:val="000000"/>
              </w:rPr>
            </w:pPr>
            <w:r w:rsidRPr="003E77C1">
              <w:rPr>
                <w:rFonts w:asciiTheme="majorBidi" w:hAnsiTheme="majorBidi" w:cstheme="majorBidi"/>
                <w:b/>
                <w:bCs/>
                <w:color w:val="000000"/>
              </w:rPr>
              <w:t>3.095.086,00 USD</w:t>
            </w:r>
          </w:p>
        </w:tc>
        <w:tc>
          <w:tcPr>
            <w:tcW w:w="1856" w:type="dxa"/>
            <w:tcBorders>
              <w:top w:val="nil"/>
              <w:left w:val="nil"/>
              <w:bottom w:val="single" w:sz="8" w:space="0" w:color="auto"/>
              <w:right w:val="single" w:sz="8" w:space="0" w:color="auto"/>
            </w:tcBorders>
            <w:shd w:val="clear" w:color="auto" w:fill="auto"/>
            <w:noWrap/>
            <w:vAlign w:val="center"/>
            <w:hideMark/>
          </w:tcPr>
          <w:p w:rsidR="00B227B8" w:rsidRPr="003E77C1" w:rsidRDefault="00B227B8" w:rsidP="003E77C1">
            <w:pPr>
              <w:jc w:val="both"/>
              <w:rPr>
                <w:rFonts w:asciiTheme="majorBidi" w:hAnsiTheme="majorBidi" w:cstheme="majorBidi"/>
                <w:b/>
                <w:bCs/>
                <w:color w:val="000000"/>
              </w:rPr>
            </w:pPr>
            <w:r w:rsidRPr="003E77C1">
              <w:rPr>
                <w:rFonts w:asciiTheme="majorBidi" w:hAnsiTheme="majorBidi" w:cstheme="majorBidi"/>
                <w:b/>
                <w:bCs/>
                <w:color w:val="000000"/>
              </w:rPr>
              <w:t xml:space="preserve"> $   3,095,086.00 </w:t>
            </w:r>
          </w:p>
        </w:tc>
        <w:tc>
          <w:tcPr>
            <w:tcW w:w="1977" w:type="dxa"/>
            <w:tcBorders>
              <w:top w:val="nil"/>
              <w:left w:val="nil"/>
              <w:bottom w:val="single" w:sz="8" w:space="0" w:color="auto"/>
              <w:right w:val="single" w:sz="8" w:space="0" w:color="auto"/>
            </w:tcBorders>
            <w:shd w:val="clear" w:color="auto" w:fill="auto"/>
            <w:noWrap/>
            <w:vAlign w:val="center"/>
            <w:hideMark/>
          </w:tcPr>
          <w:p w:rsidR="00B227B8" w:rsidRPr="003E77C1" w:rsidRDefault="00582AF2" w:rsidP="00582AF2">
            <w:pPr>
              <w:jc w:val="both"/>
              <w:rPr>
                <w:rFonts w:asciiTheme="majorBidi" w:hAnsiTheme="majorBidi" w:cstheme="majorBidi"/>
                <w:b/>
                <w:bCs/>
                <w:color w:val="000000"/>
              </w:rPr>
            </w:pPr>
            <w:r>
              <w:rPr>
                <w:rFonts w:asciiTheme="majorBidi" w:hAnsiTheme="majorBidi" w:cstheme="majorBidi"/>
                <w:b/>
                <w:bCs/>
                <w:color w:val="000000"/>
              </w:rPr>
              <w:t xml:space="preserve"> </w:t>
            </w:r>
            <w:r w:rsidRPr="003E77C1">
              <w:rPr>
                <w:rFonts w:asciiTheme="majorBidi" w:hAnsiTheme="majorBidi" w:cstheme="majorBidi"/>
                <w:b/>
                <w:bCs/>
                <w:color w:val="000000"/>
              </w:rPr>
              <w:t>$</w:t>
            </w:r>
            <w:r>
              <w:rPr>
                <w:rFonts w:asciiTheme="majorBidi" w:hAnsiTheme="majorBidi" w:cstheme="majorBidi"/>
                <w:b/>
                <w:bCs/>
                <w:color w:val="000000"/>
              </w:rPr>
              <w:t xml:space="preserve">     </w:t>
            </w:r>
            <w:r w:rsidRPr="003E77C1">
              <w:rPr>
                <w:rFonts w:asciiTheme="majorBidi" w:hAnsiTheme="majorBidi" w:cstheme="majorBidi"/>
                <w:b/>
                <w:bCs/>
                <w:color w:val="000000"/>
              </w:rPr>
              <w:t xml:space="preserve"> </w:t>
            </w:r>
            <w:r>
              <w:rPr>
                <w:rFonts w:asciiTheme="majorBidi" w:hAnsiTheme="majorBidi" w:cstheme="majorBidi"/>
                <w:b/>
                <w:bCs/>
                <w:color w:val="000000"/>
              </w:rPr>
              <w:fldChar w:fldCharType="begin"/>
            </w:r>
            <w:r>
              <w:rPr>
                <w:rFonts w:asciiTheme="majorBidi" w:hAnsiTheme="majorBidi" w:cstheme="majorBidi"/>
                <w:b/>
                <w:bCs/>
                <w:color w:val="000000"/>
              </w:rPr>
              <w:instrText xml:space="preserve"> =sum(above) </w:instrText>
            </w:r>
            <w:r>
              <w:rPr>
                <w:rFonts w:asciiTheme="majorBidi" w:hAnsiTheme="majorBidi" w:cstheme="majorBidi"/>
                <w:b/>
                <w:bCs/>
                <w:color w:val="000000"/>
              </w:rPr>
              <w:fldChar w:fldCharType="separate"/>
            </w:r>
            <w:r w:rsidR="008C61F3">
              <w:rPr>
                <w:rFonts w:asciiTheme="majorBidi" w:hAnsiTheme="majorBidi" w:cstheme="majorBidi"/>
                <w:b/>
                <w:bCs/>
                <w:noProof/>
                <w:color w:val="000000"/>
              </w:rPr>
              <w:t>3,090,086</w:t>
            </w:r>
            <w:r>
              <w:rPr>
                <w:rFonts w:asciiTheme="majorBidi" w:hAnsiTheme="majorBidi" w:cstheme="majorBidi"/>
                <w:b/>
                <w:bCs/>
                <w:color w:val="000000"/>
              </w:rPr>
              <w:fldChar w:fldCharType="end"/>
            </w:r>
            <w:r w:rsidR="00B227B8" w:rsidRPr="003E77C1">
              <w:rPr>
                <w:rFonts w:asciiTheme="majorBidi" w:hAnsiTheme="majorBidi" w:cstheme="majorBidi"/>
                <w:b/>
                <w:bCs/>
                <w:color w:val="000000"/>
              </w:rPr>
              <w:t xml:space="preserve">    </w:t>
            </w:r>
          </w:p>
        </w:tc>
        <w:tc>
          <w:tcPr>
            <w:tcW w:w="1978" w:type="dxa"/>
            <w:tcBorders>
              <w:top w:val="nil"/>
              <w:left w:val="nil"/>
              <w:bottom w:val="single" w:sz="8" w:space="0" w:color="auto"/>
              <w:right w:val="single" w:sz="8" w:space="0" w:color="auto"/>
            </w:tcBorders>
            <w:shd w:val="clear" w:color="auto" w:fill="auto"/>
            <w:noWrap/>
            <w:vAlign w:val="center"/>
            <w:hideMark/>
          </w:tcPr>
          <w:p w:rsidR="00B227B8" w:rsidRPr="003E77C1" w:rsidRDefault="00582AF2" w:rsidP="00582AF2">
            <w:pPr>
              <w:jc w:val="both"/>
              <w:rPr>
                <w:rFonts w:asciiTheme="majorBidi" w:hAnsiTheme="majorBidi" w:cstheme="majorBidi"/>
                <w:b/>
                <w:bCs/>
                <w:color w:val="000000"/>
              </w:rPr>
            </w:pPr>
            <w:r>
              <w:rPr>
                <w:rFonts w:asciiTheme="majorBidi" w:hAnsiTheme="majorBidi" w:cstheme="majorBidi"/>
                <w:b/>
                <w:bCs/>
                <w:color w:val="000000"/>
              </w:rPr>
              <w:t xml:space="preserve"> </w:t>
            </w:r>
            <w:r w:rsidRPr="003E77C1">
              <w:rPr>
                <w:rFonts w:asciiTheme="majorBidi" w:hAnsiTheme="majorBidi" w:cstheme="majorBidi"/>
                <w:b/>
                <w:bCs/>
                <w:color w:val="000000"/>
              </w:rPr>
              <w:t>$</w:t>
            </w:r>
            <w:r>
              <w:rPr>
                <w:rFonts w:asciiTheme="majorBidi" w:hAnsiTheme="majorBidi" w:cstheme="majorBidi"/>
                <w:b/>
                <w:bCs/>
                <w:color w:val="000000"/>
              </w:rPr>
              <w:t xml:space="preserve"> </w:t>
            </w:r>
            <w:r>
              <w:rPr>
                <w:rFonts w:asciiTheme="majorBidi" w:hAnsiTheme="majorBidi" w:cstheme="majorBidi"/>
                <w:b/>
                <w:bCs/>
                <w:color w:val="000000"/>
              </w:rPr>
              <w:fldChar w:fldCharType="begin"/>
            </w:r>
            <w:r>
              <w:rPr>
                <w:rFonts w:asciiTheme="majorBidi" w:hAnsiTheme="majorBidi" w:cstheme="majorBidi"/>
                <w:b/>
                <w:bCs/>
                <w:color w:val="000000"/>
              </w:rPr>
              <w:instrText xml:space="preserve"> =sum(above) </w:instrText>
            </w:r>
            <w:r>
              <w:rPr>
                <w:rFonts w:asciiTheme="majorBidi" w:hAnsiTheme="majorBidi" w:cstheme="majorBidi"/>
                <w:b/>
                <w:bCs/>
                <w:color w:val="000000"/>
              </w:rPr>
              <w:fldChar w:fldCharType="separate"/>
            </w:r>
            <w:r w:rsidR="008C61F3">
              <w:rPr>
                <w:rFonts w:asciiTheme="majorBidi" w:hAnsiTheme="majorBidi" w:cstheme="majorBidi"/>
                <w:b/>
                <w:bCs/>
                <w:noProof/>
                <w:color w:val="000000"/>
              </w:rPr>
              <w:t>2,846,325.53</w:t>
            </w:r>
            <w:r>
              <w:rPr>
                <w:rFonts w:asciiTheme="majorBidi" w:hAnsiTheme="majorBidi" w:cstheme="majorBidi"/>
                <w:b/>
                <w:bCs/>
                <w:color w:val="000000"/>
              </w:rPr>
              <w:fldChar w:fldCharType="end"/>
            </w:r>
            <w:r w:rsidR="00B227B8" w:rsidRPr="003E77C1">
              <w:rPr>
                <w:rFonts w:asciiTheme="majorBidi" w:hAnsiTheme="majorBidi" w:cstheme="majorBidi"/>
                <w:b/>
                <w:bCs/>
                <w:color w:val="000000"/>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rsidR="00B227B8" w:rsidRPr="003E77C1" w:rsidRDefault="008C61F3" w:rsidP="00C66C50">
            <w:pPr>
              <w:jc w:val="both"/>
              <w:rPr>
                <w:rFonts w:asciiTheme="majorBidi" w:hAnsiTheme="majorBidi" w:cstheme="majorBidi"/>
                <w:color w:val="000000"/>
              </w:rPr>
            </w:pPr>
            <w:r>
              <w:rPr>
                <w:rFonts w:asciiTheme="majorBidi" w:hAnsiTheme="majorBidi" w:cstheme="majorBidi"/>
                <w:color w:val="000000"/>
              </w:rPr>
              <w:fldChar w:fldCharType="begin"/>
            </w:r>
            <w:r>
              <w:rPr>
                <w:rFonts w:asciiTheme="majorBidi" w:hAnsiTheme="majorBidi" w:cstheme="majorBidi"/>
                <w:color w:val="000000"/>
              </w:rPr>
              <w:instrText xml:space="preserve"> =3090086/3095086*100 \# "0%" </w:instrText>
            </w:r>
            <w:r>
              <w:rPr>
                <w:rFonts w:asciiTheme="majorBidi" w:hAnsiTheme="majorBidi" w:cstheme="majorBidi"/>
                <w:color w:val="000000"/>
              </w:rPr>
              <w:fldChar w:fldCharType="separate"/>
            </w:r>
            <w:r>
              <w:rPr>
                <w:rFonts w:asciiTheme="majorBidi" w:hAnsiTheme="majorBidi" w:cstheme="majorBidi"/>
                <w:noProof/>
                <w:color w:val="000000"/>
              </w:rPr>
              <w:t>100%</w:t>
            </w:r>
            <w:r>
              <w:rPr>
                <w:rFonts w:asciiTheme="majorBidi" w:hAnsiTheme="majorBidi" w:cstheme="majorBidi"/>
                <w:color w:val="000000"/>
              </w:rPr>
              <w:fldChar w:fldCharType="end"/>
            </w:r>
          </w:p>
        </w:tc>
      </w:tr>
    </w:tbl>
    <w:p w:rsidR="00920748" w:rsidRDefault="00920748" w:rsidP="004D7DB2">
      <w:pPr>
        <w:pStyle w:val="BodyText"/>
        <w:spacing w:before="120" w:after="0"/>
        <w:rPr>
          <w:rFonts w:ascii="Times New Roman" w:hAnsi="Times New Roman"/>
          <w:color w:val="auto"/>
          <w:szCs w:val="22"/>
        </w:rPr>
      </w:pPr>
    </w:p>
    <w:p w:rsidR="00B227B8" w:rsidRDefault="00B227B8" w:rsidP="004D7DB2">
      <w:pPr>
        <w:pStyle w:val="BodyText"/>
        <w:spacing w:before="120" w:after="0"/>
        <w:rPr>
          <w:rFonts w:ascii="Times New Roman" w:hAnsi="Times New Roman"/>
          <w:color w:val="auto"/>
          <w:szCs w:val="22"/>
        </w:rPr>
      </w:pPr>
    </w:p>
    <w:p w:rsidR="001242B3" w:rsidRDefault="006A57F0" w:rsidP="006A57F0">
      <w:pPr>
        <w:pStyle w:val="BodyText"/>
        <w:spacing w:before="120" w:after="0"/>
        <w:rPr>
          <w:rFonts w:ascii="Times New Roman" w:hAnsi="Times New Roman"/>
          <w:color w:val="auto"/>
          <w:szCs w:val="22"/>
        </w:rPr>
      </w:pPr>
      <w:r>
        <w:rPr>
          <w:rFonts w:ascii="Times New Roman" w:hAnsi="Times New Roman"/>
          <w:color w:val="auto"/>
          <w:szCs w:val="22"/>
        </w:rPr>
        <w:t xml:space="preserve">                  </w:t>
      </w:r>
      <w:r w:rsidR="004D7DB2">
        <w:rPr>
          <w:rFonts w:ascii="Times New Roman" w:hAnsi="Times New Roman"/>
          <w:color w:val="auto"/>
          <w:szCs w:val="22"/>
        </w:rPr>
        <w:t xml:space="preserve">b. </w:t>
      </w:r>
      <w:r w:rsidR="0099044B">
        <w:rPr>
          <w:rFonts w:ascii="Times New Roman" w:hAnsi="Times New Roman"/>
          <w:color w:val="auto"/>
          <w:szCs w:val="22"/>
        </w:rPr>
        <w:t>Explain</w:t>
      </w:r>
      <w:r w:rsidR="00D75B47">
        <w:rPr>
          <w:rFonts w:ascii="Times New Roman" w:hAnsi="Times New Roman"/>
          <w:color w:val="auto"/>
          <w:szCs w:val="22"/>
        </w:rPr>
        <w:t xml:space="preserve"> any outs</w:t>
      </w:r>
      <w:r w:rsidR="004D7DB2">
        <w:rPr>
          <w:rFonts w:ascii="Times New Roman" w:hAnsi="Times New Roman"/>
          <w:color w:val="auto"/>
          <w:szCs w:val="22"/>
        </w:rPr>
        <w:t xml:space="preserve">tanding balance </w:t>
      </w:r>
      <w:r>
        <w:rPr>
          <w:rFonts w:ascii="Times New Roman" w:hAnsi="Times New Roman"/>
          <w:color w:val="auto"/>
          <w:szCs w:val="22"/>
        </w:rPr>
        <w:t xml:space="preserve">or variances with the original </w:t>
      </w:r>
      <w:r w:rsidR="007913B1">
        <w:rPr>
          <w:rFonts w:ascii="Times New Roman" w:hAnsi="Times New Roman"/>
          <w:color w:val="auto"/>
          <w:szCs w:val="22"/>
        </w:rPr>
        <w:t>budget</w:t>
      </w:r>
    </w:p>
    <w:p w:rsidR="006A57F0" w:rsidRDefault="006A57F0" w:rsidP="00347C87">
      <w:pPr>
        <w:pStyle w:val="BodyText"/>
        <w:spacing w:before="120" w:after="0"/>
        <w:rPr>
          <w:rFonts w:ascii="Times New Roman" w:hAnsi="Times New Roman"/>
          <w:color w:val="auto"/>
          <w:szCs w:val="22"/>
        </w:rPr>
      </w:pPr>
    </w:p>
    <w:p w:rsidR="006A57F0" w:rsidRDefault="006A57F0" w:rsidP="00347C87">
      <w:pPr>
        <w:pStyle w:val="BodyText"/>
        <w:spacing w:before="120" w:after="0"/>
        <w:rPr>
          <w:rFonts w:ascii="Times New Roman" w:hAnsi="Times New Roman"/>
          <w:color w:val="auto"/>
          <w:szCs w:val="22"/>
        </w:rPr>
      </w:pPr>
    </w:p>
    <w:p w:rsidR="006A57F0" w:rsidRDefault="006A57F0" w:rsidP="00347C87">
      <w:pPr>
        <w:pStyle w:val="BodyText"/>
        <w:spacing w:before="120" w:after="0"/>
        <w:rPr>
          <w:rFonts w:ascii="Times New Roman" w:hAnsi="Times New Roman"/>
          <w:color w:val="auto"/>
          <w:szCs w:val="22"/>
        </w:rPr>
      </w:pPr>
    </w:p>
    <w:p w:rsidR="006A57F0" w:rsidRDefault="00D8634A" w:rsidP="00347C87">
      <w:pPr>
        <w:pStyle w:val="BodyText"/>
        <w:spacing w:before="120" w:after="0"/>
        <w:rPr>
          <w:rFonts w:ascii="Times New Roman" w:hAnsi="Times New Roman"/>
          <w:color w:val="auto"/>
          <w:szCs w:val="22"/>
        </w:rPr>
      </w:pPr>
      <w:r>
        <w:rPr>
          <w:rFonts w:ascii="Times New Roman" w:hAnsi="Times New Roman"/>
          <w:noProof/>
          <w:color w:val="auto"/>
          <w:szCs w:val="22"/>
          <w:lang w:val="en-US"/>
        </w:rPr>
        <mc:AlternateContent>
          <mc:Choice Requires="wps">
            <w:drawing>
              <wp:anchor distT="0" distB="0" distL="114300" distR="114300" simplePos="0" relativeHeight="251666432" behindDoc="0" locked="0" layoutInCell="1" allowOverlap="1">
                <wp:simplePos x="0" y="0"/>
                <wp:positionH relativeFrom="column">
                  <wp:posOffset>216535</wp:posOffset>
                </wp:positionH>
                <wp:positionV relativeFrom="paragraph">
                  <wp:posOffset>64770</wp:posOffset>
                </wp:positionV>
                <wp:extent cx="6172200" cy="291465"/>
                <wp:effectExtent l="0" t="0" r="19050" b="1333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91465"/>
                        </a:xfrm>
                        <a:prstGeom prst="rect">
                          <a:avLst/>
                        </a:prstGeom>
                        <a:solidFill>
                          <a:srgbClr val="F2F2F2"/>
                        </a:solidFill>
                        <a:ln w="9525">
                          <a:solidFill>
                            <a:srgbClr val="D8D8D8"/>
                          </a:solidFill>
                          <a:miter lim="800000"/>
                          <a:headEnd/>
                          <a:tailEnd/>
                        </a:ln>
                      </wps:spPr>
                      <wps:txbx>
                        <w:txbxContent>
                          <w:p w:rsidR="001B10C0" w:rsidRPr="001613F4" w:rsidRDefault="001B10C0" w:rsidP="006A57F0">
                            <w:pPr>
                              <w:rPr>
                                <w:b/>
                              </w:rPr>
                            </w:pPr>
                            <w:r>
                              <w:rPr>
                                <w:b/>
                              </w:rPr>
                              <w:t xml:space="preserve">V.  </w:t>
                            </w:r>
                            <w:r>
                              <w:rPr>
                                <w:b/>
                              </w:rPr>
                              <w:tab/>
                              <w:t>OTHER COMMENTS AND/OR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17.05pt;margin-top:5.1pt;width:486pt;height:2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" fillcolor="#f2f2f2" strokecolor="#d8d8d8">
                <v:textbox>
                  <w:txbxContent>
                    <w:p w:rsidR="001B10C0" w:rsidRPr="001613F4" w:rsidRDefault="001B10C0" w:rsidP="006A57F0">
                      <w:pPr>
                        <w:rPr>
                          <w:b/>
                        </w:rPr>
                      </w:pPr>
                      <w:r>
                        <w:rPr>
                          <w:b/>
                        </w:rPr>
                        <w:t xml:space="preserve">V.  </w:t>
                      </w:r>
                      <w:r>
                        <w:rPr>
                          <w:b/>
                        </w:rPr>
                        <w:tab/>
                        <w:t>OTHER COMMENTS AND/OR ADDITIONAL INFORMATION</w:t>
                      </w:r>
                    </w:p>
                  </w:txbxContent>
                </v:textbox>
              </v:shape>
            </w:pict>
          </mc:Fallback>
        </mc:AlternateContent>
      </w:r>
    </w:p>
    <w:p w:rsidR="006A57F0" w:rsidRDefault="006A57F0" w:rsidP="00347C87">
      <w:pPr>
        <w:pStyle w:val="BodyText"/>
        <w:spacing w:before="120" w:after="0"/>
        <w:rPr>
          <w:rFonts w:ascii="Times New Roman" w:hAnsi="Times New Roman"/>
          <w:color w:val="auto"/>
          <w:szCs w:val="22"/>
        </w:rPr>
      </w:pPr>
    </w:p>
    <w:p w:rsidR="006A57F0" w:rsidRDefault="006A57F0"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6A57F0" w:rsidRDefault="00D8634A" w:rsidP="00347C87">
      <w:pPr>
        <w:pStyle w:val="BodyText"/>
        <w:spacing w:before="120" w:after="0"/>
        <w:rPr>
          <w:rFonts w:ascii="Times New Roman" w:hAnsi="Times New Roman"/>
          <w:color w:val="auto"/>
          <w:szCs w:val="22"/>
        </w:rPr>
      </w:pPr>
      <w:r>
        <w:rPr>
          <w:b/>
          <w:noProof/>
          <w:lang w:val="en-US"/>
        </w:rPr>
        <mc:AlternateContent>
          <mc:Choice Requires="wps">
            <w:drawing>
              <wp:anchor distT="0" distB="0" distL="114300" distR="114300" simplePos="0" relativeHeight="251667456" behindDoc="0" locked="0" layoutInCell="1" allowOverlap="1">
                <wp:simplePos x="0" y="0"/>
                <wp:positionH relativeFrom="column">
                  <wp:posOffset>216535</wp:posOffset>
                </wp:positionH>
                <wp:positionV relativeFrom="paragraph">
                  <wp:posOffset>106680</wp:posOffset>
                </wp:positionV>
                <wp:extent cx="6172200" cy="291465"/>
                <wp:effectExtent l="0" t="0" r="19050" b="1333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91465"/>
                        </a:xfrm>
                        <a:prstGeom prst="rect">
                          <a:avLst/>
                        </a:prstGeom>
                        <a:solidFill>
                          <a:srgbClr val="F2F2F2"/>
                        </a:solidFill>
                        <a:ln w="9525">
                          <a:solidFill>
                            <a:srgbClr val="D8D8D8"/>
                          </a:solidFill>
                          <a:miter lim="800000"/>
                          <a:headEnd/>
                          <a:tailEnd/>
                        </a:ln>
                      </wps:spPr>
                      <wps:txbx>
                        <w:txbxContent>
                          <w:p w:rsidR="001B10C0" w:rsidRPr="001613F4" w:rsidRDefault="001B10C0" w:rsidP="00380C71">
                            <w:pPr>
                              <w:rPr>
                                <w:b/>
                              </w:rPr>
                            </w:pPr>
                            <w:r>
                              <w:rPr>
                                <w:b/>
                              </w:rPr>
                              <w:t xml:space="preserve">VI.  </w:t>
                            </w:r>
                            <w:r>
                              <w:rPr>
                                <w:b/>
                              </w:rPr>
                              <w:tab/>
                              <w:t xml:space="preserve">CERTIFICATION ON OPERATIONAL CLOSURE OF THE PROJECT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left:0;text-align:left;margin-left:17.05pt;margin-top:8.4pt;width:486pt;height:2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" fillcolor="#f2f2f2" strokecolor="#d8d8d8">
                <v:textbox>
                  <w:txbxContent>
                    <w:p w:rsidR="001B10C0" w:rsidRPr="001613F4" w:rsidRDefault="001B10C0" w:rsidP="00380C71">
                      <w:pPr>
                        <w:rPr>
                          <w:b/>
                        </w:rPr>
                      </w:pPr>
                      <w:r>
                        <w:rPr>
                          <w:b/>
                        </w:rPr>
                        <w:t xml:space="preserve">VI.  </w:t>
                      </w:r>
                      <w:r>
                        <w:rPr>
                          <w:b/>
                        </w:rPr>
                        <w:tab/>
                        <w:t xml:space="preserve">CERTIFICATION ON OPERATIONAL CLOSURE OF THE PROJECT </w:t>
                      </w:r>
                    </w:p>
                  </w:txbxContent>
                </v:textbox>
              </v:shape>
            </w:pict>
          </mc:Fallback>
        </mc:AlternateContent>
      </w:r>
    </w:p>
    <w:p w:rsidR="0099044B" w:rsidRDefault="0099044B"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r>
        <w:rPr>
          <w:rFonts w:ascii="Times New Roman" w:hAnsi="Times New Roman"/>
          <w:color w:val="auto"/>
          <w:szCs w:val="22"/>
        </w:rPr>
        <w:t xml:space="preserve">By signing, Participating United Nations </w:t>
      </w:r>
      <w:r w:rsidR="008E53CB">
        <w:rPr>
          <w:rFonts w:ascii="Times New Roman" w:hAnsi="Times New Roman"/>
          <w:color w:val="auto"/>
          <w:szCs w:val="22"/>
        </w:rPr>
        <w:t>O</w:t>
      </w:r>
      <w:r>
        <w:rPr>
          <w:rFonts w:ascii="Times New Roman" w:hAnsi="Times New Roman"/>
          <w:color w:val="auto"/>
          <w:szCs w:val="22"/>
        </w:rPr>
        <w:t>rganizations</w:t>
      </w:r>
      <w:r w:rsidR="008E53CB">
        <w:rPr>
          <w:rFonts w:ascii="Times New Roman" w:hAnsi="Times New Roman"/>
          <w:color w:val="auto"/>
          <w:szCs w:val="22"/>
        </w:rPr>
        <w:t xml:space="preserve"> (PUNO)</w:t>
      </w:r>
      <w:r>
        <w:rPr>
          <w:rFonts w:ascii="Times New Roman" w:hAnsi="Times New Roman"/>
          <w:color w:val="auto"/>
          <w:szCs w:val="22"/>
        </w:rPr>
        <w:t xml:space="preserve"> </w:t>
      </w:r>
      <w:proofErr w:type="gramStart"/>
      <w:r>
        <w:rPr>
          <w:rFonts w:ascii="Times New Roman" w:hAnsi="Times New Roman"/>
          <w:color w:val="auto"/>
          <w:szCs w:val="22"/>
        </w:rPr>
        <w:t>certify</w:t>
      </w:r>
      <w:proofErr w:type="gramEnd"/>
      <w:r>
        <w:rPr>
          <w:rFonts w:ascii="Times New Roman" w:hAnsi="Times New Roman"/>
          <w:color w:val="auto"/>
          <w:szCs w:val="22"/>
        </w:rPr>
        <w:t xml:space="preserve"> that the project has been operationally completed.</w:t>
      </w:r>
    </w:p>
    <w:p w:rsidR="00380C71" w:rsidRDefault="00380C71" w:rsidP="00347C87">
      <w:pPr>
        <w:pStyle w:val="BodyText"/>
        <w:spacing w:before="120" w:after="0"/>
        <w:rPr>
          <w:rFonts w:ascii="Times New Roman" w:hAnsi="Times New Roman"/>
          <w:color w:val="auto"/>
          <w:szCs w:val="22"/>
        </w:rPr>
      </w:pPr>
    </w:p>
    <w:tbl>
      <w:tblPr>
        <w:tblStyle w:val="TableGrid"/>
        <w:tblW w:w="10188" w:type="dxa"/>
        <w:tblLook w:val="04A0" w:firstRow="1" w:lastRow="0" w:firstColumn="1" w:lastColumn="0" w:noHBand="0" w:noVBand="1"/>
      </w:tblPr>
      <w:tblGrid>
        <w:gridCol w:w="1242"/>
        <w:gridCol w:w="2483"/>
        <w:gridCol w:w="2304"/>
        <w:gridCol w:w="2719"/>
        <w:gridCol w:w="1440"/>
      </w:tblGrid>
      <w:tr w:rsidR="008E53CB" w:rsidRPr="00380C71" w:rsidTr="002C59C3">
        <w:tc>
          <w:tcPr>
            <w:tcW w:w="1242" w:type="dxa"/>
            <w:shd w:val="clear" w:color="auto" w:fill="D9D9D9" w:themeFill="background1" w:themeFillShade="D9"/>
          </w:tcPr>
          <w:p w:rsidR="008E53CB" w:rsidRPr="00380C71" w:rsidRDefault="008E53CB" w:rsidP="00380C71">
            <w:pPr>
              <w:pStyle w:val="BodyText"/>
              <w:spacing w:before="120" w:after="0"/>
              <w:jc w:val="center"/>
              <w:rPr>
                <w:rFonts w:ascii="Times New Roman" w:hAnsi="Times New Roman"/>
                <w:b/>
                <w:color w:val="auto"/>
                <w:szCs w:val="22"/>
              </w:rPr>
            </w:pPr>
            <w:r>
              <w:rPr>
                <w:rFonts w:ascii="Times New Roman" w:hAnsi="Times New Roman"/>
                <w:b/>
                <w:color w:val="auto"/>
                <w:szCs w:val="22"/>
              </w:rPr>
              <w:t>PUNO</w:t>
            </w:r>
          </w:p>
        </w:tc>
        <w:tc>
          <w:tcPr>
            <w:tcW w:w="2483" w:type="dxa"/>
            <w:shd w:val="clear" w:color="auto" w:fill="D9D9D9" w:themeFill="background1" w:themeFillShade="D9"/>
          </w:tcPr>
          <w:p w:rsidR="008E53CB" w:rsidRDefault="008E53CB" w:rsidP="00380C71">
            <w:pPr>
              <w:pStyle w:val="BodyText"/>
              <w:spacing w:before="120" w:after="0"/>
              <w:jc w:val="center"/>
              <w:rPr>
                <w:rFonts w:ascii="Times New Roman" w:hAnsi="Times New Roman"/>
                <w:b/>
                <w:color w:val="auto"/>
                <w:szCs w:val="22"/>
              </w:rPr>
            </w:pPr>
            <w:r w:rsidRPr="00380C71">
              <w:rPr>
                <w:rFonts w:ascii="Times New Roman" w:hAnsi="Times New Roman"/>
                <w:b/>
                <w:color w:val="auto"/>
                <w:szCs w:val="22"/>
              </w:rPr>
              <w:t>N</w:t>
            </w:r>
            <w:r>
              <w:rPr>
                <w:rFonts w:ascii="Times New Roman" w:hAnsi="Times New Roman"/>
                <w:b/>
                <w:color w:val="auto"/>
                <w:szCs w:val="22"/>
              </w:rPr>
              <w:t>AME</w:t>
            </w:r>
          </w:p>
          <w:p w:rsidR="008E53CB" w:rsidRPr="00380C71" w:rsidRDefault="008E53CB" w:rsidP="00380C71">
            <w:pPr>
              <w:pStyle w:val="BodyText"/>
              <w:spacing w:before="120" w:after="0"/>
              <w:jc w:val="center"/>
              <w:rPr>
                <w:rFonts w:ascii="Times New Roman" w:hAnsi="Times New Roman"/>
                <w:b/>
                <w:color w:val="auto"/>
                <w:szCs w:val="22"/>
              </w:rPr>
            </w:pPr>
          </w:p>
        </w:tc>
        <w:tc>
          <w:tcPr>
            <w:tcW w:w="2304" w:type="dxa"/>
            <w:shd w:val="clear" w:color="auto" w:fill="D9D9D9" w:themeFill="background1" w:themeFillShade="D9"/>
          </w:tcPr>
          <w:p w:rsidR="008E53CB" w:rsidRPr="00380C71" w:rsidRDefault="008E53CB" w:rsidP="00380C71">
            <w:pPr>
              <w:pStyle w:val="BodyText"/>
              <w:spacing w:before="120" w:after="0"/>
              <w:jc w:val="center"/>
              <w:rPr>
                <w:rFonts w:ascii="Times New Roman" w:hAnsi="Times New Roman"/>
                <w:b/>
                <w:color w:val="auto"/>
                <w:szCs w:val="22"/>
              </w:rPr>
            </w:pPr>
            <w:r>
              <w:rPr>
                <w:rFonts w:ascii="Times New Roman" w:hAnsi="Times New Roman"/>
                <w:b/>
                <w:color w:val="auto"/>
                <w:szCs w:val="22"/>
              </w:rPr>
              <w:t>TITLE</w:t>
            </w:r>
          </w:p>
        </w:tc>
        <w:tc>
          <w:tcPr>
            <w:tcW w:w="2719" w:type="dxa"/>
            <w:shd w:val="clear" w:color="auto" w:fill="D9D9D9" w:themeFill="background1" w:themeFillShade="D9"/>
          </w:tcPr>
          <w:p w:rsidR="008E53CB" w:rsidRDefault="008E53CB" w:rsidP="008E53CB">
            <w:pPr>
              <w:pStyle w:val="BodyText"/>
              <w:spacing w:before="120" w:after="0"/>
              <w:jc w:val="center"/>
              <w:rPr>
                <w:rFonts w:ascii="Times New Roman" w:hAnsi="Times New Roman"/>
                <w:b/>
                <w:color w:val="auto"/>
                <w:szCs w:val="22"/>
              </w:rPr>
            </w:pPr>
            <w:r>
              <w:rPr>
                <w:rFonts w:ascii="Times New Roman" w:hAnsi="Times New Roman"/>
                <w:b/>
                <w:color w:val="auto"/>
                <w:szCs w:val="22"/>
              </w:rPr>
              <w:t>SIGNATURE</w:t>
            </w:r>
          </w:p>
        </w:tc>
        <w:tc>
          <w:tcPr>
            <w:tcW w:w="1440" w:type="dxa"/>
            <w:shd w:val="clear" w:color="auto" w:fill="D9D9D9" w:themeFill="background1" w:themeFillShade="D9"/>
          </w:tcPr>
          <w:p w:rsidR="008E53CB" w:rsidRPr="00380C71" w:rsidRDefault="008E53CB" w:rsidP="008E53CB">
            <w:pPr>
              <w:pStyle w:val="BodyText"/>
              <w:spacing w:before="120" w:after="0"/>
              <w:jc w:val="center"/>
              <w:rPr>
                <w:rFonts w:ascii="Times New Roman" w:hAnsi="Times New Roman"/>
                <w:b/>
                <w:color w:val="auto"/>
                <w:szCs w:val="22"/>
              </w:rPr>
            </w:pPr>
            <w:r>
              <w:rPr>
                <w:rFonts w:ascii="Times New Roman" w:hAnsi="Times New Roman"/>
                <w:b/>
                <w:color w:val="auto"/>
                <w:szCs w:val="22"/>
              </w:rPr>
              <w:t xml:space="preserve">DATE </w:t>
            </w:r>
          </w:p>
        </w:tc>
      </w:tr>
      <w:tr w:rsidR="002C59C3" w:rsidTr="002C59C3">
        <w:tc>
          <w:tcPr>
            <w:tcW w:w="1242" w:type="dxa"/>
          </w:tcPr>
          <w:p w:rsidR="002C59C3" w:rsidRPr="002C59C3" w:rsidRDefault="002C59C3" w:rsidP="002A73BB">
            <w:pPr>
              <w:pStyle w:val="BodyText"/>
              <w:spacing w:before="120" w:after="0"/>
              <w:rPr>
                <w:rFonts w:ascii="Times New Roman" w:hAnsi="Times New Roman"/>
                <w:color w:val="auto"/>
                <w:sz w:val="24"/>
              </w:rPr>
            </w:pPr>
            <w:r w:rsidRPr="002C59C3">
              <w:rPr>
                <w:rFonts w:ascii="Times New Roman" w:hAnsi="Times New Roman"/>
                <w:color w:val="auto"/>
                <w:sz w:val="24"/>
              </w:rPr>
              <w:t>UNDP</w:t>
            </w:r>
          </w:p>
        </w:tc>
        <w:tc>
          <w:tcPr>
            <w:tcW w:w="2483" w:type="dxa"/>
          </w:tcPr>
          <w:p w:rsidR="002C59C3" w:rsidRPr="002C59C3" w:rsidRDefault="002C59C3" w:rsidP="002A73BB">
            <w:pPr>
              <w:pStyle w:val="BodyText"/>
              <w:spacing w:before="120" w:after="0"/>
              <w:rPr>
                <w:rFonts w:asciiTheme="majorBidi" w:hAnsiTheme="majorBidi" w:cstheme="majorBidi"/>
                <w:color w:val="auto"/>
                <w:sz w:val="24"/>
              </w:rPr>
            </w:pPr>
            <w:proofErr w:type="spellStart"/>
            <w:r w:rsidRPr="002C59C3">
              <w:rPr>
                <w:rFonts w:asciiTheme="majorBidi" w:hAnsiTheme="majorBidi" w:cstheme="majorBidi"/>
                <w:color w:val="auto"/>
                <w:sz w:val="24"/>
              </w:rPr>
              <w:t>Mr.</w:t>
            </w:r>
            <w:proofErr w:type="spellEnd"/>
            <w:r w:rsidRPr="002C59C3">
              <w:rPr>
                <w:rFonts w:asciiTheme="majorBidi" w:hAnsiTheme="majorBidi" w:cstheme="majorBidi"/>
                <w:color w:val="auto"/>
                <w:sz w:val="24"/>
              </w:rPr>
              <w:t xml:space="preserve"> Ignacio Artaza-Zuriarrain</w:t>
            </w:r>
          </w:p>
        </w:tc>
        <w:tc>
          <w:tcPr>
            <w:tcW w:w="2304" w:type="dxa"/>
          </w:tcPr>
          <w:p w:rsidR="002C59C3" w:rsidRPr="002C59C3" w:rsidRDefault="002C59C3" w:rsidP="002A73BB">
            <w:pPr>
              <w:pStyle w:val="BodyText"/>
              <w:spacing w:before="120" w:after="0"/>
              <w:rPr>
                <w:rFonts w:asciiTheme="majorBidi" w:hAnsiTheme="majorBidi" w:cstheme="majorBidi"/>
                <w:color w:val="auto"/>
                <w:sz w:val="24"/>
              </w:rPr>
            </w:pPr>
            <w:r w:rsidRPr="002C59C3">
              <w:rPr>
                <w:rFonts w:asciiTheme="majorBidi" w:hAnsiTheme="majorBidi" w:cstheme="majorBidi"/>
                <w:color w:val="auto"/>
                <w:sz w:val="24"/>
              </w:rPr>
              <w:t>UNDP Country Director</w:t>
            </w:r>
          </w:p>
        </w:tc>
        <w:tc>
          <w:tcPr>
            <w:tcW w:w="2719" w:type="dxa"/>
          </w:tcPr>
          <w:p w:rsidR="002C59C3" w:rsidRDefault="002C59C3" w:rsidP="00347C87">
            <w:pPr>
              <w:pStyle w:val="BodyText"/>
              <w:spacing w:before="120" w:after="0"/>
              <w:rPr>
                <w:rFonts w:ascii="Times New Roman" w:hAnsi="Times New Roman"/>
                <w:color w:val="auto"/>
                <w:szCs w:val="22"/>
              </w:rPr>
            </w:pPr>
          </w:p>
        </w:tc>
        <w:tc>
          <w:tcPr>
            <w:tcW w:w="1440" w:type="dxa"/>
          </w:tcPr>
          <w:p w:rsidR="002C59C3" w:rsidRDefault="002C59C3" w:rsidP="00347C87">
            <w:pPr>
              <w:pStyle w:val="BodyText"/>
              <w:spacing w:before="120" w:after="0"/>
              <w:rPr>
                <w:rFonts w:ascii="Times New Roman" w:hAnsi="Times New Roman"/>
                <w:color w:val="auto"/>
                <w:szCs w:val="22"/>
              </w:rPr>
            </w:pPr>
          </w:p>
        </w:tc>
      </w:tr>
      <w:tr w:rsidR="002C59C3" w:rsidTr="002C59C3">
        <w:tc>
          <w:tcPr>
            <w:tcW w:w="1242" w:type="dxa"/>
          </w:tcPr>
          <w:p w:rsidR="002C59C3" w:rsidRPr="002C59C3" w:rsidRDefault="002C59C3" w:rsidP="002A73BB">
            <w:pPr>
              <w:pStyle w:val="BodyText"/>
              <w:spacing w:before="120" w:after="0"/>
              <w:rPr>
                <w:rFonts w:ascii="Times New Roman" w:hAnsi="Times New Roman"/>
                <w:color w:val="auto"/>
                <w:sz w:val="24"/>
              </w:rPr>
            </w:pPr>
            <w:r w:rsidRPr="002C59C3">
              <w:rPr>
                <w:rFonts w:ascii="Times New Roman" w:hAnsi="Times New Roman"/>
                <w:color w:val="auto"/>
                <w:sz w:val="24"/>
              </w:rPr>
              <w:t>UNIDO</w:t>
            </w:r>
          </w:p>
        </w:tc>
        <w:tc>
          <w:tcPr>
            <w:tcW w:w="2483" w:type="dxa"/>
          </w:tcPr>
          <w:p w:rsidR="002C59C3" w:rsidRPr="002C59C3" w:rsidRDefault="002C59C3" w:rsidP="002A73BB">
            <w:pPr>
              <w:pStyle w:val="BodyText"/>
              <w:spacing w:before="120" w:after="0"/>
              <w:rPr>
                <w:rFonts w:asciiTheme="majorBidi" w:hAnsiTheme="majorBidi" w:cstheme="majorBidi"/>
                <w:color w:val="auto"/>
                <w:sz w:val="24"/>
              </w:rPr>
            </w:pPr>
            <w:proofErr w:type="spellStart"/>
            <w:r w:rsidRPr="002C59C3">
              <w:rPr>
                <w:rFonts w:asciiTheme="majorBidi" w:hAnsiTheme="majorBidi" w:cstheme="majorBidi"/>
                <w:color w:val="auto"/>
                <w:sz w:val="24"/>
              </w:rPr>
              <w:t>Ms.</w:t>
            </w:r>
            <w:proofErr w:type="spellEnd"/>
            <w:r w:rsidRPr="002C59C3">
              <w:rPr>
                <w:rFonts w:asciiTheme="majorBidi" w:hAnsiTheme="majorBidi" w:cstheme="majorBidi"/>
                <w:color w:val="auto"/>
                <w:sz w:val="24"/>
              </w:rPr>
              <w:t xml:space="preserve"> Giovanna </w:t>
            </w:r>
            <w:proofErr w:type="spellStart"/>
            <w:r w:rsidRPr="002C59C3">
              <w:rPr>
                <w:rFonts w:asciiTheme="majorBidi" w:hAnsiTheme="majorBidi" w:cstheme="majorBidi"/>
                <w:color w:val="auto"/>
                <w:sz w:val="24"/>
              </w:rPr>
              <w:t>Ceglie</w:t>
            </w:r>
            <w:proofErr w:type="spellEnd"/>
          </w:p>
        </w:tc>
        <w:tc>
          <w:tcPr>
            <w:tcW w:w="2304" w:type="dxa"/>
          </w:tcPr>
          <w:p w:rsidR="002C59C3" w:rsidRPr="002C59C3" w:rsidRDefault="00314DB7" w:rsidP="002A73BB">
            <w:pPr>
              <w:pStyle w:val="BodyText"/>
              <w:spacing w:before="120" w:after="0"/>
              <w:rPr>
                <w:rFonts w:asciiTheme="majorBidi" w:hAnsiTheme="majorBidi" w:cstheme="majorBidi"/>
                <w:color w:val="auto"/>
                <w:sz w:val="24"/>
                <w:lang w:val="en-US"/>
              </w:rPr>
            </w:pPr>
            <w:r>
              <w:rPr>
                <w:rFonts w:asciiTheme="majorBidi" w:hAnsiTheme="majorBidi" w:cstheme="majorBidi"/>
                <w:color w:val="auto"/>
                <w:sz w:val="24"/>
                <w:lang w:val="en-US"/>
              </w:rPr>
              <w:t xml:space="preserve">Representative and </w:t>
            </w:r>
            <w:r w:rsidR="002C59C3" w:rsidRPr="002C59C3">
              <w:rPr>
                <w:rFonts w:asciiTheme="majorBidi" w:hAnsiTheme="majorBidi" w:cstheme="majorBidi"/>
                <w:color w:val="auto"/>
                <w:sz w:val="24"/>
                <w:lang w:val="en-US"/>
              </w:rPr>
              <w:t>Director - UNIDO</w:t>
            </w:r>
            <w:r>
              <w:rPr>
                <w:rFonts w:asciiTheme="majorBidi" w:hAnsiTheme="majorBidi" w:cstheme="majorBidi"/>
                <w:color w:val="auto"/>
                <w:sz w:val="24"/>
                <w:lang w:val="en-US"/>
              </w:rPr>
              <w:t xml:space="preserve"> Regional O</w:t>
            </w:r>
            <w:r w:rsidR="002C59C3" w:rsidRPr="002C59C3">
              <w:rPr>
                <w:rFonts w:asciiTheme="majorBidi" w:hAnsiTheme="majorBidi" w:cstheme="majorBidi"/>
                <w:color w:val="auto"/>
                <w:sz w:val="24"/>
                <w:lang w:val="en-US"/>
              </w:rPr>
              <w:t>ffice in Cairo</w:t>
            </w:r>
          </w:p>
        </w:tc>
        <w:tc>
          <w:tcPr>
            <w:tcW w:w="2719" w:type="dxa"/>
          </w:tcPr>
          <w:p w:rsidR="002C59C3" w:rsidRDefault="002C59C3" w:rsidP="00347C87">
            <w:pPr>
              <w:pStyle w:val="BodyText"/>
              <w:spacing w:before="120" w:after="0"/>
              <w:rPr>
                <w:rFonts w:ascii="Times New Roman" w:hAnsi="Times New Roman"/>
                <w:color w:val="auto"/>
                <w:szCs w:val="22"/>
              </w:rPr>
            </w:pPr>
          </w:p>
        </w:tc>
        <w:tc>
          <w:tcPr>
            <w:tcW w:w="1440" w:type="dxa"/>
          </w:tcPr>
          <w:p w:rsidR="002C59C3" w:rsidRDefault="002C59C3" w:rsidP="00347C87">
            <w:pPr>
              <w:pStyle w:val="BodyText"/>
              <w:spacing w:before="120" w:after="0"/>
              <w:rPr>
                <w:rFonts w:ascii="Times New Roman" w:hAnsi="Times New Roman"/>
                <w:color w:val="auto"/>
                <w:szCs w:val="22"/>
              </w:rPr>
            </w:pPr>
          </w:p>
        </w:tc>
      </w:tr>
      <w:tr w:rsidR="002C59C3" w:rsidTr="002C59C3">
        <w:tc>
          <w:tcPr>
            <w:tcW w:w="1242" w:type="dxa"/>
          </w:tcPr>
          <w:p w:rsidR="002C59C3" w:rsidRPr="002C59C3" w:rsidRDefault="002C59C3" w:rsidP="002A73BB">
            <w:pPr>
              <w:pStyle w:val="BodyText"/>
              <w:spacing w:before="120" w:after="0"/>
              <w:rPr>
                <w:rFonts w:ascii="Times New Roman" w:hAnsi="Times New Roman"/>
                <w:color w:val="auto"/>
                <w:sz w:val="24"/>
              </w:rPr>
            </w:pPr>
            <w:r w:rsidRPr="002C59C3">
              <w:rPr>
                <w:rFonts w:ascii="Times New Roman" w:hAnsi="Times New Roman"/>
                <w:color w:val="auto"/>
                <w:sz w:val="24"/>
              </w:rPr>
              <w:t>UNESCO</w:t>
            </w:r>
          </w:p>
        </w:tc>
        <w:tc>
          <w:tcPr>
            <w:tcW w:w="2483" w:type="dxa"/>
          </w:tcPr>
          <w:p w:rsidR="002C59C3" w:rsidRPr="002C59C3" w:rsidRDefault="002C59C3" w:rsidP="002A73BB">
            <w:pPr>
              <w:pStyle w:val="BodyText"/>
              <w:spacing w:before="120" w:after="0"/>
              <w:rPr>
                <w:rFonts w:asciiTheme="majorBidi" w:hAnsiTheme="majorBidi" w:cstheme="majorBidi"/>
                <w:color w:val="auto"/>
                <w:sz w:val="24"/>
              </w:rPr>
            </w:pPr>
            <w:proofErr w:type="spellStart"/>
            <w:r w:rsidRPr="002C59C3">
              <w:rPr>
                <w:rFonts w:asciiTheme="majorBidi" w:hAnsiTheme="majorBidi" w:cstheme="majorBidi"/>
                <w:color w:val="auto"/>
                <w:sz w:val="24"/>
              </w:rPr>
              <w:t>Mr.</w:t>
            </w:r>
            <w:proofErr w:type="spellEnd"/>
            <w:r w:rsidRPr="002C59C3">
              <w:rPr>
                <w:rFonts w:asciiTheme="majorBidi" w:hAnsiTheme="majorBidi" w:cstheme="majorBidi"/>
                <w:color w:val="auto"/>
                <w:sz w:val="24"/>
              </w:rPr>
              <w:t xml:space="preserve"> </w:t>
            </w:r>
            <w:proofErr w:type="spellStart"/>
            <w:r w:rsidRPr="002C59C3">
              <w:rPr>
                <w:rFonts w:asciiTheme="majorBidi" w:hAnsiTheme="majorBidi" w:cstheme="majorBidi"/>
                <w:color w:val="auto"/>
                <w:sz w:val="24"/>
              </w:rPr>
              <w:t>Bechir</w:t>
            </w:r>
            <w:proofErr w:type="spellEnd"/>
            <w:r w:rsidRPr="002C59C3">
              <w:rPr>
                <w:rFonts w:asciiTheme="majorBidi" w:hAnsiTheme="majorBidi" w:cstheme="majorBidi"/>
                <w:color w:val="auto"/>
                <w:sz w:val="24"/>
              </w:rPr>
              <w:t xml:space="preserve"> </w:t>
            </w:r>
            <w:proofErr w:type="spellStart"/>
            <w:r w:rsidRPr="002C59C3">
              <w:rPr>
                <w:rFonts w:asciiTheme="majorBidi" w:hAnsiTheme="majorBidi" w:cstheme="majorBidi"/>
                <w:color w:val="auto"/>
                <w:sz w:val="24"/>
              </w:rPr>
              <w:t>Lamine</w:t>
            </w:r>
            <w:proofErr w:type="spellEnd"/>
          </w:p>
        </w:tc>
        <w:tc>
          <w:tcPr>
            <w:tcW w:w="2304" w:type="dxa"/>
          </w:tcPr>
          <w:p w:rsidR="002C59C3" w:rsidRPr="002C59C3" w:rsidRDefault="002C59C3" w:rsidP="008C61F3">
            <w:pPr>
              <w:pStyle w:val="BodyText"/>
              <w:spacing w:before="120" w:after="0"/>
              <w:rPr>
                <w:rFonts w:asciiTheme="majorBidi" w:hAnsiTheme="majorBidi" w:cstheme="majorBidi"/>
                <w:color w:val="auto"/>
                <w:sz w:val="24"/>
              </w:rPr>
            </w:pPr>
            <w:r w:rsidRPr="002C59C3">
              <w:rPr>
                <w:rFonts w:asciiTheme="majorBidi" w:hAnsiTheme="majorBidi" w:cstheme="majorBidi"/>
                <w:color w:val="auto"/>
                <w:sz w:val="24"/>
              </w:rPr>
              <w:t>Director - UNECO Regional</w:t>
            </w:r>
            <w:r w:rsidR="008C61F3">
              <w:rPr>
                <w:rFonts w:asciiTheme="majorBidi" w:hAnsiTheme="majorBidi" w:cstheme="majorBidi"/>
                <w:color w:val="auto"/>
                <w:sz w:val="24"/>
              </w:rPr>
              <w:t xml:space="preserve"> Bureau for Science in Arab States</w:t>
            </w:r>
          </w:p>
        </w:tc>
        <w:tc>
          <w:tcPr>
            <w:tcW w:w="2719" w:type="dxa"/>
          </w:tcPr>
          <w:p w:rsidR="002C59C3" w:rsidRDefault="002C59C3" w:rsidP="00347C87">
            <w:pPr>
              <w:pStyle w:val="BodyText"/>
              <w:spacing w:before="120" w:after="0"/>
              <w:rPr>
                <w:rFonts w:ascii="Times New Roman" w:hAnsi="Times New Roman"/>
                <w:color w:val="auto"/>
                <w:szCs w:val="22"/>
              </w:rPr>
            </w:pPr>
          </w:p>
        </w:tc>
        <w:tc>
          <w:tcPr>
            <w:tcW w:w="1440" w:type="dxa"/>
          </w:tcPr>
          <w:p w:rsidR="002C59C3" w:rsidRDefault="002C59C3" w:rsidP="00347C87">
            <w:pPr>
              <w:pStyle w:val="BodyText"/>
              <w:spacing w:before="120" w:after="0"/>
              <w:rPr>
                <w:rFonts w:ascii="Times New Roman" w:hAnsi="Times New Roman"/>
                <w:color w:val="auto"/>
                <w:szCs w:val="22"/>
              </w:rPr>
            </w:pPr>
          </w:p>
        </w:tc>
      </w:tr>
      <w:tr w:rsidR="00C753BA" w:rsidTr="002C59C3">
        <w:tc>
          <w:tcPr>
            <w:tcW w:w="1242" w:type="dxa"/>
          </w:tcPr>
          <w:p w:rsidR="00C753BA" w:rsidRPr="002C59C3" w:rsidRDefault="00C753BA" w:rsidP="002A73BB">
            <w:pPr>
              <w:pStyle w:val="BodyText"/>
              <w:spacing w:before="120" w:after="0"/>
              <w:rPr>
                <w:rFonts w:ascii="Times New Roman" w:hAnsi="Times New Roman"/>
                <w:color w:val="auto"/>
                <w:sz w:val="24"/>
              </w:rPr>
            </w:pPr>
            <w:r w:rsidRPr="002C59C3">
              <w:rPr>
                <w:rFonts w:ascii="Times New Roman" w:hAnsi="Times New Roman"/>
                <w:color w:val="auto"/>
                <w:sz w:val="24"/>
              </w:rPr>
              <w:t>ILO</w:t>
            </w:r>
          </w:p>
        </w:tc>
        <w:tc>
          <w:tcPr>
            <w:tcW w:w="2483" w:type="dxa"/>
          </w:tcPr>
          <w:p w:rsidR="00C753BA" w:rsidRPr="002C59C3" w:rsidRDefault="00C753BA" w:rsidP="002A73BB">
            <w:pPr>
              <w:pStyle w:val="BodyText"/>
              <w:spacing w:before="120" w:after="0"/>
              <w:rPr>
                <w:rFonts w:asciiTheme="majorBidi" w:hAnsiTheme="majorBidi" w:cstheme="majorBidi"/>
                <w:color w:val="auto"/>
                <w:sz w:val="24"/>
              </w:rPr>
            </w:pPr>
            <w:proofErr w:type="spellStart"/>
            <w:r w:rsidRPr="002C59C3">
              <w:rPr>
                <w:rFonts w:asciiTheme="majorBidi" w:hAnsiTheme="majorBidi" w:cstheme="majorBidi"/>
                <w:color w:val="auto"/>
                <w:sz w:val="24"/>
              </w:rPr>
              <w:t>Dr.</w:t>
            </w:r>
            <w:proofErr w:type="spellEnd"/>
            <w:r w:rsidRPr="002C59C3">
              <w:rPr>
                <w:rFonts w:asciiTheme="majorBidi" w:hAnsiTheme="majorBidi" w:cstheme="majorBidi"/>
                <w:color w:val="auto"/>
                <w:sz w:val="24"/>
              </w:rPr>
              <w:t xml:space="preserve"> </w:t>
            </w:r>
            <w:proofErr w:type="spellStart"/>
            <w:r w:rsidRPr="002C59C3">
              <w:rPr>
                <w:rFonts w:asciiTheme="majorBidi" w:hAnsiTheme="majorBidi" w:cstheme="majorBidi"/>
                <w:color w:val="auto"/>
                <w:sz w:val="24"/>
              </w:rPr>
              <w:t>Yousef</w:t>
            </w:r>
            <w:proofErr w:type="spellEnd"/>
            <w:r w:rsidRPr="002C59C3">
              <w:rPr>
                <w:rFonts w:asciiTheme="majorBidi" w:hAnsiTheme="majorBidi" w:cstheme="majorBidi"/>
                <w:color w:val="auto"/>
                <w:sz w:val="24"/>
              </w:rPr>
              <w:t xml:space="preserve"> </w:t>
            </w:r>
            <w:proofErr w:type="spellStart"/>
            <w:r w:rsidRPr="002C59C3">
              <w:rPr>
                <w:rFonts w:asciiTheme="majorBidi" w:hAnsiTheme="majorBidi" w:cstheme="majorBidi"/>
                <w:color w:val="auto"/>
                <w:sz w:val="24"/>
              </w:rPr>
              <w:t>Qaryouti</w:t>
            </w:r>
            <w:proofErr w:type="spellEnd"/>
          </w:p>
        </w:tc>
        <w:tc>
          <w:tcPr>
            <w:tcW w:w="2304" w:type="dxa"/>
          </w:tcPr>
          <w:p w:rsidR="00C753BA" w:rsidRPr="008B3540" w:rsidRDefault="00C753BA" w:rsidP="002A73BB">
            <w:pPr>
              <w:pStyle w:val="BodyText"/>
              <w:spacing w:before="120"/>
              <w:rPr>
                <w:rFonts w:asciiTheme="majorBidi" w:hAnsiTheme="majorBidi" w:cstheme="majorBidi"/>
                <w:color w:val="auto"/>
                <w:szCs w:val="22"/>
              </w:rPr>
            </w:pPr>
            <w:r w:rsidRPr="000E2D68">
              <w:rPr>
                <w:rFonts w:asciiTheme="majorBidi" w:hAnsiTheme="majorBidi" w:cstheme="majorBidi"/>
                <w:color w:val="auto"/>
                <w:szCs w:val="22"/>
              </w:rPr>
              <w:t>ILO De</w:t>
            </w:r>
            <w:r>
              <w:rPr>
                <w:rFonts w:asciiTheme="majorBidi" w:hAnsiTheme="majorBidi" w:cstheme="majorBidi"/>
                <w:color w:val="auto"/>
                <w:szCs w:val="22"/>
              </w:rPr>
              <w:t xml:space="preserve">cent Work Team for North Africa </w:t>
            </w:r>
            <w:r w:rsidRPr="000E2D68">
              <w:rPr>
                <w:rFonts w:asciiTheme="majorBidi" w:hAnsiTheme="majorBidi" w:cstheme="majorBidi"/>
                <w:color w:val="auto"/>
                <w:szCs w:val="22"/>
              </w:rPr>
              <w:t>Cairo office Director</w:t>
            </w:r>
          </w:p>
        </w:tc>
        <w:tc>
          <w:tcPr>
            <w:tcW w:w="2719" w:type="dxa"/>
          </w:tcPr>
          <w:p w:rsidR="00C753BA" w:rsidRDefault="00C753BA" w:rsidP="00347C87">
            <w:pPr>
              <w:pStyle w:val="BodyText"/>
              <w:spacing w:before="120" w:after="0"/>
              <w:rPr>
                <w:rFonts w:ascii="Times New Roman" w:hAnsi="Times New Roman"/>
                <w:color w:val="auto"/>
                <w:szCs w:val="22"/>
              </w:rPr>
            </w:pPr>
          </w:p>
        </w:tc>
        <w:tc>
          <w:tcPr>
            <w:tcW w:w="1440" w:type="dxa"/>
          </w:tcPr>
          <w:p w:rsidR="00C753BA" w:rsidRDefault="00C753BA" w:rsidP="00347C87">
            <w:pPr>
              <w:pStyle w:val="BodyText"/>
              <w:spacing w:before="120" w:after="0"/>
              <w:rPr>
                <w:rFonts w:ascii="Times New Roman" w:hAnsi="Times New Roman"/>
                <w:color w:val="auto"/>
                <w:szCs w:val="22"/>
              </w:rPr>
            </w:pPr>
          </w:p>
        </w:tc>
      </w:tr>
      <w:tr w:rsidR="002C59C3" w:rsidTr="002C59C3">
        <w:tc>
          <w:tcPr>
            <w:tcW w:w="1242" w:type="dxa"/>
          </w:tcPr>
          <w:p w:rsidR="002C59C3" w:rsidRPr="002C59C3" w:rsidRDefault="002C59C3" w:rsidP="002A73BB">
            <w:pPr>
              <w:pStyle w:val="BodyText"/>
              <w:spacing w:before="120" w:after="0"/>
              <w:rPr>
                <w:rFonts w:ascii="Times New Roman" w:hAnsi="Times New Roman"/>
                <w:color w:val="auto"/>
                <w:sz w:val="24"/>
              </w:rPr>
            </w:pPr>
            <w:r w:rsidRPr="002C59C3">
              <w:rPr>
                <w:rFonts w:ascii="Times New Roman" w:hAnsi="Times New Roman"/>
                <w:color w:val="auto"/>
                <w:sz w:val="24"/>
              </w:rPr>
              <w:t>UNWTO</w:t>
            </w:r>
          </w:p>
        </w:tc>
        <w:tc>
          <w:tcPr>
            <w:tcW w:w="2483" w:type="dxa"/>
          </w:tcPr>
          <w:p w:rsidR="002C59C3" w:rsidRPr="002C59C3" w:rsidRDefault="002C59C3" w:rsidP="002A73BB">
            <w:pPr>
              <w:pStyle w:val="BodyText"/>
              <w:spacing w:before="120" w:after="0"/>
              <w:rPr>
                <w:rFonts w:asciiTheme="majorBidi" w:hAnsiTheme="majorBidi" w:cstheme="majorBidi"/>
                <w:color w:val="auto"/>
                <w:sz w:val="24"/>
              </w:rPr>
            </w:pPr>
            <w:proofErr w:type="spellStart"/>
            <w:r w:rsidRPr="002C59C3">
              <w:rPr>
                <w:rFonts w:asciiTheme="majorBidi" w:hAnsiTheme="majorBidi" w:cstheme="majorBidi"/>
                <w:color w:val="auto"/>
                <w:sz w:val="24"/>
                <w:shd w:val="clear" w:color="auto" w:fill="FFFFFF"/>
              </w:rPr>
              <w:t>Mr.</w:t>
            </w:r>
            <w:proofErr w:type="spellEnd"/>
            <w:r w:rsidRPr="002C59C3">
              <w:rPr>
                <w:rFonts w:asciiTheme="majorBidi" w:hAnsiTheme="majorBidi" w:cstheme="majorBidi"/>
                <w:color w:val="auto"/>
                <w:sz w:val="24"/>
                <w:shd w:val="clear" w:color="auto" w:fill="FFFFFF"/>
              </w:rPr>
              <w:t xml:space="preserve"> </w:t>
            </w:r>
            <w:proofErr w:type="spellStart"/>
            <w:r w:rsidRPr="002C59C3">
              <w:rPr>
                <w:rFonts w:asciiTheme="majorBidi" w:hAnsiTheme="majorBidi" w:cstheme="majorBidi"/>
                <w:color w:val="auto"/>
                <w:sz w:val="24"/>
                <w:shd w:val="clear" w:color="auto" w:fill="FFFFFF"/>
              </w:rPr>
              <w:t>Taleb</w:t>
            </w:r>
            <w:proofErr w:type="spellEnd"/>
            <w:r w:rsidRPr="002C59C3">
              <w:rPr>
                <w:rFonts w:asciiTheme="majorBidi" w:hAnsiTheme="majorBidi" w:cstheme="majorBidi"/>
                <w:color w:val="auto"/>
                <w:sz w:val="24"/>
                <w:shd w:val="clear" w:color="auto" w:fill="FFFFFF"/>
              </w:rPr>
              <w:t xml:space="preserve"> </w:t>
            </w:r>
            <w:proofErr w:type="spellStart"/>
            <w:r w:rsidRPr="002C59C3">
              <w:rPr>
                <w:rFonts w:asciiTheme="majorBidi" w:hAnsiTheme="majorBidi" w:cstheme="majorBidi"/>
                <w:color w:val="auto"/>
                <w:sz w:val="24"/>
                <w:shd w:val="clear" w:color="auto" w:fill="FFFFFF"/>
              </w:rPr>
              <w:t>Rifai</w:t>
            </w:r>
            <w:proofErr w:type="spellEnd"/>
          </w:p>
        </w:tc>
        <w:tc>
          <w:tcPr>
            <w:tcW w:w="2304" w:type="dxa"/>
          </w:tcPr>
          <w:p w:rsidR="002C59C3" w:rsidRPr="002C59C3" w:rsidRDefault="002C59C3" w:rsidP="002A73BB">
            <w:pPr>
              <w:pStyle w:val="BodyText"/>
              <w:spacing w:before="120" w:after="0"/>
              <w:rPr>
                <w:rFonts w:asciiTheme="majorBidi" w:hAnsiTheme="majorBidi" w:cstheme="majorBidi"/>
                <w:color w:val="auto"/>
                <w:sz w:val="24"/>
              </w:rPr>
            </w:pPr>
            <w:r w:rsidRPr="002C59C3">
              <w:rPr>
                <w:rFonts w:asciiTheme="majorBidi" w:hAnsiTheme="majorBidi" w:cstheme="majorBidi"/>
                <w:color w:val="auto"/>
                <w:sz w:val="24"/>
              </w:rPr>
              <w:t>UNWTO Secretary General</w:t>
            </w:r>
          </w:p>
        </w:tc>
        <w:tc>
          <w:tcPr>
            <w:tcW w:w="2719" w:type="dxa"/>
          </w:tcPr>
          <w:p w:rsidR="002C59C3" w:rsidRDefault="002C59C3" w:rsidP="00347C87">
            <w:pPr>
              <w:pStyle w:val="BodyText"/>
              <w:spacing w:before="120" w:after="0"/>
              <w:rPr>
                <w:rFonts w:ascii="Times New Roman" w:hAnsi="Times New Roman"/>
                <w:color w:val="auto"/>
                <w:szCs w:val="22"/>
              </w:rPr>
            </w:pPr>
          </w:p>
        </w:tc>
        <w:tc>
          <w:tcPr>
            <w:tcW w:w="1440" w:type="dxa"/>
          </w:tcPr>
          <w:p w:rsidR="002C59C3" w:rsidRDefault="002C59C3" w:rsidP="00347C87">
            <w:pPr>
              <w:pStyle w:val="BodyText"/>
              <w:spacing w:before="120" w:after="0"/>
              <w:rPr>
                <w:rFonts w:ascii="Times New Roman" w:hAnsi="Times New Roman"/>
                <w:color w:val="auto"/>
                <w:szCs w:val="22"/>
              </w:rPr>
            </w:pPr>
          </w:p>
        </w:tc>
      </w:tr>
    </w:tbl>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380C71" w:rsidRDefault="00380C71" w:rsidP="00347C87">
      <w:pPr>
        <w:pStyle w:val="BodyText"/>
        <w:spacing w:before="120" w:after="0"/>
        <w:rPr>
          <w:rFonts w:ascii="Times New Roman" w:hAnsi="Times New Roman"/>
          <w:color w:val="auto"/>
          <w:szCs w:val="22"/>
        </w:rPr>
      </w:pPr>
    </w:p>
    <w:p w:rsidR="00C57446" w:rsidRDefault="00C57446" w:rsidP="00347C87">
      <w:pPr>
        <w:pStyle w:val="BodyText"/>
        <w:spacing w:before="120" w:after="0"/>
        <w:rPr>
          <w:rFonts w:ascii="Times New Roman" w:hAnsi="Times New Roman"/>
          <w:color w:val="auto"/>
          <w:szCs w:val="22"/>
        </w:rPr>
      </w:pPr>
    </w:p>
    <w:p w:rsidR="00AE32F4" w:rsidRDefault="00D8634A" w:rsidP="00347C87">
      <w:pPr>
        <w:pStyle w:val="BodyText"/>
        <w:spacing w:before="120" w:after="0"/>
        <w:rPr>
          <w:rFonts w:ascii="Times New Roman" w:hAnsi="Times New Roman"/>
          <w:color w:val="auto"/>
          <w:szCs w:val="22"/>
        </w:rPr>
      </w:pPr>
      <w:r>
        <w:rPr>
          <w:rFonts w:ascii="Times New Roman" w:hAnsi="Times New Roman"/>
          <w:noProof/>
          <w:color w:val="auto"/>
          <w:szCs w:val="22"/>
          <w:lang w:val="en-US"/>
        </w:rPr>
        <mc:AlternateContent>
          <mc:Choice Requires="wps">
            <w:drawing>
              <wp:anchor distT="0" distB="0" distL="114300" distR="114300" simplePos="0" relativeHeight="251665408" behindDoc="0" locked="0" layoutInCell="1" allowOverlap="1">
                <wp:simplePos x="0" y="0"/>
                <wp:positionH relativeFrom="column">
                  <wp:posOffset>216535</wp:posOffset>
                </wp:positionH>
                <wp:positionV relativeFrom="paragraph">
                  <wp:posOffset>109220</wp:posOffset>
                </wp:positionV>
                <wp:extent cx="6172200" cy="291465"/>
                <wp:effectExtent l="0" t="0" r="19050" b="133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91465"/>
                        </a:xfrm>
                        <a:prstGeom prst="rect">
                          <a:avLst/>
                        </a:prstGeom>
                        <a:solidFill>
                          <a:srgbClr val="F2F2F2"/>
                        </a:solidFill>
                        <a:ln w="9525">
                          <a:solidFill>
                            <a:srgbClr val="D8D8D8"/>
                          </a:solidFill>
                          <a:miter lim="800000"/>
                          <a:headEnd/>
                          <a:tailEnd/>
                        </a:ln>
                      </wps:spPr>
                      <wps:txbx>
                        <w:txbxContent>
                          <w:p w:rsidR="001B10C0" w:rsidRPr="001613F4" w:rsidRDefault="001B10C0" w:rsidP="0099044B">
                            <w:pPr>
                              <w:rPr>
                                <w:b/>
                              </w:rPr>
                            </w:pPr>
                            <w:r>
                              <w:rPr>
                                <w:b/>
                              </w:rPr>
                              <w:t xml:space="preserve">VII.  </w:t>
                            </w:r>
                            <w:r>
                              <w:rPr>
                                <w:b/>
                              </w:rPr>
                              <w:tab/>
                              <w:t>ANNEXES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17.05pt;margin-top:8.6pt;width:486pt;height:2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" fillcolor="#f2f2f2" strokecolor="#d8d8d8">
                <v:textbox>
                  <w:txbxContent>
                    <w:p w:rsidR="001B10C0" w:rsidRPr="001613F4" w:rsidRDefault="001B10C0" w:rsidP="0099044B">
                      <w:pPr>
                        <w:rPr>
                          <w:b/>
                        </w:rPr>
                      </w:pPr>
                      <w:r>
                        <w:rPr>
                          <w:b/>
                        </w:rPr>
                        <w:t xml:space="preserve">VII.  </w:t>
                      </w:r>
                      <w:r>
                        <w:rPr>
                          <w:b/>
                        </w:rPr>
                        <w:tab/>
                        <w:t>ANNEXES</w:t>
                      </w:r>
                    </w:p>
                  </w:txbxContent>
                </v:textbox>
              </v:shape>
            </w:pict>
          </mc:Fallback>
        </mc:AlternateContent>
      </w:r>
    </w:p>
    <w:p w:rsidR="00AE32F4" w:rsidRDefault="00AE32F4" w:rsidP="00347C87">
      <w:pPr>
        <w:pStyle w:val="BodyText"/>
        <w:spacing w:before="120" w:after="0"/>
        <w:rPr>
          <w:rFonts w:ascii="Times New Roman" w:hAnsi="Times New Roman"/>
          <w:color w:val="auto"/>
          <w:szCs w:val="22"/>
        </w:rPr>
      </w:pPr>
    </w:p>
    <w:p w:rsidR="00AE32F4" w:rsidRDefault="00AE32F4" w:rsidP="00347C87">
      <w:pPr>
        <w:pStyle w:val="BodyText"/>
        <w:spacing w:before="120" w:after="0"/>
        <w:rPr>
          <w:rFonts w:ascii="Times New Roman" w:hAnsi="Times New Roman"/>
          <w:color w:val="auto"/>
          <w:szCs w:val="22"/>
        </w:rPr>
      </w:pPr>
    </w:p>
    <w:p w:rsidR="00AE32F4" w:rsidRDefault="00AE32F4" w:rsidP="00AE32F4">
      <w:pPr>
        <w:pStyle w:val="BodyText"/>
        <w:numPr>
          <w:ilvl w:val="2"/>
          <w:numId w:val="14"/>
        </w:numPr>
        <w:spacing w:before="120" w:after="0"/>
        <w:rPr>
          <w:rFonts w:ascii="Times New Roman" w:hAnsi="Times New Roman"/>
          <w:color w:val="auto"/>
          <w:szCs w:val="22"/>
        </w:rPr>
      </w:pPr>
      <w:r>
        <w:rPr>
          <w:rFonts w:ascii="Times New Roman" w:hAnsi="Times New Roman"/>
          <w:color w:val="auto"/>
          <w:szCs w:val="22"/>
        </w:rPr>
        <w:t>List of all document/studies produced by the joint programme</w:t>
      </w:r>
    </w:p>
    <w:p w:rsidR="0033102C" w:rsidRDefault="0033102C" w:rsidP="001B10C0">
      <w:pPr>
        <w:pStyle w:val="BodyText"/>
        <w:numPr>
          <w:ilvl w:val="0"/>
          <w:numId w:val="31"/>
        </w:numPr>
        <w:spacing w:before="120" w:after="0"/>
        <w:ind w:left="2835"/>
        <w:rPr>
          <w:rFonts w:ascii="Times New Roman" w:hAnsi="Times New Roman"/>
          <w:color w:val="auto"/>
          <w:szCs w:val="22"/>
        </w:rPr>
      </w:pPr>
      <w:r>
        <w:rPr>
          <w:rFonts w:ascii="Times New Roman" w:hAnsi="Times New Roman"/>
          <w:color w:val="auto"/>
          <w:szCs w:val="22"/>
        </w:rPr>
        <w:t>Solid Waste Management Integrated study</w:t>
      </w:r>
    </w:p>
    <w:p w:rsidR="0033102C" w:rsidRDefault="0033102C" w:rsidP="001B10C0">
      <w:pPr>
        <w:pStyle w:val="BodyText"/>
        <w:numPr>
          <w:ilvl w:val="0"/>
          <w:numId w:val="31"/>
        </w:numPr>
        <w:spacing w:before="120" w:after="0"/>
        <w:ind w:left="2835"/>
        <w:rPr>
          <w:rFonts w:ascii="Times New Roman" w:hAnsi="Times New Roman"/>
          <w:color w:val="auto"/>
          <w:szCs w:val="22"/>
        </w:rPr>
      </w:pPr>
      <w:r>
        <w:rPr>
          <w:rFonts w:ascii="Times New Roman" w:hAnsi="Times New Roman"/>
          <w:color w:val="auto"/>
          <w:szCs w:val="22"/>
        </w:rPr>
        <w:t>Environmental Assessment Study</w:t>
      </w:r>
    </w:p>
    <w:p w:rsidR="001B10C0" w:rsidRDefault="001B10C0" w:rsidP="001B10C0">
      <w:pPr>
        <w:pStyle w:val="BodyText"/>
        <w:numPr>
          <w:ilvl w:val="0"/>
          <w:numId w:val="31"/>
        </w:numPr>
        <w:spacing w:before="120" w:after="0"/>
        <w:ind w:left="2835"/>
        <w:rPr>
          <w:rFonts w:ascii="Times New Roman" w:hAnsi="Times New Roman"/>
          <w:color w:val="auto"/>
          <w:szCs w:val="22"/>
        </w:rPr>
      </w:pPr>
      <w:r w:rsidRPr="001B10C0">
        <w:rPr>
          <w:rFonts w:ascii="Times New Roman" w:hAnsi="Times New Roman"/>
          <w:color w:val="auto"/>
          <w:szCs w:val="22"/>
        </w:rPr>
        <w:t>Baseline Report</w:t>
      </w:r>
      <w:r>
        <w:rPr>
          <w:rFonts w:ascii="Times New Roman" w:hAnsi="Times New Roman"/>
          <w:color w:val="auto"/>
          <w:szCs w:val="22"/>
        </w:rPr>
        <w:t xml:space="preserve"> on the Social Component </w:t>
      </w:r>
    </w:p>
    <w:p w:rsidR="001B10C0" w:rsidRDefault="001B10C0" w:rsidP="001B10C0">
      <w:pPr>
        <w:pStyle w:val="BodyText"/>
        <w:numPr>
          <w:ilvl w:val="0"/>
          <w:numId w:val="31"/>
        </w:numPr>
        <w:spacing w:before="120" w:after="0"/>
        <w:ind w:left="2835"/>
        <w:rPr>
          <w:rFonts w:ascii="Times New Roman" w:hAnsi="Times New Roman"/>
          <w:color w:val="auto"/>
          <w:szCs w:val="22"/>
        </w:rPr>
      </w:pPr>
      <w:r>
        <w:rPr>
          <w:rFonts w:ascii="Times New Roman" w:hAnsi="Times New Roman"/>
          <w:color w:val="auto"/>
          <w:szCs w:val="22"/>
        </w:rPr>
        <w:t xml:space="preserve">Tourism </w:t>
      </w:r>
      <w:r w:rsidRPr="001B10C0">
        <w:rPr>
          <w:rFonts w:ascii="Times New Roman" w:hAnsi="Times New Roman"/>
          <w:color w:val="auto"/>
          <w:szCs w:val="22"/>
        </w:rPr>
        <w:t>Circuit Design and Implementation</w:t>
      </w:r>
      <w:r>
        <w:rPr>
          <w:rFonts w:ascii="Times New Roman" w:hAnsi="Times New Roman"/>
          <w:color w:val="auto"/>
          <w:szCs w:val="22"/>
        </w:rPr>
        <w:t xml:space="preserve"> Report </w:t>
      </w:r>
    </w:p>
    <w:p w:rsidR="001B10C0" w:rsidRDefault="001B10C0" w:rsidP="001B10C0">
      <w:pPr>
        <w:pStyle w:val="BodyText"/>
        <w:numPr>
          <w:ilvl w:val="0"/>
          <w:numId w:val="31"/>
        </w:numPr>
        <w:spacing w:before="120" w:after="0"/>
        <w:ind w:left="2835"/>
        <w:rPr>
          <w:rFonts w:ascii="Times New Roman" w:hAnsi="Times New Roman"/>
          <w:color w:val="auto"/>
          <w:szCs w:val="22"/>
        </w:rPr>
      </w:pPr>
      <w:r>
        <w:rPr>
          <w:rFonts w:ascii="Times New Roman" w:hAnsi="Times New Roman"/>
          <w:color w:val="auto"/>
          <w:szCs w:val="22"/>
        </w:rPr>
        <w:t>Tourism Attractions Inventory Report</w:t>
      </w:r>
    </w:p>
    <w:p w:rsidR="001B10C0" w:rsidRDefault="001B10C0" w:rsidP="001B10C0">
      <w:pPr>
        <w:pStyle w:val="BodyText"/>
        <w:numPr>
          <w:ilvl w:val="0"/>
          <w:numId w:val="31"/>
        </w:numPr>
        <w:spacing w:before="120" w:after="0"/>
        <w:ind w:left="2835"/>
        <w:rPr>
          <w:rFonts w:ascii="Times New Roman" w:hAnsi="Times New Roman"/>
          <w:color w:val="auto"/>
          <w:szCs w:val="22"/>
        </w:rPr>
      </w:pPr>
      <w:r w:rsidRPr="001B10C0">
        <w:rPr>
          <w:rFonts w:ascii="Times New Roman" w:hAnsi="Times New Roman"/>
          <w:color w:val="auto"/>
          <w:szCs w:val="22"/>
        </w:rPr>
        <w:t>Baseline Study of Lake Dahshour and Surrounding Water Bodies</w:t>
      </w:r>
    </w:p>
    <w:p w:rsidR="001B10C0" w:rsidRDefault="001B10C0" w:rsidP="001B10C0">
      <w:pPr>
        <w:pStyle w:val="BodyText"/>
        <w:numPr>
          <w:ilvl w:val="0"/>
          <w:numId w:val="31"/>
        </w:numPr>
        <w:spacing w:before="120" w:after="0"/>
        <w:ind w:left="2835"/>
        <w:rPr>
          <w:rFonts w:ascii="Times New Roman" w:hAnsi="Times New Roman"/>
          <w:color w:val="auto"/>
          <w:szCs w:val="22"/>
        </w:rPr>
      </w:pPr>
      <w:r w:rsidRPr="001B10C0">
        <w:rPr>
          <w:rFonts w:ascii="Times New Roman" w:hAnsi="Times New Roman"/>
          <w:color w:val="auto"/>
          <w:szCs w:val="22"/>
        </w:rPr>
        <w:t xml:space="preserve">Opportunities for creating a protected area at </w:t>
      </w:r>
      <w:proofErr w:type="spellStart"/>
      <w:r w:rsidRPr="001B10C0">
        <w:rPr>
          <w:rFonts w:ascii="Times New Roman" w:hAnsi="Times New Roman"/>
          <w:color w:val="auto"/>
          <w:szCs w:val="22"/>
        </w:rPr>
        <w:t>Dahsh</w:t>
      </w:r>
      <w:r>
        <w:rPr>
          <w:rFonts w:ascii="Times New Roman" w:hAnsi="Times New Roman"/>
          <w:color w:val="auto"/>
          <w:szCs w:val="22"/>
        </w:rPr>
        <w:t>o</w:t>
      </w:r>
      <w:r w:rsidRPr="001B10C0">
        <w:rPr>
          <w:rFonts w:ascii="Times New Roman" w:hAnsi="Times New Roman"/>
          <w:color w:val="auto"/>
          <w:szCs w:val="22"/>
        </w:rPr>
        <w:t>ur’s</w:t>
      </w:r>
      <w:proofErr w:type="spellEnd"/>
      <w:r w:rsidRPr="001B10C0">
        <w:rPr>
          <w:rFonts w:ascii="Times New Roman" w:hAnsi="Times New Roman"/>
          <w:color w:val="auto"/>
          <w:szCs w:val="22"/>
        </w:rPr>
        <w:t xml:space="preserve"> seasonal lake</w:t>
      </w:r>
      <w:r>
        <w:rPr>
          <w:rFonts w:ascii="Times New Roman" w:hAnsi="Times New Roman"/>
          <w:color w:val="auto"/>
          <w:szCs w:val="22"/>
        </w:rPr>
        <w:t xml:space="preserve"> Study</w:t>
      </w:r>
    </w:p>
    <w:p w:rsidR="001B10C0" w:rsidRDefault="001B10C0" w:rsidP="001B10C0">
      <w:pPr>
        <w:pStyle w:val="BodyText"/>
        <w:numPr>
          <w:ilvl w:val="0"/>
          <w:numId w:val="31"/>
        </w:numPr>
        <w:spacing w:before="120" w:after="0"/>
        <w:ind w:left="2835"/>
        <w:rPr>
          <w:rFonts w:ascii="Times New Roman" w:hAnsi="Times New Roman"/>
          <w:color w:val="auto"/>
          <w:szCs w:val="22"/>
        </w:rPr>
      </w:pPr>
      <w:r w:rsidRPr="001B10C0">
        <w:rPr>
          <w:rFonts w:ascii="Times New Roman" w:hAnsi="Times New Roman"/>
          <w:color w:val="auto"/>
          <w:szCs w:val="22"/>
        </w:rPr>
        <w:t>Ecological Assessment of the Seasonal Lake of Dahsh</w:t>
      </w:r>
      <w:r>
        <w:rPr>
          <w:rFonts w:ascii="Times New Roman" w:hAnsi="Times New Roman"/>
          <w:color w:val="auto"/>
          <w:szCs w:val="22"/>
        </w:rPr>
        <w:t>o</w:t>
      </w:r>
      <w:r w:rsidRPr="001B10C0">
        <w:rPr>
          <w:rFonts w:ascii="Times New Roman" w:hAnsi="Times New Roman"/>
          <w:color w:val="auto"/>
          <w:szCs w:val="22"/>
        </w:rPr>
        <w:t>ur and Associated Ecosystems</w:t>
      </w:r>
    </w:p>
    <w:p w:rsidR="001B10C0" w:rsidRDefault="001B10C0" w:rsidP="001B10C0">
      <w:pPr>
        <w:pStyle w:val="BodyText"/>
        <w:numPr>
          <w:ilvl w:val="0"/>
          <w:numId w:val="31"/>
        </w:numPr>
        <w:spacing w:before="120" w:after="0"/>
        <w:ind w:left="2835"/>
        <w:rPr>
          <w:rFonts w:ascii="Times New Roman" w:hAnsi="Times New Roman"/>
          <w:color w:val="auto"/>
          <w:szCs w:val="22"/>
        </w:rPr>
      </w:pPr>
      <w:r w:rsidRPr="001B10C0">
        <w:rPr>
          <w:rFonts w:ascii="Times New Roman" w:hAnsi="Times New Roman"/>
          <w:color w:val="auto"/>
          <w:szCs w:val="22"/>
        </w:rPr>
        <w:t>Environmental Assessment and Proposed Buffer Zone for the Memphis Necropolis World Heritage Site</w:t>
      </w:r>
    </w:p>
    <w:p w:rsidR="001B10C0" w:rsidRDefault="001B10C0" w:rsidP="001B10C0">
      <w:pPr>
        <w:pStyle w:val="BodyText"/>
        <w:numPr>
          <w:ilvl w:val="0"/>
          <w:numId w:val="31"/>
        </w:numPr>
        <w:spacing w:before="120" w:after="0"/>
        <w:ind w:left="2835"/>
        <w:rPr>
          <w:rFonts w:ascii="Times New Roman" w:hAnsi="Times New Roman"/>
          <w:color w:val="auto"/>
          <w:szCs w:val="22"/>
        </w:rPr>
      </w:pPr>
      <w:r w:rsidRPr="001B10C0">
        <w:rPr>
          <w:rFonts w:ascii="Times New Roman" w:hAnsi="Times New Roman"/>
          <w:color w:val="auto"/>
          <w:szCs w:val="22"/>
        </w:rPr>
        <w:t>Master Planning, Programming and Site Management</w:t>
      </w:r>
      <w:r>
        <w:rPr>
          <w:rFonts w:ascii="Times New Roman" w:hAnsi="Times New Roman"/>
          <w:color w:val="auto"/>
          <w:szCs w:val="22"/>
        </w:rPr>
        <w:t xml:space="preserve"> Study</w:t>
      </w:r>
    </w:p>
    <w:p w:rsidR="001B10C0" w:rsidRDefault="001B10C0" w:rsidP="001B10C0">
      <w:pPr>
        <w:pStyle w:val="BodyText"/>
        <w:numPr>
          <w:ilvl w:val="0"/>
          <w:numId w:val="31"/>
        </w:numPr>
        <w:spacing w:before="120" w:after="0"/>
        <w:ind w:left="2835"/>
        <w:rPr>
          <w:rFonts w:ascii="Times New Roman" w:hAnsi="Times New Roman"/>
          <w:color w:val="auto"/>
          <w:szCs w:val="22"/>
        </w:rPr>
      </w:pPr>
      <w:r>
        <w:rPr>
          <w:rFonts w:ascii="Times New Roman" w:hAnsi="Times New Roman"/>
          <w:color w:val="auto"/>
          <w:szCs w:val="22"/>
        </w:rPr>
        <w:t>A Socio-Economic Study of Dahshour</w:t>
      </w:r>
    </w:p>
    <w:p w:rsidR="001B10C0" w:rsidRDefault="001B10C0" w:rsidP="001B10C0">
      <w:pPr>
        <w:pStyle w:val="BodyText"/>
        <w:numPr>
          <w:ilvl w:val="0"/>
          <w:numId w:val="31"/>
        </w:numPr>
        <w:spacing w:before="120" w:after="0"/>
        <w:ind w:left="2835"/>
        <w:rPr>
          <w:rFonts w:ascii="Times New Roman" w:hAnsi="Times New Roman"/>
          <w:color w:val="auto"/>
          <w:szCs w:val="22"/>
        </w:rPr>
      </w:pPr>
      <w:r>
        <w:rPr>
          <w:rFonts w:ascii="Times New Roman" w:hAnsi="Times New Roman"/>
          <w:color w:val="auto"/>
          <w:szCs w:val="22"/>
        </w:rPr>
        <w:t xml:space="preserve">Strategic Spatial Framework for Sustainable Tourism Development </w:t>
      </w:r>
    </w:p>
    <w:p w:rsidR="001B10C0" w:rsidRPr="001B10C0" w:rsidRDefault="001B10C0" w:rsidP="001B10C0">
      <w:pPr>
        <w:pStyle w:val="BodyText"/>
        <w:numPr>
          <w:ilvl w:val="0"/>
          <w:numId w:val="31"/>
        </w:numPr>
        <w:spacing w:before="120" w:after="0"/>
        <w:ind w:left="2835"/>
        <w:rPr>
          <w:rFonts w:ascii="Times New Roman" w:hAnsi="Times New Roman"/>
          <w:color w:val="auto"/>
          <w:szCs w:val="22"/>
        </w:rPr>
      </w:pPr>
      <w:r>
        <w:rPr>
          <w:rFonts w:ascii="Times New Roman" w:hAnsi="Times New Roman"/>
          <w:color w:val="auto"/>
          <w:szCs w:val="22"/>
        </w:rPr>
        <w:t>Tourism Training Needs Assessment Study</w:t>
      </w:r>
    </w:p>
    <w:p w:rsidR="00AE32F4" w:rsidRDefault="00AE32F4" w:rsidP="00AE32F4">
      <w:pPr>
        <w:pStyle w:val="BodyText"/>
        <w:numPr>
          <w:ilvl w:val="2"/>
          <w:numId w:val="14"/>
        </w:numPr>
        <w:spacing w:before="120" w:after="0"/>
        <w:rPr>
          <w:rFonts w:ascii="Times New Roman" w:hAnsi="Times New Roman"/>
          <w:color w:val="auto"/>
          <w:szCs w:val="22"/>
        </w:rPr>
      </w:pPr>
      <w:r>
        <w:rPr>
          <w:rFonts w:ascii="Times New Roman" w:hAnsi="Times New Roman"/>
          <w:color w:val="auto"/>
          <w:szCs w:val="22"/>
        </w:rPr>
        <w:t>List all communication products</w:t>
      </w:r>
      <w:r w:rsidR="007913B1">
        <w:rPr>
          <w:rFonts w:ascii="Times New Roman" w:hAnsi="Times New Roman"/>
          <w:color w:val="auto"/>
          <w:szCs w:val="22"/>
        </w:rPr>
        <w:t xml:space="preserve"> created by the joint programme</w:t>
      </w:r>
    </w:p>
    <w:p w:rsidR="00B37251" w:rsidRDefault="00B37251" w:rsidP="00B37251">
      <w:pPr>
        <w:pStyle w:val="BodyText"/>
        <w:numPr>
          <w:ilvl w:val="0"/>
          <w:numId w:val="33"/>
        </w:numPr>
        <w:spacing w:before="120" w:after="0"/>
        <w:ind w:left="2835"/>
        <w:rPr>
          <w:rFonts w:ascii="Times New Roman" w:hAnsi="Times New Roman"/>
          <w:color w:val="auto"/>
          <w:szCs w:val="22"/>
        </w:rPr>
      </w:pPr>
      <w:r>
        <w:rPr>
          <w:rFonts w:ascii="Times New Roman" w:hAnsi="Times New Roman"/>
          <w:color w:val="auto"/>
          <w:szCs w:val="22"/>
        </w:rPr>
        <w:t>Communication strategy</w:t>
      </w:r>
    </w:p>
    <w:p w:rsidR="00B37251" w:rsidRDefault="00B37251" w:rsidP="00B37251">
      <w:pPr>
        <w:pStyle w:val="BodyText"/>
        <w:numPr>
          <w:ilvl w:val="0"/>
          <w:numId w:val="33"/>
        </w:numPr>
        <w:spacing w:before="120" w:after="0"/>
        <w:ind w:left="2835"/>
        <w:rPr>
          <w:rFonts w:ascii="Times New Roman" w:hAnsi="Times New Roman"/>
          <w:color w:val="auto"/>
          <w:szCs w:val="22"/>
        </w:rPr>
      </w:pPr>
      <w:r>
        <w:rPr>
          <w:rFonts w:ascii="Times New Roman" w:hAnsi="Times New Roman"/>
          <w:color w:val="auto"/>
          <w:szCs w:val="22"/>
        </w:rPr>
        <w:t>Brochure of the programme (Arabic &amp; English)</w:t>
      </w:r>
    </w:p>
    <w:p w:rsidR="00B37251" w:rsidRDefault="00B37251" w:rsidP="00B37251">
      <w:pPr>
        <w:pStyle w:val="BodyText"/>
        <w:numPr>
          <w:ilvl w:val="0"/>
          <w:numId w:val="33"/>
        </w:numPr>
        <w:spacing w:before="120" w:after="0"/>
        <w:ind w:left="2835"/>
        <w:rPr>
          <w:rFonts w:ascii="Times New Roman" w:hAnsi="Times New Roman"/>
          <w:color w:val="auto"/>
          <w:szCs w:val="22"/>
        </w:rPr>
      </w:pPr>
      <w:r>
        <w:rPr>
          <w:rFonts w:ascii="Times New Roman" w:hAnsi="Times New Roman"/>
          <w:color w:val="auto"/>
          <w:szCs w:val="22"/>
        </w:rPr>
        <w:t>Flyers</w:t>
      </w:r>
    </w:p>
    <w:p w:rsidR="00B37251" w:rsidRDefault="00B37251" w:rsidP="00B37251">
      <w:pPr>
        <w:pStyle w:val="BodyText"/>
        <w:numPr>
          <w:ilvl w:val="0"/>
          <w:numId w:val="33"/>
        </w:numPr>
        <w:spacing w:before="120" w:after="0"/>
        <w:ind w:left="2835"/>
        <w:rPr>
          <w:rFonts w:ascii="Times New Roman" w:hAnsi="Times New Roman"/>
          <w:color w:val="auto"/>
          <w:szCs w:val="22"/>
        </w:rPr>
      </w:pPr>
      <w:r>
        <w:rPr>
          <w:rFonts w:ascii="Times New Roman" w:hAnsi="Times New Roman"/>
          <w:color w:val="auto"/>
          <w:szCs w:val="22"/>
        </w:rPr>
        <w:t>Editorials</w:t>
      </w:r>
    </w:p>
    <w:p w:rsidR="00B37251" w:rsidRDefault="00B37251" w:rsidP="00B37251">
      <w:pPr>
        <w:pStyle w:val="BodyText"/>
        <w:numPr>
          <w:ilvl w:val="0"/>
          <w:numId w:val="33"/>
        </w:numPr>
        <w:spacing w:before="120" w:after="0"/>
        <w:ind w:left="2835"/>
        <w:rPr>
          <w:rFonts w:ascii="Times New Roman" w:hAnsi="Times New Roman"/>
          <w:color w:val="auto"/>
          <w:szCs w:val="22"/>
        </w:rPr>
      </w:pPr>
      <w:r>
        <w:rPr>
          <w:rFonts w:ascii="Times New Roman" w:hAnsi="Times New Roman"/>
          <w:color w:val="auto"/>
          <w:szCs w:val="22"/>
        </w:rPr>
        <w:t>Newsletters</w:t>
      </w:r>
    </w:p>
    <w:p w:rsidR="00B37251" w:rsidRDefault="00B37251" w:rsidP="00B37251">
      <w:pPr>
        <w:pStyle w:val="BodyText"/>
        <w:numPr>
          <w:ilvl w:val="0"/>
          <w:numId w:val="33"/>
        </w:numPr>
        <w:spacing w:before="120" w:after="0"/>
        <w:ind w:left="2835"/>
        <w:rPr>
          <w:rFonts w:ascii="Times New Roman" w:hAnsi="Times New Roman"/>
          <w:color w:val="auto"/>
          <w:szCs w:val="22"/>
        </w:rPr>
      </w:pPr>
      <w:r>
        <w:rPr>
          <w:rFonts w:ascii="Times New Roman" w:hAnsi="Times New Roman"/>
          <w:color w:val="auto"/>
          <w:szCs w:val="22"/>
        </w:rPr>
        <w:t>Articles</w:t>
      </w:r>
    </w:p>
    <w:p w:rsidR="00B37251" w:rsidRPr="00B37251" w:rsidRDefault="00B37251" w:rsidP="00B37251">
      <w:pPr>
        <w:pStyle w:val="BodyText"/>
        <w:numPr>
          <w:ilvl w:val="0"/>
          <w:numId w:val="33"/>
        </w:numPr>
        <w:spacing w:before="120" w:after="0"/>
        <w:ind w:left="2835"/>
        <w:rPr>
          <w:rFonts w:ascii="Times New Roman" w:hAnsi="Times New Roman"/>
          <w:color w:val="auto"/>
          <w:szCs w:val="22"/>
        </w:rPr>
      </w:pPr>
      <w:r>
        <w:rPr>
          <w:rFonts w:ascii="Times New Roman" w:hAnsi="Times New Roman"/>
          <w:color w:val="auto"/>
          <w:szCs w:val="22"/>
        </w:rPr>
        <w:t>Documentary Movies</w:t>
      </w:r>
      <w:r w:rsidRPr="00B37251">
        <w:rPr>
          <w:rFonts w:ascii="Times New Roman" w:hAnsi="Times New Roman"/>
          <w:color w:val="auto"/>
          <w:szCs w:val="22"/>
        </w:rPr>
        <w:t xml:space="preserve"> </w:t>
      </w:r>
    </w:p>
    <w:p w:rsidR="007913B1" w:rsidRDefault="007913B1" w:rsidP="00AE32F4">
      <w:pPr>
        <w:pStyle w:val="BodyText"/>
        <w:numPr>
          <w:ilvl w:val="2"/>
          <w:numId w:val="14"/>
        </w:numPr>
        <w:spacing w:before="120" w:after="0"/>
        <w:rPr>
          <w:rFonts w:ascii="Times New Roman" w:hAnsi="Times New Roman"/>
          <w:color w:val="auto"/>
          <w:szCs w:val="22"/>
        </w:rPr>
      </w:pPr>
      <w:r>
        <w:rPr>
          <w:rFonts w:ascii="Times New Roman" w:hAnsi="Times New Roman"/>
          <w:color w:val="auto"/>
          <w:szCs w:val="22"/>
        </w:rPr>
        <w:t>Minutes of the</w:t>
      </w:r>
      <w:r w:rsidR="008B1C86">
        <w:rPr>
          <w:rFonts w:ascii="Times New Roman" w:hAnsi="Times New Roman"/>
          <w:color w:val="auto"/>
          <w:szCs w:val="22"/>
        </w:rPr>
        <w:t xml:space="preserve"> final review meeting of the</w:t>
      </w:r>
      <w:r>
        <w:rPr>
          <w:rFonts w:ascii="Times New Roman" w:hAnsi="Times New Roman"/>
          <w:color w:val="auto"/>
          <w:szCs w:val="22"/>
        </w:rPr>
        <w:t xml:space="preserve"> Programme Management Committee and National Steering Committee </w:t>
      </w:r>
    </w:p>
    <w:p w:rsidR="008B1C86" w:rsidRDefault="008B1C86" w:rsidP="00AE32F4">
      <w:pPr>
        <w:pStyle w:val="BodyText"/>
        <w:numPr>
          <w:ilvl w:val="2"/>
          <w:numId w:val="14"/>
        </w:numPr>
        <w:spacing w:before="120" w:after="0"/>
        <w:rPr>
          <w:rFonts w:ascii="Times New Roman" w:hAnsi="Times New Roman"/>
          <w:color w:val="auto"/>
          <w:szCs w:val="22"/>
        </w:rPr>
      </w:pPr>
      <w:r>
        <w:rPr>
          <w:rFonts w:ascii="Times New Roman" w:hAnsi="Times New Roman"/>
          <w:color w:val="auto"/>
          <w:szCs w:val="22"/>
        </w:rPr>
        <w:t>Final Evaluation Report</w:t>
      </w:r>
    </w:p>
    <w:p w:rsidR="008B1C86" w:rsidRDefault="008B1C86" w:rsidP="00AE32F4">
      <w:pPr>
        <w:pStyle w:val="BodyText"/>
        <w:numPr>
          <w:ilvl w:val="2"/>
          <w:numId w:val="14"/>
        </w:numPr>
        <w:spacing w:before="120" w:after="0"/>
        <w:rPr>
          <w:rFonts w:ascii="Times New Roman" w:hAnsi="Times New Roman"/>
          <w:color w:val="auto"/>
          <w:szCs w:val="22"/>
        </w:rPr>
      </w:pPr>
      <w:r>
        <w:rPr>
          <w:rFonts w:ascii="Times New Roman" w:hAnsi="Times New Roman"/>
          <w:color w:val="auto"/>
          <w:szCs w:val="22"/>
        </w:rPr>
        <w:t>M&amp;E framework with update final values of indicators</w:t>
      </w:r>
    </w:p>
    <w:p w:rsidR="00AE32F4" w:rsidRDefault="00AE32F4" w:rsidP="00347C87">
      <w:pPr>
        <w:pStyle w:val="BodyText"/>
        <w:spacing w:before="120" w:after="0"/>
        <w:rPr>
          <w:rFonts w:ascii="Times New Roman" w:hAnsi="Times New Roman"/>
          <w:color w:val="auto"/>
          <w:szCs w:val="22"/>
        </w:rPr>
      </w:pPr>
    </w:p>
    <w:p w:rsidR="00EB13D2" w:rsidRDefault="00EB13D2">
      <w:pPr>
        <w:rPr>
          <w:sz w:val="22"/>
          <w:szCs w:val="22"/>
          <w:lang w:val="en-GB"/>
        </w:rPr>
      </w:pPr>
      <w:r>
        <w:rPr>
          <w:szCs w:val="22"/>
        </w:rPr>
        <w:br w:type="page"/>
      </w:r>
    </w:p>
    <w:p w:rsidR="00AE32F4" w:rsidRPr="00EB13D2" w:rsidRDefault="00AE32F4" w:rsidP="00347C87">
      <w:pPr>
        <w:pStyle w:val="BodyText"/>
        <w:spacing w:before="120" w:after="0"/>
        <w:rPr>
          <w:rFonts w:ascii="Times New Roman" w:hAnsi="Times New Roman"/>
          <w:color w:val="auto"/>
          <w:szCs w:val="22"/>
          <w:lang w:val="en-US"/>
        </w:rPr>
      </w:pPr>
      <w:bookmarkStart w:id="0" w:name="_GoBack"/>
      <w:bookmarkEnd w:id="0"/>
    </w:p>
    <w:sectPr w:rsidR="00AE32F4" w:rsidRPr="00EB13D2" w:rsidSect="00E45628">
      <w:footerReference w:type="even" r:id="rId10"/>
      <w:footerReference w:type="default" r:id="rId11"/>
      <w:pgSz w:w="11907" w:h="16839" w:code="9"/>
      <w:pgMar w:top="547" w:right="1267" w:bottom="547" w:left="806"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41D" w:rsidRDefault="0006541D">
      <w:r>
        <w:separator/>
      </w:r>
    </w:p>
  </w:endnote>
  <w:endnote w:type="continuationSeparator" w:id="0">
    <w:p w:rsidR="0006541D" w:rsidRDefault="0006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C0" w:rsidRDefault="001B10C0" w:rsidP="00E230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10C0" w:rsidRDefault="001B10C0" w:rsidP="00FC7D2A">
    <w:pPr>
      <w:pStyle w:val="Footer"/>
      <w:ind w:right="360"/>
    </w:pPr>
  </w:p>
  <w:p w:rsidR="00000000" w:rsidRDefault="00EB13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C0" w:rsidRDefault="001B10C0" w:rsidP="00E230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13D2">
      <w:rPr>
        <w:rStyle w:val="PageNumber"/>
        <w:noProof/>
      </w:rPr>
      <w:t>1</w:t>
    </w:r>
    <w:r>
      <w:rPr>
        <w:rStyle w:val="PageNumber"/>
      </w:rPr>
      <w:fldChar w:fldCharType="end"/>
    </w:r>
  </w:p>
  <w:p w:rsidR="001B10C0" w:rsidRDefault="001B10C0" w:rsidP="00FC7D2A">
    <w:pPr>
      <w:pStyle w:val="Footer"/>
      <w:ind w:right="360"/>
    </w:pPr>
  </w:p>
  <w:p w:rsidR="00000000" w:rsidRDefault="00EB13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41D" w:rsidRDefault="0006541D">
      <w:r>
        <w:separator/>
      </w:r>
    </w:p>
  </w:footnote>
  <w:footnote w:type="continuationSeparator" w:id="0">
    <w:p w:rsidR="0006541D" w:rsidRDefault="000654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619F"/>
    <w:multiLevelType w:val="hybridMultilevel"/>
    <w:tmpl w:val="B2808E6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040985"/>
    <w:multiLevelType w:val="hybridMultilevel"/>
    <w:tmpl w:val="B31CA9B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806E2"/>
    <w:multiLevelType w:val="hybridMultilevel"/>
    <w:tmpl w:val="99920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9F200D"/>
    <w:multiLevelType w:val="hybridMultilevel"/>
    <w:tmpl w:val="6FBA8A66"/>
    <w:lvl w:ilvl="0" w:tplc="A5145B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021C9"/>
    <w:multiLevelType w:val="hybridMultilevel"/>
    <w:tmpl w:val="9B8CF024"/>
    <w:lvl w:ilvl="0" w:tplc="1584D0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CF1C1E"/>
    <w:multiLevelType w:val="hybridMultilevel"/>
    <w:tmpl w:val="035C55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516624"/>
    <w:multiLevelType w:val="hybridMultilevel"/>
    <w:tmpl w:val="8D14B2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2A68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0FEB5570"/>
    <w:multiLevelType w:val="hybridMultilevel"/>
    <w:tmpl w:val="B1964978"/>
    <w:lvl w:ilvl="0" w:tplc="BC2EC50A">
      <w:start w:val="1"/>
      <w:numFmt w:val="upperRoman"/>
      <w:lvlText w:val="%1."/>
      <w:lvlJc w:val="left"/>
      <w:pPr>
        <w:tabs>
          <w:tab w:val="num" w:pos="1080"/>
        </w:tabs>
        <w:ind w:left="1080" w:hanging="720"/>
      </w:pPr>
      <w:rPr>
        <w:rFonts w:hint="default"/>
      </w:rPr>
    </w:lvl>
    <w:lvl w:ilvl="1" w:tplc="99EEED00">
      <w:start w:val="1"/>
      <w:numFmt w:val="lowerLetter"/>
      <w:lvlText w:val="%2."/>
      <w:lvlJc w:val="left"/>
      <w:pPr>
        <w:tabs>
          <w:tab w:val="num" w:pos="630"/>
        </w:tabs>
      </w:pPr>
      <w:rPr>
        <w:rFonts w:ascii="Times New Roman" w:eastAsia="Times New Roman" w:hAnsi="Times New Roman" w:cs="Times New Roman"/>
        <w:b/>
      </w:rPr>
    </w:lvl>
    <w:lvl w:ilvl="2" w:tplc="521C7248">
      <w:numFmt w:val="none"/>
      <w:lvlText w:val=""/>
      <w:lvlJc w:val="left"/>
      <w:pPr>
        <w:tabs>
          <w:tab w:val="num" w:pos="360"/>
        </w:tabs>
      </w:pPr>
    </w:lvl>
    <w:lvl w:ilvl="3" w:tplc="AE126BF2">
      <w:numFmt w:val="none"/>
      <w:lvlText w:val=""/>
      <w:lvlJc w:val="left"/>
      <w:pPr>
        <w:tabs>
          <w:tab w:val="num" w:pos="360"/>
        </w:tabs>
      </w:pPr>
    </w:lvl>
    <w:lvl w:ilvl="4" w:tplc="9AF2C4B2">
      <w:numFmt w:val="none"/>
      <w:lvlText w:val=""/>
      <w:lvlJc w:val="left"/>
      <w:pPr>
        <w:tabs>
          <w:tab w:val="num" w:pos="360"/>
        </w:tabs>
      </w:pPr>
    </w:lvl>
    <w:lvl w:ilvl="5" w:tplc="7BE8FB10">
      <w:numFmt w:val="none"/>
      <w:lvlText w:val=""/>
      <w:lvlJc w:val="left"/>
      <w:pPr>
        <w:tabs>
          <w:tab w:val="num" w:pos="360"/>
        </w:tabs>
      </w:pPr>
    </w:lvl>
    <w:lvl w:ilvl="6" w:tplc="244A8CCE">
      <w:numFmt w:val="none"/>
      <w:lvlText w:val=""/>
      <w:lvlJc w:val="left"/>
      <w:pPr>
        <w:tabs>
          <w:tab w:val="num" w:pos="360"/>
        </w:tabs>
      </w:pPr>
    </w:lvl>
    <w:lvl w:ilvl="7" w:tplc="4686E542">
      <w:numFmt w:val="none"/>
      <w:lvlText w:val=""/>
      <w:lvlJc w:val="left"/>
      <w:pPr>
        <w:tabs>
          <w:tab w:val="num" w:pos="360"/>
        </w:tabs>
      </w:pPr>
    </w:lvl>
    <w:lvl w:ilvl="8" w:tplc="949ED6D8">
      <w:numFmt w:val="none"/>
      <w:lvlText w:val=""/>
      <w:lvlJc w:val="left"/>
      <w:pPr>
        <w:tabs>
          <w:tab w:val="num" w:pos="360"/>
        </w:tabs>
      </w:pPr>
    </w:lvl>
  </w:abstractNum>
  <w:abstractNum w:abstractNumId="9">
    <w:nsid w:val="10565E43"/>
    <w:multiLevelType w:val="hybridMultilevel"/>
    <w:tmpl w:val="F83E0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5B625ED"/>
    <w:multiLevelType w:val="hybridMultilevel"/>
    <w:tmpl w:val="D4BA7BDC"/>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2E7C921E">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FA3ED6"/>
    <w:multiLevelType w:val="hybridMultilevel"/>
    <w:tmpl w:val="91726386"/>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2">
    <w:nsid w:val="1B025CAF"/>
    <w:multiLevelType w:val="hybridMultilevel"/>
    <w:tmpl w:val="CC6CF6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E1F4F8C"/>
    <w:multiLevelType w:val="hybridMultilevel"/>
    <w:tmpl w:val="3F726E3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B41FED"/>
    <w:multiLevelType w:val="hybridMultilevel"/>
    <w:tmpl w:val="DFF0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A949F6"/>
    <w:multiLevelType w:val="hybridMultilevel"/>
    <w:tmpl w:val="6D6AF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E6EC4"/>
    <w:multiLevelType w:val="hybridMultilevel"/>
    <w:tmpl w:val="67324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5E2BDC"/>
    <w:multiLevelType w:val="hybridMultilevel"/>
    <w:tmpl w:val="624EC9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34D33597"/>
    <w:multiLevelType w:val="hybridMultilevel"/>
    <w:tmpl w:val="28CC9A96"/>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BA2B3B"/>
    <w:multiLevelType w:val="hybridMultilevel"/>
    <w:tmpl w:val="6DD879C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C4C7510"/>
    <w:multiLevelType w:val="hybridMultilevel"/>
    <w:tmpl w:val="D62AB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A1503F"/>
    <w:multiLevelType w:val="hybridMultilevel"/>
    <w:tmpl w:val="6FFEEA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6F5595C"/>
    <w:multiLevelType w:val="hybridMultilevel"/>
    <w:tmpl w:val="B4E2BAD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C89EE0BE">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1D1EF5"/>
    <w:multiLevelType w:val="hybridMultilevel"/>
    <w:tmpl w:val="B6705CB4"/>
    <w:lvl w:ilvl="0" w:tplc="04090001">
      <w:start w:val="1"/>
      <w:numFmt w:val="bullet"/>
      <w:lvlText w:val=""/>
      <w:lvlJc w:val="left"/>
      <w:pPr>
        <w:tabs>
          <w:tab w:val="num" w:pos="1144"/>
        </w:tabs>
        <w:ind w:left="1144" w:hanging="360"/>
      </w:pPr>
      <w:rPr>
        <w:rFonts w:ascii="Symbol" w:hAnsi="Symbol" w:hint="default"/>
      </w:rPr>
    </w:lvl>
    <w:lvl w:ilvl="1" w:tplc="04090003" w:tentative="1">
      <w:start w:val="1"/>
      <w:numFmt w:val="bullet"/>
      <w:lvlText w:val="o"/>
      <w:lvlJc w:val="left"/>
      <w:pPr>
        <w:tabs>
          <w:tab w:val="num" w:pos="1864"/>
        </w:tabs>
        <w:ind w:left="1864" w:hanging="360"/>
      </w:pPr>
      <w:rPr>
        <w:rFonts w:ascii="Courier New" w:hAnsi="Courier New" w:cs="Courier New" w:hint="default"/>
      </w:rPr>
    </w:lvl>
    <w:lvl w:ilvl="2" w:tplc="04090005" w:tentative="1">
      <w:start w:val="1"/>
      <w:numFmt w:val="bullet"/>
      <w:lvlText w:val=""/>
      <w:lvlJc w:val="left"/>
      <w:pPr>
        <w:tabs>
          <w:tab w:val="num" w:pos="2584"/>
        </w:tabs>
        <w:ind w:left="2584" w:hanging="360"/>
      </w:pPr>
      <w:rPr>
        <w:rFonts w:ascii="Wingdings" w:hAnsi="Wingdings" w:hint="default"/>
      </w:rPr>
    </w:lvl>
    <w:lvl w:ilvl="3" w:tplc="04090001" w:tentative="1">
      <w:start w:val="1"/>
      <w:numFmt w:val="bullet"/>
      <w:lvlText w:val=""/>
      <w:lvlJc w:val="left"/>
      <w:pPr>
        <w:tabs>
          <w:tab w:val="num" w:pos="3304"/>
        </w:tabs>
        <w:ind w:left="3304" w:hanging="360"/>
      </w:pPr>
      <w:rPr>
        <w:rFonts w:ascii="Symbol" w:hAnsi="Symbol" w:hint="default"/>
      </w:rPr>
    </w:lvl>
    <w:lvl w:ilvl="4" w:tplc="04090003" w:tentative="1">
      <w:start w:val="1"/>
      <w:numFmt w:val="bullet"/>
      <w:lvlText w:val="o"/>
      <w:lvlJc w:val="left"/>
      <w:pPr>
        <w:tabs>
          <w:tab w:val="num" w:pos="4024"/>
        </w:tabs>
        <w:ind w:left="4024" w:hanging="360"/>
      </w:pPr>
      <w:rPr>
        <w:rFonts w:ascii="Courier New" w:hAnsi="Courier New" w:cs="Courier New" w:hint="default"/>
      </w:rPr>
    </w:lvl>
    <w:lvl w:ilvl="5" w:tplc="04090005" w:tentative="1">
      <w:start w:val="1"/>
      <w:numFmt w:val="bullet"/>
      <w:lvlText w:val=""/>
      <w:lvlJc w:val="left"/>
      <w:pPr>
        <w:tabs>
          <w:tab w:val="num" w:pos="4744"/>
        </w:tabs>
        <w:ind w:left="4744" w:hanging="360"/>
      </w:pPr>
      <w:rPr>
        <w:rFonts w:ascii="Wingdings" w:hAnsi="Wingdings" w:hint="default"/>
      </w:rPr>
    </w:lvl>
    <w:lvl w:ilvl="6" w:tplc="04090001" w:tentative="1">
      <w:start w:val="1"/>
      <w:numFmt w:val="bullet"/>
      <w:lvlText w:val=""/>
      <w:lvlJc w:val="left"/>
      <w:pPr>
        <w:tabs>
          <w:tab w:val="num" w:pos="5464"/>
        </w:tabs>
        <w:ind w:left="5464" w:hanging="360"/>
      </w:pPr>
      <w:rPr>
        <w:rFonts w:ascii="Symbol" w:hAnsi="Symbol" w:hint="default"/>
      </w:rPr>
    </w:lvl>
    <w:lvl w:ilvl="7" w:tplc="04090003" w:tentative="1">
      <w:start w:val="1"/>
      <w:numFmt w:val="bullet"/>
      <w:lvlText w:val="o"/>
      <w:lvlJc w:val="left"/>
      <w:pPr>
        <w:tabs>
          <w:tab w:val="num" w:pos="6184"/>
        </w:tabs>
        <w:ind w:left="6184" w:hanging="360"/>
      </w:pPr>
      <w:rPr>
        <w:rFonts w:ascii="Courier New" w:hAnsi="Courier New" w:cs="Courier New" w:hint="default"/>
      </w:rPr>
    </w:lvl>
    <w:lvl w:ilvl="8" w:tplc="04090005" w:tentative="1">
      <w:start w:val="1"/>
      <w:numFmt w:val="bullet"/>
      <w:lvlText w:val=""/>
      <w:lvlJc w:val="left"/>
      <w:pPr>
        <w:tabs>
          <w:tab w:val="num" w:pos="6904"/>
        </w:tabs>
        <w:ind w:left="6904" w:hanging="360"/>
      </w:pPr>
      <w:rPr>
        <w:rFonts w:ascii="Wingdings" w:hAnsi="Wingdings" w:hint="default"/>
      </w:rPr>
    </w:lvl>
  </w:abstractNum>
  <w:abstractNum w:abstractNumId="24">
    <w:nsid w:val="59501C82"/>
    <w:multiLevelType w:val="hybridMultilevel"/>
    <w:tmpl w:val="9BB0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190ED1"/>
    <w:multiLevelType w:val="hybridMultilevel"/>
    <w:tmpl w:val="5F220482"/>
    <w:lvl w:ilvl="0" w:tplc="04090001">
      <w:start w:val="1"/>
      <w:numFmt w:val="bullet"/>
      <w:lvlText w:val=""/>
      <w:lvlJc w:val="left"/>
      <w:pPr>
        <w:ind w:left="1440" w:hanging="360"/>
      </w:pPr>
      <w:rPr>
        <w:rFonts w:ascii="Symbol" w:hAnsi="Symbol" w:hint="default"/>
      </w:rPr>
    </w:lvl>
    <w:lvl w:ilvl="1" w:tplc="515E0568">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CA3242B"/>
    <w:multiLevelType w:val="hybridMultilevel"/>
    <w:tmpl w:val="6DB40A6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7">
    <w:nsid w:val="603349B3"/>
    <w:multiLevelType w:val="hybridMultilevel"/>
    <w:tmpl w:val="38206BD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nsid w:val="611527F0"/>
    <w:multiLevelType w:val="hybridMultilevel"/>
    <w:tmpl w:val="EF80A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2FB125F"/>
    <w:multiLevelType w:val="hybridMultilevel"/>
    <w:tmpl w:val="EDB4CE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DB87F06"/>
    <w:multiLevelType w:val="hybridMultilevel"/>
    <w:tmpl w:val="CB2E377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nsid w:val="6E661FA8"/>
    <w:multiLevelType w:val="multilevel"/>
    <w:tmpl w:val="A7420A42"/>
    <w:lvl w:ilvl="0">
      <w:start w:val="1"/>
      <w:numFmt w:val="lowerLetter"/>
      <w:lvlText w:val="%1."/>
      <w:lvlJc w:val="left"/>
      <w:pPr>
        <w:ind w:left="851" w:hanging="397"/>
      </w:pPr>
    </w:lvl>
    <w:lvl w:ilvl="1">
      <w:start w:val="1"/>
      <w:numFmt w:val="decimal"/>
      <w:lvlText w:val="%2."/>
      <w:lvlJc w:val="left"/>
      <w:pPr>
        <w:ind w:left="1134" w:hanging="283"/>
      </w:pPr>
    </w:lvl>
    <w:lvl w:ilvl="2">
      <w:start w:val="1"/>
      <w:numFmt w:val="decimal"/>
      <w:lvlText w:val="%2.%3"/>
      <w:lvlJc w:val="right"/>
      <w:pPr>
        <w:ind w:left="2520" w:hanging="180"/>
      </w:pPr>
    </w:lvl>
    <w:lvl w:ilvl="3">
      <w:start w:val="1"/>
      <w:numFmt w:val="bullet"/>
      <w:lvlText w:val=""/>
      <w:lvlJc w:val="left"/>
      <w:pPr>
        <w:ind w:left="3240" w:hanging="360"/>
      </w:pPr>
      <w:rPr>
        <w:rFonts w:ascii="Symbol" w:hAnsi="Symbol" w:cs="Times New Roman" w:hint="default"/>
        <w:color w:val="auto"/>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7E2B1871"/>
    <w:multiLevelType w:val="hybridMultilevel"/>
    <w:tmpl w:val="63F4F992"/>
    <w:lvl w:ilvl="0" w:tplc="C86C7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F65263F"/>
    <w:multiLevelType w:val="hybridMultilevel"/>
    <w:tmpl w:val="12ACB0B0"/>
    <w:lvl w:ilvl="0" w:tplc="C86C7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2"/>
  </w:num>
  <w:num w:numId="3">
    <w:abstractNumId w:val="20"/>
  </w:num>
  <w:num w:numId="4">
    <w:abstractNumId w:val="8"/>
  </w:num>
  <w:num w:numId="5">
    <w:abstractNumId w:val="23"/>
  </w:num>
  <w:num w:numId="6">
    <w:abstractNumId w:val="3"/>
  </w:num>
  <w:num w:numId="7">
    <w:abstractNumId w:val="22"/>
  </w:num>
  <w:num w:numId="8">
    <w:abstractNumId w:val="7"/>
  </w:num>
  <w:num w:numId="9">
    <w:abstractNumId w:val="5"/>
  </w:num>
  <w:num w:numId="10">
    <w:abstractNumId w:val="0"/>
  </w:num>
  <w:num w:numId="11">
    <w:abstractNumId w:val="6"/>
  </w:num>
  <w:num w:numId="12">
    <w:abstractNumId w:val="13"/>
  </w:num>
  <w:num w:numId="13">
    <w:abstractNumId w:val="18"/>
  </w:num>
  <w:num w:numId="14">
    <w:abstractNumId w:val="10"/>
  </w:num>
  <w:num w:numId="15">
    <w:abstractNumId w:val="15"/>
  </w:num>
  <w:num w:numId="16">
    <w:abstractNumId w:val="4"/>
  </w:num>
  <w:num w:numId="17">
    <w:abstractNumId w:val="33"/>
  </w:num>
  <w:num w:numId="18">
    <w:abstractNumId w:val="2"/>
  </w:num>
  <w:num w:numId="19">
    <w:abstractNumId w:val="17"/>
  </w:num>
  <w:num w:numId="20">
    <w:abstractNumId w:val="27"/>
  </w:num>
  <w:num w:numId="21">
    <w:abstractNumId w:val="1"/>
  </w:num>
  <w:num w:numId="22">
    <w:abstractNumId w:val="16"/>
  </w:num>
  <w:num w:numId="23">
    <w:abstractNumId w:val="32"/>
  </w:num>
  <w:num w:numId="24">
    <w:abstractNumId w:val="28"/>
  </w:num>
  <w:num w:numId="25">
    <w:abstractNumId w:val="19"/>
  </w:num>
  <w:num w:numId="26">
    <w:abstractNumId w:val="25"/>
  </w:num>
  <w:num w:numId="27">
    <w:abstractNumId w:val="21"/>
  </w:num>
  <w:num w:numId="28">
    <w:abstractNumId w:val="24"/>
  </w:num>
  <w:num w:numId="29">
    <w:abstractNumId w:val="14"/>
  </w:num>
  <w:num w:numId="30">
    <w:abstractNumId w:val="29"/>
  </w:num>
  <w:num w:numId="31">
    <w:abstractNumId w:val="26"/>
  </w:num>
  <w:num w:numId="32">
    <w:abstractNumId w:val="30"/>
  </w:num>
  <w:num w:numId="33">
    <w:abstractNumId w:val="11"/>
  </w:num>
  <w:num w:numId="34">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2A"/>
    <w:rsid w:val="0001301B"/>
    <w:rsid w:val="00017B9B"/>
    <w:rsid w:val="000432BF"/>
    <w:rsid w:val="000566F5"/>
    <w:rsid w:val="00063D1A"/>
    <w:rsid w:val="0006541D"/>
    <w:rsid w:val="00067137"/>
    <w:rsid w:val="00080244"/>
    <w:rsid w:val="0008574B"/>
    <w:rsid w:val="0009626E"/>
    <w:rsid w:val="000B45C1"/>
    <w:rsid w:val="000B6910"/>
    <w:rsid w:val="000B6A7E"/>
    <w:rsid w:val="000B6F26"/>
    <w:rsid w:val="000B76E4"/>
    <w:rsid w:val="000C5932"/>
    <w:rsid w:val="000D21F5"/>
    <w:rsid w:val="000D355A"/>
    <w:rsid w:val="000D4DE3"/>
    <w:rsid w:val="000E71EC"/>
    <w:rsid w:val="000E72BF"/>
    <w:rsid w:val="000F2565"/>
    <w:rsid w:val="000F66D2"/>
    <w:rsid w:val="00104EDC"/>
    <w:rsid w:val="00110D24"/>
    <w:rsid w:val="001242B3"/>
    <w:rsid w:val="00130622"/>
    <w:rsid w:val="00131EF2"/>
    <w:rsid w:val="001334E0"/>
    <w:rsid w:val="00141A61"/>
    <w:rsid w:val="00143F8B"/>
    <w:rsid w:val="00150FF9"/>
    <w:rsid w:val="00151A4B"/>
    <w:rsid w:val="00151BD5"/>
    <w:rsid w:val="001558D6"/>
    <w:rsid w:val="00155DB8"/>
    <w:rsid w:val="00160BDF"/>
    <w:rsid w:val="00160F74"/>
    <w:rsid w:val="001613F4"/>
    <w:rsid w:val="0016528E"/>
    <w:rsid w:val="00166ACF"/>
    <w:rsid w:val="0017097F"/>
    <w:rsid w:val="00176974"/>
    <w:rsid w:val="00176FE6"/>
    <w:rsid w:val="001841B2"/>
    <w:rsid w:val="00193324"/>
    <w:rsid w:val="00194310"/>
    <w:rsid w:val="00195119"/>
    <w:rsid w:val="001A031D"/>
    <w:rsid w:val="001A18A4"/>
    <w:rsid w:val="001A5905"/>
    <w:rsid w:val="001A777F"/>
    <w:rsid w:val="001B10C0"/>
    <w:rsid w:val="001C25B4"/>
    <w:rsid w:val="001C2934"/>
    <w:rsid w:val="001D2725"/>
    <w:rsid w:val="001D505D"/>
    <w:rsid w:val="001E3882"/>
    <w:rsid w:val="001E78AF"/>
    <w:rsid w:val="001F45A2"/>
    <w:rsid w:val="001F6284"/>
    <w:rsid w:val="00205ECA"/>
    <w:rsid w:val="00211367"/>
    <w:rsid w:val="002165A3"/>
    <w:rsid w:val="00223863"/>
    <w:rsid w:val="0023201B"/>
    <w:rsid w:val="0023273F"/>
    <w:rsid w:val="00235821"/>
    <w:rsid w:val="0023588A"/>
    <w:rsid w:val="00235C07"/>
    <w:rsid w:val="0024045D"/>
    <w:rsid w:val="00254FF8"/>
    <w:rsid w:val="002866CB"/>
    <w:rsid w:val="002922A6"/>
    <w:rsid w:val="002A0C41"/>
    <w:rsid w:val="002A73BB"/>
    <w:rsid w:val="002B3BD7"/>
    <w:rsid w:val="002B4D03"/>
    <w:rsid w:val="002C59C3"/>
    <w:rsid w:val="002D2563"/>
    <w:rsid w:val="002D6B9B"/>
    <w:rsid w:val="002E3D41"/>
    <w:rsid w:val="002F3615"/>
    <w:rsid w:val="0031145D"/>
    <w:rsid w:val="00313C7E"/>
    <w:rsid w:val="0031446E"/>
    <w:rsid w:val="00314DB7"/>
    <w:rsid w:val="003157EE"/>
    <w:rsid w:val="003260D1"/>
    <w:rsid w:val="0033102C"/>
    <w:rsid w:val="00337846"/>
    <w:rsid w:val="003420EA"/>
    <w:rsid w:val="0034407B"/>
    <w:rsid w:val="00344A76"/>
    <w:rsid w:val="00347C87"/>
    <w:rsid w:val="00352737"/>
    <w:rsid w:val="003545BC"/>
    <w:rsid w:val="00357F5C"/>
    <w:rsid w:val="00362534"/>
    <w:rsid w:val="0037430C"/>
    <w:rsid w:val="00377D44"/>
    <w:rsid w:val="00380C71"/>
    <w:rsid w:val="00390259"/>
    <w:rsid w:val="00390366"/>
    <w:rsid w:val="00397F11"/>
    <w:rsid w:val="003A04AD"/>
    <w:rsid w:val="003A2DCD"/>
    <w:rsid w:val="003A3768"/>
    <w:rsid w:val="003A4B05"/>
    <w:rsid w:val="003B505B"/>
    <w:rsid w:val="003D22CA"/>
    <w:rsid w:val="003D5DBA"/>
    <w:rsid w:val="003E039A"/>
    <w:rsid w:val="003E2427"/>
    <w:rsid w:val="003E5F20"/>
    <w:rsid w:val="003E77C1"/>
    <w:rsid w:val="00402755"/>
    <w:rsid w:val="00404835"/>
    <w:rsid w:val="00405492"/>
    <w:rsid w:val="00420CD1"/>
    <w:rsid w:val="00443A2E"/>
    <w:rsid w:val="00450D10"/>
    <w:rsid w:val="004516F2"/>
    <w:rsid w:val="00453829"/>
    <w:rsid w:val="00454C2D"/>
    <w:rsid w:val="00470E45"/>
    <w:rsid w:val="00475024"/>
    <w:rsid w:val="00477179"/>
    <w:rsid w:val="00484040"/>
    <w:rsid w:val="00485669"/>
    <w:rsid w:val="00487321"/>
    <w:rsid w:val="0048776F"/>
    <w:rsid w:val="00487999"/>
    <w:rsid w:val="00494CBA"/>
    <w:rsid w:val="004A02ED"/>
    <w:rsid w:val="004B3B66"/>
    <w:rsid w:val="004B44DB"/>
    <w:rsid w:val="004C04BF"/>
    <w:rsid w:val="004C3E6E"/>
    <w:rsid w:val="004C5EB3"/>
    <w:rsid w:val="004D7DB2"/>
    <w:rsid w:val="004E2A45"/>
    <w:rsid w:val="004E60AD"/>
    <w:rsid w:val="004E7D49"/>
    <w:rsid w:val="004F0F0A"/>
    <w:rsid w:val="004F1643"/>
    <w:rsid w:val="004F29AF"/>
    <w:rsid w:val="004F3D8A"/>
    <w:rsid w:val="004F6AF6"/>
    <w:rsid w:val="00503520"/>
    <w:rsid w:val="0051442D"/>
    <w:rsid w:val="00516E62"/>
    <w:rsid w:val="005429AF"/>
    <w:rsid w:val="0054597D"/>
    <w:rsid w:val="005559CA"/>
    <w:rsid w:val="00563229"/>
    <w:rsid w:val="00563D99"/>
    <w:rsid w:val="00567393"/>
    <w:rsid w:val="00573809"/>
    <w:rsid w:val="00582AF2"/>
    <w:rsid w:val="0059787C"/>
    <w:rsid w:val="005A34B3"/>
    <w:rsid w:val="005A62F8"/>
    <w:rsid w:val="005B324D"/>
    <w:rsid w:val="005B6C1B"/>
    <w:rsid w:val="005C3225"/>
    <w:rsid w:val="005C4AF8"/>
    <w:rsid w:val="005C70F2"/>
    <w:rsid w:val="005D08CC"/>
    <w:rsid w:val="005D5B44"/>
    <w:rsid w:val="005D6CB4"/>
    <w:rsid w:val="005E41AD"/>
    <w:rsid w:val="005F0756"/>
    <w:rsid w:val="005F77B3"/>
    <w:rsid w:val="00605CBC"/>
    <w:rsid w:val="00633787"/>
    <w:rsid w:val="00670345"/>
    <w:rsid w:val="00674D92"/>
    <w:rsid w:val="0068291A"/>
    <w:rsid w:val="006941AB"/>
    <w:rsid w:val="006A4A92"/>
    <w:rsid w:val="006A57F0"/>
    <w:rsid w:val="006B464C"/>
    <w:rsid w:val="006B4D80"/>
    <w:rsid w:val="006C18CA"/>
    <w:rsid w:val="006D38E3"/>
    <w:rsid w:val="006D3E0E"/>
    <w:rsid w:val="006D47F7"/>
    <w:rsid w:val="006E2766"/>
    <w:rsid w:val="006E276A"/>
    <w:rsid w:val="006F0296"/>
    <w:rsid w:val="006F193F"/>
    <w:rsid w:val="006F5022"/>
    <w:rsid w:val="006F56A4"/>
    <w:rsid w:val="006F5779"/>
    <w:rsid w:val="006F65FC"/>
    <w:rsid w:val="00702A91"/>
    <w:rsid w:val="007032BA"/>
    <w:rsid w:val="00707E0F"/>
    <w:rsid w:val="007142B7"/>
    <w:rsid w:val="00716407"/>
    <w:rsid w:val="00730F00"/>
    <w:rsid w:val="007325F0"/>
    <w:rsid w:val="007377E1"/>
    <w:rsid w:val="00747012"/>
    <w:rsid w:val="0075165E"/>
    <w:rsid w:val="007558F2"/>
    <w:rsid w:val="00755E9B"/>
    <w:rsid w:val="00762EF0"/>
    <w:rsid w:val="007707A6"/>
    <w:rsid w:val="0078358C"/>
    <w:rsid w:val="00783B0F"/>
    <w:rsid w:val="007913B1"/>
    <w:rsid w:val="00791406"/>
    <w:rsid w:val="007959D2"/>
    <w:rsid w:val="00797093"/>
    <w:rsid w:val="007A0264"/>
    <w:rsid w:val="007A603F"/>
    <w:rsid w:val="007C3EE4"/>
    <w:rsid w:val="007C4046"/>
    <w:rsid w:val="007D1360"/>
    <w:rsid w:val="007E2AD0"/>
    <w:rsid w:val="007F1AC7"/>
    <w:rsid w:val="007F7395"/>
    <w:rsid w:val="0080655E"/>
    <w:rsid w:val="00833157"/>
    <w:rsid w:val="00834226"/>
    <w:rsid w:val="00852B67"/>
    <w:rsid w:val="00856BBA"/>
    <w:rsid w:val="0086727D"/>
    <w:rsid w:val="00870D08"/>
    <w:rsid w:val="00871164"/>
    <w:rsid w:val="00880406"/>
    <w:rsid w:val="00894178"/>
    <w:rsid w:val="008A11F3"/>
    <w:rsid w:val="008A4064"/>
    <w:rsid w:val="008B1C86"/>
    <w:rsid w:val="008B6216"/>
    <w:rsid w:val="008C3376"/>
    <w:rsid w:val="008C4C5C"/>
    <w:rsid w:val="008C61F3"/>
    <w:rsid w:val="008D3F50"/>
    <w:rsid w:val="008E53CB"/>
    <w:rsid w:val="008E70CC"/>
    <w:rsid w:val="00902DD5"/>
    <w:rsid w:val="00920748"/>
    <w:rsid w:val="009531D3"/>
    <w:rsid w:val="00977B87"/>
    <w:rsid w:val="00983365"/>
    <w:rsid w:val="0099044B"/>
    <w:rsid w:val="009A037B"/>
    <w:rsid w:val="009A6611"/>
    <w:rsid w:val="009A7CA7"/>
    <w:rsid w:val="009B05A3"/>
    <w:rsid w:val="009C072E"/>
    <w:rsid w:val="009C2A93"/>
    <w:rsid w:val="009E6694"/>
    <w:rsid w:val="009F02D9"/>
    <w:rsid w:val="009F1E34"/>
    <w:rsid w:val="00A10A81"/>
    <w:rsid w:val="00A12B27"/>
    <w:rsid w:val="00A1353C"/>
    <w:rsid w:val="00A21647"/>
    <w:rsid w:val="00A24CD1"/>
    <w:rsid w:val="00A26FC3"/>
    <w:rsid w:val="00A33699"/>
    <w:rsid w:val="00A36638"/>
    <w:rsid w:val="00A36FB9"/>
    <w:rsid w:val="00A410A8"/>
    <w:rsid w:val="00A426E7"/>
    <w:rsid w:val="00A45A3F"/>
    <w:rsid w:val="00A55447"/>
    <w:rsid w:val="00A5553A"/>
    <w:rsid w:val="00A657E0"/>
    <w:rsid w:val="00A72E6F"/>
    <w:rsid w:val="00A72FEB"/>
    <w:rsid w:val="00A73A23"/>
    <w:rsid w:val="00A761B7"/>
    <w:rsid w:val="00A8471F"/>
    <w:rsid w:val="00A85793"/>
    <w:rsid w:val="00A8611A"/>
    <w:rsid w:val="00A943D4"/>
    <w:rsid w:val="00A961FA"/>
    <w:rsid w:val="00AA2703"/>
    <w:rsid w:val="00AA43BE"/>
    <w:rsid w:val="00AC7B4B"/>
    <w:rsid w:val="00AD1CF2"/>
    <w:rsid w:val="00AE32F4"/>
    <w:rsid w:val="00AE3D3C"/>
    <w:rsid w:val="00AF048F"/>
    <w:rsid w:val="00B00807"/>
    <w:rsid w:val="00B21831"/>
    <w:rsid w:val="00B227B8"/>
    <w:rsid w:val="00B22BDF"/>
    <w:rsid w:val="00B27C4E"/>
    <w:rsid w:val="00B27CCD"/>
    <w:rsid w:val="00B3344A"/>
    <w:rsid w:val="00B37251"/>
    <w:rsid w:val="00B4073C"/>
    <w:rsid w:val="00B43210"/>
    <w:rsid w:val="00B4372C"/>
    <w:rsid w:val="00B44437"/>
    <w:rsid w:val="00B47550"/>
    <w:rsid w:val="00B65E46"/>
    <w:rsid w:val="00B7719B"/>
    <w:rsid w:val="00B7743E"/>
    <w:rsid w:val="00B777BA"/>
    <w:rsid w:val="00B869B6"/>
    <w:rsid w:val="00BB6D39"/>
    <w:rsid w:val="00BC1ED6"/>
    <w:rsid w:val="00BC3082"/>
    <w:rsid w:val="00BD1624"/>
    <w:rsid w:val="00BE6CDB"/>
    <w:rsid w:val="00BF4A40"/>
    <w:rsid w:val="00C04B39"/>
    <w:rsid w:val="00C05204"/>
    <w:rsid w:val="00C24461"/>
    <w:rsid w:val="00C30ABE"/>
    <w:rsid w:val="00C32192"/>
    <w:rsid w:val="00C3668A"/>
    <w:rsid w:val="00C4070C"/>
    <w:rsid w:val="00C57446"/>
    <w:rsid w:val="00C607A9"/>
    <w:rsid w:val="00C62C2B"/>
    <w:rsid w:val="00C647A1"/>
    <w:rsid w:val="00C66C50"/>
    <w:rsid w:val="00C753BA"/>
    <w:rsid w:val="00CA777A"/>
    <w:rsid w:val="00CD6FC6"/>
    <w:rsid w:val="00CE4146"/>
    <w:rsid w:val="00CE5912"/>
    <w:rsid w:val="00D033E5"/>
    <w:rsid w:val="00D147C8"/>
    <w:rsid w:val="00D15C6C"/>
    <w:rsid w:val="00D17B24"/>
    <w:rsid w:val="00D27799"/>
    <w:rsid w:val="00D30F57"/>
    <w:rsid w:val="00D33427"/>
    <w:rsid w:val="00D345C1"/>
    <w:rsid w:val="00D372B3"/>
    <w:rsid w:val="00D40C52"/>
    <w:rsid w:val="00D449FE"/>
    <w:rsid w:val="00D45519"/>
    <w:rsid w:val="00D472B4"/>
    <w:rsid w:val="00D55929"/>
    <w:rsid w:val="00D63BFD"/>
    <w:rsid w:val="00D6554D"/>
    <w:rsid w:val="00D705B2"/>
    <w:rsid w:val="00D706C7"/>
    <w:rsid w:val="00D7527F"/>
    <w:rsid w:val="00D75B47"/>
    <w:rsid w:val="00D7741B"/>
    <w:rsid w:val="00D80886"/>
    <w:rsid w:val="00D8634A"/>
    <w:rsid w:val="00D95371"/>
    <w:rsid w:val="00DB12EE"/>
    <w:rsid w:val="00DB6DF9"/>
    <w:rsid w:val="00DD1543"/>
    <w:rsid w:val="00DD2233"/>
    <w:rsid w:val="00DE1592"/>
    <w:rsid w:val="00DE4DEF"/>
    <w:rsid w:val="00E017C0"/>
    <w:rsid w:val="00E02AEF"/>
    <w:rsid w:val="00E02FC2"/>
    <w:rsid w:val="00E04388"/>
    <w:rsid w:val="00E047D4"/>
    <w:rsid w:val="00E05A67"/>
    <w:rsid w:val="00E13402"/>
    <w:rsid w:val="00E13CE4"/>
    <w:rsid w:val="00E17557"/>
    <w:rsid w:val="00E22E7E"/>
    <w:rsid w:val="00E23091"/>
    <w:rsid w:val="00E27874"/>
    <w:rsid w:val="00E360A2"/>
    <w:rsid w:val="00E44528"/>
    <w:rsid w:val="00E45628"/>
    <w:rsid w:val="00E51608"/>
    <w:rsid w:val="00E64D63"/>
    <w:rsid w:val="00E67927"/>
    <w:rsid w:val="00E74987"/>
    <w:rsid w:val="00E97382"/>
    <w:rsid w:val="00EA2605"/>
    <w:rsid w:val="00EB0E9C"/>
    <w:rsid w:val="00EB13D2"/>
    <w:rsid w:val="00EB3725"/>
    <w:rsid w:val="00EB46AD"/>
    <w:rsid w:val="00EB4B39"/>
    <w:rsid w:val="00EC159B"/>
    <w:rsid w:val="00EC5C2E"/>
    <w:rsid w:val="00EC6780"/>
    <w:rsid w:val="00ED4DA2"/>
    <w:rsid w:val="00EE7E09"/>
    <w:rsid w:val="00EF5031"/>
    <w:rsid w:val="00F11F90"/>
    <w:rsid w:val="00F2447E"/>
    <w:rsid w:val="00F32D99"/>
    <w:rsid w:val="00F3492E"/>
    <w:rsid w:val="00F3548D"/>
    <w:rsid w:val="00F37875"/>
    <w:rsid w:val="00F410AF"/>
    <w:rsid w:val="00F455CC"/>
    <w:rsid w:val="00F46E30"/>
    <w:rsid w:val="00F73CD6"/>
    <w:rsid w:val="00F82763"/>
    <w:rsid w:val="00F839B5"/>
    <w:rsid w:val="00F87D26"/>
    <w:rsid w:val="00F964D7"/>
    <w:rsid w:val="00FA4EBD"/>
    <w:rsid w:val="00FA52B0"/>
    <w:rsid w:val="00FC65A6"/>
    <w:rsid w:val="00FC7D2A"/>
    <w:rsid w:val="00FD6D8F"/>
    <w:rsid w:val="00FE0CB3"/>
    <w:rsid w:val="00FE468C"/>
    <w:rsid w:val="00FF4E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605"/>
    <w:rPr>
      <w:sz w:val="24"/>
      <w:szCs w:val="24"/>
    </w:rPr>
  </w:style>
  <w:style w:type="paragraph" w:styleId="Heading1">
    <w:name w:val="heading 1"/>
    <w:basedOn w:val="Normal"/>
    <w:next w:val="Normal"/>
    <w:link w:val="Heading1Char"/>
    <w:qFormat/>
    <w:rsid w:val="00FC7D2A"/>
    <w:pPr>
      <w:keepNext/>
      <w:spacing w:before="240" w:after="120"/>
      <w:outlineLvl w:val="0"/>
    </w:pPr>
    <w:rPr>
      <w:rFonts w:ascii="Arial" w:hAnsi="Arial" w:cs="Arial"/>
      <w:b/>
      <w:bCs/>
      <w:color w:val="333399"/>
      <w:kern w:val="32"/>
      <w:sz w:val="28"/>
      <w:szCs w:val="32"/>
      <w:lang w:val="en-GB"/>
    </w:rPr>
  </w:style>
  <w:style w:type="paragraph" w:styleId="Heading2">
    <w:name w:val="heading 2"/>
    <w:basedOn w:val="Normal"/>
    <w:next w:val="Normal"/>
    <w:qFormat/>
    <w:rsid w:val="00FC7D2A"/>
    <w:pPr>
      <w:keepNext/>
      <w:spacing w:before="240" w:after="60"/>
      <w:outlineLvl w:val="1"/>
    </w:pPr>
    <w:rPr>
      <w:rFonts w:ascii="Arial"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C7D2A"/>
    <w:pPr>
      <w:spacing w:before="60" w:after="60"/>
      <w:jc w:val="both"/>
    </w:pPr>
    <w:rPr>
      <w:rFonts w:ascii="Arial" w:hAnsi="Arial"/>
      <w:color w:val="333399"/>
      <w:sz w:val="22"/>
      <w:lang w:val="en-GB"/>
    </w:rPr>
  </w:style>
  <w:style w:type="paragraph" w:customStyle="1" w:styleId="Char1">
    <w:name w:val="Char1"/>
    <w:basedOn w:val="Normal"/>
    <w:rsid w:val="00FC7D2A"/>
    <w:pPr>
      <w:spacing w:after="160" w:line="240" w:lineRule="exact"/>
    </w:pPr>
    <w:rPr>
      <w:rFonts w:ascii="Arial" w:hAnsi="Arial" w:cs="Arial"/>
      <w:sz w:val="20"/>
      <w:szCs w:val="20"/>
      <w:lang w:val="en-GB"/>
    </w:rPr>
  </w:style>
  <w:style w:type="paragraph" w:styleId="Footer">
    <w:name w:val="footer"/>
    <w:basedOn w:val="Normal"/>
    <w:rsid w:val="00FC7D2A"/>
    <w:pPr>
      <w:tabs>
        <w:tab w:val="center" w:pos="4320"/>
        <w:tab w:val="right" w:pos="8640"/>
      </w:tabs>
    </w:pPr>
  </w:style>
  <w:style w:type="character" w:styleId="PageNumber">
    <w:name w:val="page number"/>
    <w:basedOn w:val="DefaultParagraphFont"/>
    <w:rsid w:val="00FC7D2A"/>
  </w:style>
  <w:style w:type="paragraph" w:styleId="Header">
    <w:name w:val="header"/>
    <w:basedOn w:val="Normal"/>
    <w:link w:val="HeaderChar"/>
    <w:rsid w:val="001E78AF"/>
    <w:pPr>
      <w:tabs>
        <w:tab w:val="center" w:pos="4680"/>
        <w:tab w:val="right" w:pos="9360"/>
      </w:tabs>
    </w:pPr>
  </w:style>
  <w:style w:type="character" w:customStyle="1" w:styleId="HeaderChar">
    <w:name w:val="Header Char"/>
    <w:basedOn w:val="DefaultParagraphFont"/>
    <w:link w:val="Header"/>
    <w:rsid w:val="001E78AF"/>
    <w:rPr>
      <w:sz w:val="24"/>
      <w:szCs w:val="24"/>
    </w:rPr>
  </w:style>
  <w:style w:type="paragraph" w:customStyle="1" w:styleId="H1">
    <w:name w:val="H1"/>
    <w:rsid w:val="00A426E7"/>
    <w:pPr>
      <w:spacing w:before="60" w:after="60"/>
    </w:pPr>
    <w:rPr>
      <w:rFonts w:cs="Arial"/>
      <w:b/>
      <w:bCs/>
      <w:snapToGrid w:val="0"/>
      <w:kern w:val="32"/>
      <w:sz w:val="24"/>
      <w:szCs w:val="32"/>
      <w:lang w:val="en-GB"/>
    </w:rPr>
  </w:style>
  <w:style w:type="paragraph" w:customStyle="1" w:styleId="H2">
    <w:name w:val="H2"/>
    <w:rsid w:val="00420CD1"/>
    <w:rPr>
      <w:rFonts w:cs="Arial"/>
      <w:b/>
      <w:bCs/>
      <w:iCs/>
      <w:snapToGrid w:val="0"/>
      <w:sz w:val="22"/>
      <w:szCs w:val="28"/>
      <w:lang w:val="en-GB"/>
    </w:rPr>
  </w:style>
  <w:style w:type="character" w:customStyle="1" w:styleId="Heading1Char">
    <w:name w:val="Heading 1 Char"/>
    <w:basedOn w:val="DefaultParagraphFont"/>
    <w:link w:val="Heading1"/>
    <w:rsid w:val="001613F4"/>
    <w:rPr>
      <w:rFonts w:ascii="Arial" w:hAnsi="Arial" w:cs="Arial"/>
      <w:b/>
      <w:bCs/>
      <w:color w:val="333399"/>
      <w:kern w:val="32"/>
      <w:sz w:val="28"/>
      <w:szCs w:val="32"/>
      <w:lang w:val="en-GB"/>
    </w:rPr>
  </w:style>
  <w:style w:type="table" w:styleId="TableGrid">
    <w:name w:val="Table Grid"/>
    <w:basedOn w:val="TableNormal"/>
    <w:rsid w:val="00165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76E4"/>
    <w:pPr>
      <w:ind w:left="720"/>
    </w:pPr>
  </w:style>
  <w:style w:type="paragraph" w:styleId="BalloonText">
    <w:name w:val="Balloon Text"/>
    <w:basedOn w:val="Normal"/>
    <w:semiHidden/>
    <w:rsid w:val="00C62C2B"/>
    <w:rPr>
      <w:rFonts w:ascii="Tahoma" w:hAnsi="Tahoma" w:cs="Tahoma"/>
      <w:sz w:val="16"/>
      <w:szCs w:val="16"/>
    </w:rPr>
  </w:style>
  <w:style w:type="character" w:styleId="CommentReference">
    <w:name w:val="annotation reference"/>
    <w:basedOn w:val="DefaultParagraphFont"/>
    <w:rsid w:val="005D5B44"/>
    <w:rPr>
      <w:sz w:val="16"/>
      <w:szCs w:val="16"/>
    </w:rPr>
  </w:style>
  <w:style w:type="paragraph" w:styleId="CommentText">
    <w:name w:val="annotation text"/>
    <w:basedOn w:val="Normal"/>
    <w:link w:val="CommentTextChar"/>
    <w:rsid w:val="005D5B44"/>
    <w:rPr>
      <w:sz w:val="20"/>
      <w:szCs w:val="20"/>
    </w:rPr>
  </w:style>
  <w:style w:type="character" w:customStyle="1" w:styleId="CommentTextChar">
    <w:name w:val="Comment Text Char"/>
    <w:basedOn w:val="DefaultParagraphFont"/>
    <w:link w:val="CommentText"/>
    <w:rsid w:val="005D5B44"/>
  </w:style>
  <w:style w:type="paragraph" w:styleId="CommentSubject">
    <w:name w:val="annotation subject"/>
    <w:basedOn w:val="CommentText"/>
    <w:next w:val="CommentText"/>
    <w:link w:val="CommentSubjectChar"/>
    <w:rsid w:val="005D5B44"/>
    <w:rPr>
      <w:b/>
      <w:bCs/>
    </w:rPr>
  </w:style>
  <w:style w:type="character" w:customStyle="1" w:styleId="CommentSubjectChar">
    <w:name w:val="Comment Subject Char"/>
    <w:basedOn w:val="CommentTextChar"/>
    <w:link w:val="CommentSubject"/>
    <w:rsid w:val="005D5B44"/>
    <w:rPr>
      <w:b/>
      <w:bCs/>
    </w:rPr>
  </w:style>
  <w:style w:type="paragraph" w:customStyle="1" w:styleId="Default">
    <w:name w:val="Default"/>
    <w:rsid w:val="006B464C"/>
    <w:pPr>
      <w:autoSpaceDE w:val="0"/>
      <w:autoSpaceDN w:val="0"/>
      <w:adjustRightInd w:val="0"/>
    </w:pPr>
    <w:rPr>
      <w:color w:val="000000"/>
      <w:sz w:val="24"/>
      <w:szCs w:val="24"/>
    </w:rPr>
  </w:style>
  <w:style w:type="character" w:customStyle="1" w:styleId="BodyTextChar">
    <w:name w:val="Body Text Char"/>
    <w:basedOn w:val="DefaultParagraphFont"/>
    <w:link w:val="BodyText"/>
    <w:uiPriority w:val="99"/>
    <w:rsid w:val="002C59C3"/>
    <w:rPr>
      <w:rFonts w:ascii="Arial" w:hAnsi="Arial"/>
      <w:color w:val="333399"/>
      <w:sz w:val="22"/>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605"/>
    <w:rPr>
      <w:sz w:val="24"/>
      <w:szCs w:val="24"/>
    </w:rPr>
  </w:style>
  <w:style w:type="paragraph" w:styleId="Heading1">
    <w:name w:val="heading 1"/>
    <w:basedOn w:val="Normal"/>
    <w:next w:val="Normal"/>
    <w:link w:val="Heading1Char"/>
    <w:qFormat/>
    <w:rsid w:val="00FC7D2A"/>
    <w:pPr>
      <w:keepNext/>
      <w:spacing w:before="240" w:after="120"/>
      <w:outlineLvl w:val="0"/>
    </w:pPr>
    <w:rPr>
      <w:rFonts w:ascii="Arial" w:hAnsi="Arial" w:cs="Arial"/>
      <w:b/>
      <w:bCs/>
      <w:color w:val="333399"/>
      <w:kern w:val="32"/>
      <w:sz w:val="28"/>
      <w:szCs w:val="32"/>
      <w:lang w:val="en-GB"/>
    </w:rPr>
  </w:style>
  <w:style w:type="paragraph" w:styleId="Heading2">
    <w:name w:val="heading 2"/>
    <w:basedOn w:val="Normal"/>
    <w:next w:val="Normal"/>
    <w:qFormat/>
    <w:rsid w:val="00FC7D2A"/>
    <w:pPr>
      <w:keepNext/>
      <w:spacing w:before="240" w:after="60"/>
      <w:outlineLvl w:val="1"/>
    </w:pPr>
    <w:rPr>
      <w:rFonts w:ascii="Arial"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C7D2A"/>
    <w:pPr>
      <w:spacing w:before="60" w:after="60"/>
      <w:jc w:val="both"/>
    </w:pPr>
    <w:rPr>
      <w:rFonts w:ascii="Arial" w:hAnsi="Arial"/>
      <w:color w:val="333399"/>
      <w:sz w:val="22"/>
      <w:lang w:val="en-GB"/>
    </w:rPr>
  </w:style>
  <w:style w:type="paragraph" w:customStyle="1" w:styleId="Char1">
    <w:name w:val="Char1"/>
    <w:basedOn w:val="Normal"/>
    <w:rsid w:val="00FC7D2A"/>
    <w:pPr>
      <w:spacing w:after="160" w:line="240" w:lineRule="exact"/>
    </w:pPr>
    <w:rPr>
      <w:rFonts w:ascii="Arial" w:hAnsi="Arial" w:cs="Arial"/>
      <w:sz w:val="20"/>
      <w:szCs w:val="20"/>
      <w:lang w:val="en-GB"/>
    </w:rPr>
  </w:style>
  <w:style w:type="paragraph" w:styleId="Footer">
    <w:name w:val="footer"/>
    <w:basedOn w:val="Normal"/>
    <w:rsid w:val="00FC7D2A"/>
    <w:pPr>
      <w:tabs>
        <w:tab w:val="center" w:pos="4320"/>
        <w:tab w:val="right" w:pos="8640"/>
      </w:tabs>
    </w:pPr>
  </w:style>
  <w:style w:type="character" w:styleId="PageNumber">
    <w:name w:val="page number"/>
    <w:basedOn w:val="DefaultParagraphFont"/>
    <w:rsid w:val="00FC7D2A"/>
  </w:style>
  <w:style w:type="paragraph" w:styleId="Header">
    <w:name w:val="header"/>
    <w:basedOn w:val="Normal"/>
    <w:link w:val="HeaderChar"/>
    <w:rsid w:val="001E78AF"/>
    <w:pPr>
      <w:tabs>
        <w:tab w:val="center" w:pos="4680"/>
        <w:tab w:val="right" w:pos="9360"/>
      </w:tabs>
    </w:pPr>
  </w:style>
  <w:style w:type="character" w:customStyle="1" w:styleId="HeaderChar">
    <w:name w:val="Header Char"/>
    <w:basedOn w:val="DefaultParagraphFont"/>
    <w:link w:val="Header"/>
    <w:rsid w:val="001E78AF"/>
    <w:rPr>
      <w:sz w:val="24"/>
      <w:szCs w:val="24"/>
    </w:rPr>
  </w:style>
  <w:style w:type="paragraph" w:customStyle="1" w:styleId="H1">
    <w:name w:val="H1"/>
    <w:rsid w:val="00A426E7"/>
    <w:pPr>
      <w:spacing w:before="60" w:after="60"/>
    </w:pPr>
    <w:rPr>
      <w:rFonts w:cs="Arial"/>
      <w:b/>
      <w:bCs/>
      <w:snapToGrid w:val="0"/>
      <w:kern w:val="32"/>
      <w:sz w:val="24"/>
      <w:szCs w:val="32"/>
      <w:lang w:val="en-GB"/>
    </w:rPr>
  </w:style>
  <w:style w:type="paragraph" w:customStyle="1" w:styleId="H2">
    <w:name w:val="H2"/>
    <w:rsid w:val="00420CD1"/>
    <w:rPr>
      <w:rFonts w:cs="Arial"/>
      <w:b/>
      <w:bCs/>
      <w:iCs/>
      <w:snapToGrid w:val="0"/>
      <w:sz w:val="22"/>
      <w:szCs w:val="28"/>
      <w:lang w:val="en-GB"/>
    </w:rPr>
  </w:style>
  <w:style w:type="character" w:customStyle="1" w:styleId="Heading1Char">
    <w:name w:val="Heading 1 Char"/>
    <w:basedOn w:val="DefaultParagraphFont"/>
    <w:link w:val="Heading1"/>
    <w:rsid w:val="001613F4"/>
    <w:rPr>
      <w:rFonts w:ascii="Arial" w:hAnsi="Arial" w:cs="Arial"/>
      <w:b/>
      <w:bCs/>
      <w:color w:val="333399"/>
      <w:kern w:val="32"/>
      <w:sz w:val="28"/>
      <w:szCs w:val="32"/>
      <w:lang w:val="en-GB"/>
    </w:rPr>
  </w:style>
  <w:style w:type="table" w:styleId="TableGrid">
    <w:name w:val="Table Grid"/>
    <w:basedOn w:val="TableNormal"/>
    <w:rsid w:val="00165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76E4"/>
    <w:pPr>
      <w:ind w:left="720"/>
    </w:pPr>
  </w:style>
  <w:style w:type="paragraph" w:styleId="BalloonText">
    <w:name w:val="Balloon Text"/>
    <w:basedOn w:val="Normal"/>
    <w:semiHidden/>
    <w:rsid w:val="00C62C2B"/>
    <w:rPr>
      <w:rFonts w:ascii="Tahoma" w:hAnsi="Tahoma" w:cs="Tahoma"/>
      <w:sz w:val="16"/>
      <w:szCs w:val="16"/>
    </w:rPr>
  </w:style>
  <w:style w:type="character" w:styleId="CommentReference">
    <w:name w:val="annotation reference"/>
    <w:basedOn w:val="DefaultParagraphFont"/>
    <w:rsid w:val="005D5B44"/>
    <w:rPr>
      <w:sz w:val="16"/>
      <w:szCs w:val="16"/>
    </w:rPr>
  </w:style>
  <w:style w:type="paragraph" w:styleId="CommentText">
    <w:name w:val="annotation text"/>
    <w:basedOn w:val="Normal"/>
    <w:link w:val="CommentTextChar"/>
    <w:rsid w:val="005D5B44"/>
    <w:rPr>
      <w:sz w:val="20"/>
      <w:szCs w:val="20"/>
    </w:rPr>
  </w:style>
  <w:style w:type="character" w:customStyle="1" w:styleId="CommentTextChar">
    <w:name w:val="Comment Text Char"/>
    <w:basedOn w:val="DefaultParagraphFont"/>
    <w:link w:val="CommentText"/>
    <w:rsid w:val="005D5B44"/>
  </w:style>
  <w:style w:type="paragraph" w:styleId="CommentSubject">
    <w:name w:val="annotation subject"/>
    <w:basedOn w:val="CommentText"/>
    <w:next w:val="CommentText"/>
    <w:link w:val="CommentSubjectChar"/>
    <w:rsid w:val="005D5B44"/>
    <w:rPr>
      <w:b/>
      <w:bCs/>
    </w:rPr>
  </w:style>
  <w:style w:type="character" w:customStyle="1" w:styleId="CommentSubjectChar">
    <w:name w:val="Comment Subject Char"/>
    <w:basedOn w:val="CommentTextChar"/>
    <w:link w:val="CommentSubject"/>
    <w:rsid w:val="005D5B44"/>
    <w:rPr>
      <w:b/>
      <w:bCs/>
    </w:rPr>
  </w:style>
  <w:style w:type="paragraph" w:customStyle="1" w:styleId="Default">
    <w:name w:val="Default"/>
    <w:rsid w:val="006B464C"/>
    <w:pPr>
      <w:autoSpaceDE w:val="0"/>
      <w:autoSpaceDN w:val="0"/>
      <w:adjustRightInd w:val="0"/>
    </w:pPr>
    <w:rPr>
      <w:color w:val="000000"/>
      <w:sz w:val="24"/>
      <w:szCs w:val="24"/>
    </w:rPr>
  </w:style>
  <w:style w:type="character" w:customStyle="1" w:styleId="BodyTextChar">
    <w:name w:val="Body Text Char"/>
    <w:basedOn w:val="DefaultParagraphFont"/>
    <w:link w:val="BodyText"/>
    <w:uiPriority w:val="99"/>
    <w:rsid w:val="002C59C3"/>
    <w:rPr>
      <w:rFonts w:ascii="Arial" w:hAnsi="Arial"/>
      <w:color w:val="333399"/>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7272">
      <w:bodyDiv w:val="1"/>
      <w:marLeft w:val="0"/>
      <w:marRight w:val="0"/>
      <w:marTop w:val="0"/>
      <w:marBottom w:val="0"/>
      <w:divBdr>
        <w:top w:val="none" w:sz="0" w:space="0" w:color="auto"/>
        <w:left w:val="none" w:sz="0" w:space="0" w:color="auto"/>
        <w:bottom w:val="none" w:sz="0" w:space="0" w:color="auto"/>
        <w:right w:val="none" w:sz="0" w:space="0" w:color="auto"/>
      </w:divBdr>
    </w:div>
    <w:div w:id="69237230">
      <w:bodyDiv w:val="1"/>
      <w:marLeft w:val="0"/>
      <w:marRight w:val="0"/>
      <w:marTop w:val="0"/>
      <w:marBottom w:val="0"/>
      <w:divBdr>
        <w:top w:val="none" w:sz="0" w:space="0" w:color="auto"/>
        <w:left w:val="none" w:sz="0" w:space="0" w:color="auto"/>
        <w:bottom w:val="none" w:sz="0" w:space="0" w:color="auto"/>
        <w:right w:val="none" w:sz="0" w:space="0" w:color="auto"/>
      </w:divBdr>
    </w:div>
    <w:div w:id="294139307">
      <w:bodyDiv w:val="1"/>
      <w:marLeft w:val="0"/>
      <w:marRight w:val="0"/>
      <w:marTop w:val="0"/>
      <w:marBottom w:val="0"/>
      <w:divBdr>
        <w:top w:val="none" w:sz="0" w:space="0" w:color="auto"/>
        <w:left w:val="none" w:sz="0" w:space="0" w:color="auto"/>
        <w:bottom w:val="none" w:sz="0" w:space="0" w:color="auto"/>
        <w:right w:val="none" w:sz="0" w:space="0" w:color="auto"/>
      </w:divBdr>
    </w:div>
    <w:div w:id="400447379">
      <w:bodyDiv w:val="1"/>
      <w:marLeft w:val="0"/>
      <w:marRight w:val="0"/>
      <w:marTop w:val="0"/>
      <w:marBottom w:val="0"/>
      <w:divBdr>
        <w:top w:val="none" w:sz="0" w:space="0" w:color="auto"/>
        <w:left w:val="none" w:sz="0" w:space="0" w:color="auto"/>
        <w:bottom w:val="none" w:sz="0" w:space="0" w:color="auto"/>
        <w:right w:val="none" w:sz="0" w:space="0" w:color="auto"/>
      </w:divBdr>
    </w:div>
    <w:div w:id="447044231">
      <w:bodyDiv w:val="1"/>
      <w:marLeft w:val="0"/>
      <w:marRight w:val="0"/>
      <w:marTop w:val="0"/>
      <w:marBottom w:val="0"/>
      <w:divBdr>
        <w:top w:val="none" w:sz="0" w:space="0" w:color="auto"/>
        <w:left w:val="none" w:sz="0" w:space="0" w:color="auto"/>
        <w:bottom w:val="none" w:sz="0" w:space="0" w:color="auto"/>
        <w:right w:val="none" w:sz="0" w:space="0" w:color="auto"/>
      </w:divBdr>
    </w:div>
    <w:div w:id="634988807">
      <w:bodyDiv w:val="1"/>
      <w:marLeft w:val="0"/>
      <w:marRight w:val="0"/>
      <w:marTop w:val="0"/>
      <w:marBottom w:val="0"/>
      <w:divBdr>
        <w:top w:val="none" w:sz="0" w:space="0" w:color="auto"/>
        <w:left w:val="none" w:sz="0" w:space="0" w:color="auto"/>
        <w:bottom w:val="none" w:sz="0" w:space="0" w:color="auto"/>
        <w:right w:val="none" w:sz="0" w:space="0" w:color="auto"/>
      </w:divBdr>
    </w:div>
    <w:div w:id="654574870">
      <w:bodyDiv w:val="1"/>
      <w:marLeft w:val="0"/>
      <w:marRight w:val="0"/>
      <w:marTop w:val="0"/>
      <w:marBottom w:val="0"/>
      <w:divBdr>
        <w:top w:val="none" w:sz="0" w:space="0" w:color="auto"/>
        <w:left w:val="none" w:sz="0" w:space="0" w:color="auto"/>
        <w:bottom w:val="none" w:sz="0" w:space="0" w:color="auto"/>
        <w:right w:val="none" w:sz="0" w:space="0" w:color="auto"/>
      </w:divBdr>
    </w:div>
    <w:div w:id="731586310">
      <w:bodyDiv w:val="1"/>
      <w:marLeft w:val="0"/>
      <w:marRight w:val="0"/>
      <w:marTop w:val="0"/>
      <w:marBottom w:val="0"/>
      <w:divBdr>
        <w:top w:val="none" w:sz="0" w:space="0" w:color="auto"/>
        <w:left w:val="none" w:sz="0" w:space="0" w:color="auto"/>
        <w:bottom w:val="none" w:sz="0" w:space="0" w:color="auto"/>
        <w:right w:val="none" w:sz="0" w:space="0" w:color="auto"/>
      </w:divBdr>
    </w:div>
    <w:div w:id="774597191">
      <w:bodyDiv w:val="1"/>
      <w:marLeft w:val="0"/>
      <w:marRight w:val="0"/>
      <w:marTop w:val="0"/>
      <w:marBottom w:val="0"/>
      <w:divBdr>
        <w:top w:val="none" w:sz="0" w:space="0" w:color="auto"/>
        <w:left w:val="none" w:sz="0" w:space="0" w:color="auto"/>
        <w:bottom w:val="none" w:sz="0" w:space="0" w:color="auto"/>
        <w:right w:val="none" w:sz="0" w:space="0" w:color="auto"/>
      </w:divBdr>
    </w:div>
    <w:div w:id="846402281">
      <w:bodyDiv w:val="1"/>
      <w:marLeft w:val="0"/>
      <w:marRight w:val="0"/>
      <w:marTop w:val="0"/>
      <w:marBottom w:val="0"/>
      <w:divBdr>
        <w:top w:val="none" w:sz="0" w:space="0" w:color="auto"/>
        <w:left w:val="none" w:sz="0" w:space="0" w:color="auto"/>
        <w:bottom w:val="none" w:sz="0" w:space="0" w:color="auto"/>
        <w:right w:val="none" w:sz="0" w:space="0" w:color="auto"/>
      </w:divBdr>
    </w:div>
    <w:div w:id="913974043">
      <w:bodyDiv w:val="1"/>
      <w:marLeft w:val="0"/>
      <w:marRight w:val="0"/>
      <w:marTop w:val="0"/>
      <w:marBottom w:val="0"/>
      <w:divBdr>
        <w:top w:val="none" w:sz="0" w:space="0" w:color="auto"/>
        <w:left w:val="none" w:sz="0" w:space="0" w:color="auto"/>
        <w:bottom w:val="none" w:sz="0" w:space="0" w:color="auto"/>
        <w:right w:val="none" w:sz="0" w:space="0" w:color="auto"/>
      </w:divBdr>
    </w:div>
    <w:div w:id="1018039923">
      <w:bodyDiv w:val="1"/>
      <w:marLeft w:val="0"/>
      <w:marRight w:val="0"/>
      <w:marTop w:val="0"/>
      <w:marBottom w:val="0"/>
      <w:divBdr>
        <w:top w:val="none" w:sz="0" w:space="0" w:color="auto"/>
        <w:left w:val="none" w:sz="0" w:space="0" w:color="auto"/>
        <w:bottom w:val="none" w:sz="0" w:space="0" w:color="auto"/>
        <w:right w:val="none" w:sz="0" w:space="0" w:color="auto"/>
      </w:divBdr>
    </w:div>
    <w:div w:id="1199969802">
      <w:bodyDiv w:val="1"/>
      <w:marLeft w:val="0"/>
      <w:marRight w:val="0"/>
      <w:marTop w:val="0"/>
      <w:marBottom w:val="0"/>
      <w:divBdr>
        <w:top w:val="none" w:sz="0" w:space="0" w:color="auto"/>
        <w:left w:val="none" w:sz="0" w:space="0" w:color="auto"/>
        <w:bottom w:val="none" w:sz="0" w:space="0" w:color="auto"/>
        <w:right w:val="none" w:sz="0" w:space="0" w:color="auto"/>
      </w:divBdr>
    </w:div>
    <w:div w:id="1275596934">
      <w:bodyDiv w:val="1"/>
      <w:marLeft w:val="0"/>
      <w:marRight w:val="0"/>
      <w:marTop w:val="0"/>
      <w:marBottom w:val="0"/>
      <w:divBdr>
        <w:top w:val="none" w:sz="0" w:space="0" w:color="auto"/>
        <w:left w:val="none" w:sz="0" w:space="0" w:color="auto"/>
        <w:bottom w:val="none" w:sz="0" w:space="0" w:color="auto"/>
        <w:right w:val="none" w:sz="0" w:space="0" w:color="auto"/>
      </w:divBdr>
    </w:div>
    <w:div w:id="1294286671">
      <w:bodyDiv w:val="1"/>
      <w:marLeft w:val="0"/>
      <w:marRight w:val="0"/>
      <w:marTop w:val="0"/>
      <w:marBottom w:val="0"/>
      <w:divBdr>
        <w:top w:val="none" w:sz="0" w:space="0" w:color="auto"/>
        <w:left w:val="none" w:sz="0" w:space="0" w:color="auto"/>
        <w:bottom w:val="none" w:sz="0" w:space="0" w:color="auto"/>
        <w:right w:val="none" w:sz="0" w:space="0" w:color="auto"/>
      </w:divBdr>
    </w:div>
    <w:div w:id="1386418029">
      <w:bodyDiv w:val="1"/>
      <w:marLeft w:val="0"/>
      <w:marRight w:val="0"/>
      <w:marTop w:val="0"/>
      <w:marBottom w:val="0"/>
      <w:divBdr>
        <w:top w:val="none" w:sz="0" w:space="0" w:color="auto"/>
        <w:left w:val="none" w:sz="0" w:space="0" w:color="auto"/>
        <w:bottom w:val="none" w:sz="0" w:space="0" w:color="auto"/>
        <w:right w:val="none" w:sz="0" w:space="0" w:color="auto"/>
      </w:divBdr>
    </w:div>
    <w:div w:id="1395467183">
      <w:bodyDiv w:val="1"/>
      <w:marLeft w:val="0"/>
      <w:marRight w:val="0"/>
      <w:marTop w:val="0"/>
      <w:marBottom w:val="0"/>
      <w:divBdr>
        <w:top w:val="none" w:sz="0" w:space="0" w:color="auto"/>
        <w:left w:val="none" w:sz="0" w:space="0" w:color="auto"/>
        <w:bottom w:val="none" w:sz="0" w:space="0" w:color="auto"/>
        <w:right w:val="none" w:sz="0" w:space="0" w:color="auto"/>
      </w:divBdr>
    </w:div>
    <w:div w:id="1427507017">
      <w:bodyDiv w:val="1"/>
      <w:marLeft w:val="0"/>
      <w:marRight w:val="0"/>
      <w:marTop w:val="0"/>
      <w:marBottom w:val="0"/>
      <w:divBdr>
        <w:top w:val="none" w:sz="0" w:space="0" w:color="auto"/>
        <w:left w:val="none" w:sz="0" w:space="0" w:color="auto"/>
        <w:bottom w:val="none" w:sz="0" w:space="0" w:color="auto"/>
        <w:right w:val="none" w:sz="0" w:space="0" w:color="auto"/>
      </w:divBdr>
    </w:div>
    <w:div w:id="1549338433">
      <w:bodyDiv w:val="1"/>
      <w:marLeft w:val="0"/>
      <w:marRight w:val="0"/>
      <w:marTop w:val="0"/>
      <w:marBottom w:val="0"/>
      <w:divBdr>
        <w:top w:val="none" w:sz="0" w:space="0" w:color="auto"/>
        <w:left w:val="none" w:sz="0" w:space="0" w:color="auto"/>
        <w:bottom w:val="none" w:sz="0" w:space="0" w:color="auto"/>
        <w:right w:val="none" w:sz="0" w:space="0" w:color="auto"/>
      </w:divBdr>
    </w:div>
    <w:div w:id="1718506070">
      <w:bodyDiv w:val="1"/>
      <w:marLeft w:val="0"/>
      <w:marRight w:val="0"/>
      <w:marTop w:val="0"/>
      <w:marBottom w:val="0"/>
      <w:divBdr>
        <w:top w:val="none" w:sz="0" w:space="0" w:color="auto"/>
        <w:left w:val="none" w:sz="0" w:space="0" w:color="auto"/>
        <w:bottom w:val="none" w:sz="0" w:space="0" w:color="auto"/>
        <w:right w:val="none" w:sz="0" w:space="0" w:color="auto"/>
      </w:divBdr>
    </w:div>
    <w:div w:id="1736321920">
      <w:bodyDiv w:val="1"/>
      <w:marLeft w:val="0"/>
      <w:marRight w:val="0"/>
      <w:marTop w:val="0"/>
      <w:marBottom w:val="0"/>
      <w:divBdr>
        <w:top w:val="none" w:sz="0" w:space="0" w:color="auto"/>
        <w:left w:val="none" w:sz="0" w:space="0" w:color="auto"/>
        <w:bottom w:val="none" w:sz="0" w:space="0" w:color="auto"/>
        <w:right w:val="none" w:sz="0" w:space="0" w:color="auto"/>
      </w:divBdr>
    </w:div>
    <w:div w:id="1772385209">
      <w:bodyDiv w:val="1"/>
      <w:marLeft w:val="0"/>
      <w:marRight w:val="0"/>
      <w:marTop w:val="0"/>
      <w:marBottom w:val="0"/>
      <w:divBdr>
        <w:top w:val="none" w:sz="0" w:space="0" w:color="auto"/>
        <w:left w:val="none" w:sz="0" w:space="0" w:color="auto"/>
        <w:bottom w:val="none" w:sz="0" w:space="0" w:color="auto"/>
        <w:right w:val="none" w:sz="0" w:space="0" w:color="auto"/>
      </w:divBdr>
    </w:div>
    <w:div w:id="1855069917">
      <w:bodyDiv w:val="1"/>
      <w:marLeft w:val="0"/>
      <w:marRight w:val="0"/>
      <w:marTop w:val="0"/>
      <w:marBottom w:val="0"/>
      <w:divBdr>
        <w:top w:val="none" w:sz="0" w:space="0" w:color="auto"/>
        <w:left w:val="none" w:sz="0" w:space="0" w:color="auto"/>
        <w:bottom w:val="none" w:sz="0" w:space="0" w:color="auto"/>
        <w:right w:val="none" w:sz="0" w:space="0" w:color="auto"/>
      </w:divBdr>
    </w:div>
    <w:div w:id="1940791910">
      <w:bodyDiv w:val="1"/>
      <w:marLeft w:val="0"/>
      <w:marRight w:val="0"/>
      <w:marTop w:val="0"/>
      <w:marBottom w:val="0"/>
      <w:divBdr>
        <w:top w:val="none" w:sz="0" w:space="0" w:color="auto"/>
        <w:left w:val="none" w:sz="0" w:space="0" w:color="auto"/>
        <w:bottom w:val="none" w:sz="0" w:space="0" w:color="auto"/>
        <w:right w:val="none" w:sz="0" w:space="0" w:color="auto"/>
      </w:divBdr>
    </w:div>
    <w:div w:id="2098362871">
      <w:bodyDiv w:val="1"/>
      <w:marLeft w:val="0"/>
      <w:marRight w:val="0"/>
      <w:marTop w:val="0"/>
      <w:marBottom w:val="0"/>
      <w:divBdr>
        <w:top w:val="none" w:sz="0" w:space="0" w:color="auto"/>
        <w:left w:val="none" w:sz="0" w:space="0" w:color="auto"/>
        <w:bottom w:val="none" w:sz="0" w:space="0" w:color="auto"/>
        <w:right w:val="none" w:sz="0" w:space="0" w:color="auto"/>
      </w:divBdr>
    </w:div>
    <w:div w:id="214473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3A29F-2B62-4E83-8FB4-9B650B55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21</Pages>
  <Words>8290</Words>
  <Characters>48190</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dawn.delrio</dc:creator>
  <cp:lastModifiedBy>Heba Wafa</cp:lastModifiedBy>
  <cp:revision>5</cp:revision>
  <cp:lastPrinted>2011-10-28T14:12:00Z</cp:lastPrinted>
  <dcterms:created xsi:type="dcterms:W3CDTF">2013-05-20T10:11:00Z</dcterms:created>
  <dcterms:modified xsi:type="dcterms:W3CDTF">2013-05-23T12:33:00Z</dcterms:modified>
</cp:coreProperties>
</file>