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E3" w:rsidRPr="002E061D" w:rsidRDefault="002E061D" w:rsidP="00F147E3">
      <w:pPr>
        <w:jc w:val="center"/>
        <w:rPr>
          <w:rFonts w:asciiTheme="minorHAnsi" w:hAnsiTheme="minorHAnsi" w:cs="Arial"/>
          <w:b/>
          <w:sz w:val="32"/>
          <w:szCs w:val="32"/>
          <w:lang w:val="en-US"/>
        </w:rPr>
      </w:pPr>
      <w:r>
        <w:rPr>
          <w:rFonts w:asciiTheme="minorHAnsi" w:hAnsiTheme="minorHAnsi" w:cs="Arial"/>
          <w:b/>
          <w:sz w:val="32"/>
          <w:szCs w:val="32"/>
          <w:lang w:val="en-US"/>
        </w:rPr>
        <w:t>Nicaragua</w:t>
      </w:r>
    </w:p>
    <w:p w:rsidR="00F147E3" w:rsidRPr="0095425F" w:rsidRDefault="00F147E3" w:rsidP="00F147E3">
      <w:pPr>
        <w:jc w:val="center"/>
        <w:rPr>
          <w:rFonts w:asciiTheme="minorHAnsi" w:hAnsiTheme="minorHAnsi" w:cs="Arial"/>
          <w:b/>
          <w:lang w:val="en-US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6390"/>
      </w:tblGrid>
      <w:tr w:rsidR="00F147E3" w:rsidRPr="00F3196D" w:rsidTr="007062D6">
        <w:tc>
          <w:tcPr>
            <w:tcW w:w="3528" w:type="dxa"/>
          </w:tcPr>
          <w:p w:rsidR="00F147E3" w:rsidRPr="0095425F" w:rsidRDefault="00F147E3" w:rsidP="00F147E3">
            <w:pPr>
              <w:spacing w:line="360" w:lineRule="auto"/>
              <w:rPr>
                <w:rFonts w:asciiTheme="minorHAnsi" w:hAnsiTheme="minorHAnsi" w:cs="Arial"/>
                <w:b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>Programme Title:</w:t>
            </w:r>
          </w:p>
        </w:tc>
        <w:tc>
          <w:tcPr>
            <w:tcW w:w="6390" w:type="dxa"/>
          </w:tcPr>
          <w:p w:rsidR="00F147E3" w:rsidRPr="00DE2D26" w:rsidRDefault="00D13E38" w:rsidP="00F147E3">
            <w:pPr>
              <w:spacing w:line="360" w:lineRule="auto"/>
              <w:rPr>
                <w:rFonts w:asciiTheme="minorHAnsi" w:hAnsiTheme="minorHAnsi" w:cs="Arial"/>
                <w:lang w:val="en-US"/>
              </w:rPr>
            </w:pPr>
            <w:r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="00DB6FE5" w:rsidRPr="00DE2D26">
              <w:rPr>
                <w:rFonts w:asciiTheme="minorHAnsi" w:hAnsiTheme="minorHAnsi" w:cs="Arial"/>
                <w:lang w:val="en-US"/>
              </w:rPr>
              <w:instrText xml:space="preserve"> MERGEFIELD Long_desc </w:instrText>
            </w:r>
            <w:r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="008F215A" w:rsidRPr="00B043C5">
              <w:rPr>
                <w:rFonts w:asciiTheme="minorHAnsi" w:hAnsiTheme="minorHAnsi" w:cs="Arial"/>
                <w:noProof/>
                <w:lang w:val="en-US"/>
              </w:rPr>
              <w:t>Cultural Recovery and Creative Productive Development on the Caribbean Coast of Nicaragua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end"/>
            </w:r>
          </w:p>
        </w:tc>
      </w:tr>
      <w:tr w:rsidR="00A52DB9" w:rsidRPr="007647A5" w:rsidTr="007062D6">
        <w:tc>
          <w:tcPr>
            <w:tcW w:w="3528" w:type="dxa"/>
          </w:tcPr>
          <w:p w:rsidR="00A52DB9" w:rsidRPr="0095425F" w:rsidRDefault="00A52DB9" w:rsidP="00BE22DC">
            <w:pPr>
              <w:spacing w:line="360" w:lineRule="auto"/>
              <w:rPr>
                <w:rFonts w:asciiTheme="minorHAnsi" w:hAnsiTheme="minorHAnsi" w:cs="Arial"/>
                <w:b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Programme number </w:t>
            </w:r>
            <w:r w:rsidR="00BE22DC">
              <w:rPr>
                <w:rFonts w:asciiTheme="minorHAnsi" w:hAnsiTheme="minorHAnsi" w:cs="Arial"/>
                <w:b/>
                <w:lang w:val="en-US"/>
              </w:rPr>
              <w:t>&amp;</w:t>
            </w: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 MDTF ref:</w:t>
            </w:r>
          </w:p>
        </w:tc>
        <w:tc>
          <w:tcPr>
            <w:tcW w:w="6390" w:type="dxa"/>
          </w:tcPr>
          <w:p w:rsidR="00A52DB9" w:rsidRPr="007647A5" w:rsidRDefault="00D13E38" w:rsidP="00AA7A3B">
            <w:pPr>
              <w:spacing w:line="360" w:lineRule="auto"/>
              <w:rPr>
                <w:rFonts w:asciiTheme="minorHAnsi" w:hAnsiTheme="minorHAnsi" w:cs="Arial"/>
              </w:rPr>
            </w:pPr>
            <w:r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="00DB6FE5" w:rsidRPr="007647A5">
              <w:rPr>
                <w:rFonts w:asciiTheme="minorHAnsi" w:hAnsiTheme="minorHAnsi" w:cs="Arial"/>
              </w:rPr>
              <w:instrText xml:space="preserve"> MERGEFIELD Project_descr </w:instrText>
            </w:r>
            <w:r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="008F215A" w:rsidRPr="00B043C5">
              <w:rPr>
                <w:rFonts w:asciiTheme="minorHAnsi" w:hAnsiTheme="minorHAnsi" w:cs="Arial"/>
                <w:noProof/>
              </w:rPr>
              <w:t>MDGF-1827-G-NIC Culture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end"/>
            </w:r>
            <w:r w:rsidR="00DB6FE5" w:rsidRPr="007647A5">
              <w:rPr>
                <w:rFonts w:asciiTheme="minorHAnsi" w:hAnsiTheme="minorHAnsi" w:cs="Arial"/>
              </w:rPr>
              <w:t xml:space="preserve"> (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="00DB6FE5" w:rsidRPr="007647A5">
              <w:rPr>
                <w:rFonts w:asciiTheme="minorHAnsi" w:hAnsiTheme="minorHAnsi" w:cs="Arial"/>
              </w:rPr>
              <w:instrText xml:space="preserve"> MERGEFIELD Project_ID </w:instrText>
            </w:r>
            <w:r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="008F215A" w:rsidRPr="00B043C5">
              <w:rPr>
                <w:rFonts w:asciiTheme="minorHAnsi" w:hAnsiTheme="minorHAnsi" w:cs="Arial"/>
                <w:noProof/>
              </w:rPr>
              <w:t>67189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end"/>
            </w:r>
            <w:r w:rsidR="00DB6FE5" w:rsidRPr="007647A5">
              <w:rPr>
                <w:rFonts w:asciiTheme="minorHAnsi" w:hAnsiTheme="minorHAnsi" w:cs="Arial"/>
              </w:rPr>
              <w:t>)</w:t>
            </w:r>
          </w:p>
        </w:tc>
      </w:tr>
      <w:tr w:rsidR="00F147E3" w:rsidRPr="0095425F" w:rsidTr="007062D6">
        <w:tc>
          <w:tcPr>
            <w:tcW w:w="3528" w:type="dxa"/>
          </w:tcPr>
          <w:p w:rsidR="00F147E3" w:rsidRPr="0095425F" w:rsidRDefault="00F147E3" w:rsidP="00F147E3">
            <w:pPr>
              <w:spacing w:line="360" w:lineRule="auto"/>
              <w:rPr>
                <w:rFonts w:asciiTheme="minorHAnsi" w:hAnsiTheme="minorHAnsi" w:cs="Arial"/>
                <w:b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>Window:</w:t>
            </w:r>
          </w:p>
        </w:tc>
        <w:tc>
          <w:tcPr>
            <w:tcW w:w="6390" w:type="dxa"/>
          </w:tcPr>
          <w:p w:rsidR="00F147E3" w:rsidRPr="0095425F" w:rsidRDefault="00D13E38" w:rsidP="00F147E3">
            <w:pPr>
              <w:spacing w:line="360" w:lineRule="auto"/>
              <w:rPr>
                <w:rFonts w:asciiTheme="minorHAnsi" w:hAnsiTheme="minorHAnsi" w:cs="Arial"/>
                <w:lang w:val="en-US"/>
              </w:rPr>
            </w:pPr>
            <w:r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="00DB6FE5" w:rsidRPr="0095425F">
              <w:rPr>
                <w:rFonts w:asciiTheme="minorHAnsi" w:hAnsiTheme="minorHAnsi" w:cs="Arial"/>
                <w:lang w:val="en-US"/>
              </w:rPr>
              <w:instrText xml:space="preserve"> MERGEFIELD Theme </w:instrText>
            </w:r>
            <w:r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="008F215A" w:rsidRPr="00B043C5">
              <w:rPr>
                <w:rFonts w:asciiTheme="minorHAnsi" w:hAnsiTheme="minorHAnsi" w:cs="Arial"/>
                <w:noProof/>
                <w:lang w:val="en-US"/>
              </w:rPr>
              <w:t>Culture &amp; Development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end"/>
            </w:r>
          </w:p>
        </w:tc>
      </w:tr>
      <w:tr w:rsidR="00F147E3" w:rsidRPr="00F60570" w:rsidTr="007062D6">
        <w:tc>
          <w:tcPr>
            <w:tcW w:w="3528" w:type="dxa"/>
          </w:tcPr>
          <w:p w:rsidR="00F147E3" w:rsidRPr="0095425F" w:rsidRDefault="00F147E3" w:rsidP="007B2751">
            <w:pPr>
              <w:spacing w:line="360" w:lineRule="auto"/>
              <w:rPr>
                <w:rFonts w:asciiTheme="minorHAnsi" w:hAnsiTheme="minorHAnsi" w:cs="Arial"/>
                <w:b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Approved Budget by NSC </w:t>
            </w:r>
            <w:r w:rsidR="007B2751" w:rsidRPr="0095425F">
              <w:rPr>
                <w:rFonts w:asciiTheme="minorHAnsi" w:hAnsiTheme="minorHAnsi" w:cs="Arial"/>
                <w:b/>
                <w:lang w:val="en-US"/>
              </w:rPr>
              <w:t>(</w:t>
            </w:r>
            <w:r w:rsidRPr="0095425F">
              <w:rPr>
                <w:rFonts w:asciiTheme="minorHAnsi" w:hAnsiTheme="minorHAnsi" w:cs="Arial"/>
                <w:b/>
                <w:lang w:val="en-US"/>
              </w:rPr>
              <w:t>US$</w:t>
            </w:r>
            <w:r w:rsidR="007B2751" w:rsidRPr="0095425F">
              <w:rPr>
                <w:rFonts w:asciiTheme="minorHAnsi" w:hAnsiTheme="minorHAnsi" w:cs="Arial"/>
                <w:b/>
                <w:lang w:val="en-US"/>
              </w:rPr>
              <w:t>)</w:t>
            </w:r>
            <w:r w:rsidRPr="0095425F"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6390" w:type="dxa"/>
          </w:tcPr>
          <w:p w:rsidR="00F147E3" w:rsidRPr="00F60570" w:rsidRDefault="00D13E38" w:rsidP="00B76F2B">
            <w:pPr>
              <w:spacing w:line="360" w:lineRule="auto"/>
              <w:rPr>
                <w:rFonts w:asciiTheme="minorHAnsi" w:hAnsiTheme="minorHAnsi" w:cs="Arial"/>
                <w:lang w:val="da-DK"/>
              </w:rPr>
            </w:pPr>
            <w:r>
              <w:rPr>
                <w:rFonts w:asciiTheme="minorHAnsi" w:hAnsiTheme="minorHAnsi" w:cs="Arial"/>
                <w:lang w:val="en-US"/>
              </w:rPr>
              <w:fldChar w:fldCharType="begin"/>
            </w:r>
            <w:r w:rsidR="00F60570" w:rsidRPr="00F60570">
              <w:rPr>
                <w:rFonts w:asciiTheme="minorHAnsi" w:hAnsiTheme="minorHAnsi" w:cs="Arial"/>
                <w:lang w:val="da-DK"/>
              </w:rPr>
              <w:instrText xml:space="preserve"> MERGEFIELD Budget_mv </w:instrText>
            </w:r>
            <w:r>
              <w:rPr>
                <w:rFonts w:asciiTheme="minorHAnsi" w:hAnsiTheme="minorHAnsi" w:cs="Arial"/>
                <w:lang w:val="en-US"/>
              </w:rPr>
              <w:fldChar w:fldCharType="separate"/>
            </w:r>
            <w:r w:rsidR="008F215A" w:rsidRPr="00B043C5">
              <w:rPr>
                <w:rFonts w:asciiTheme="minorHAnsi" w:hAnsiTheme="minorHAnsi" w:cs="Arial"/>
                <w:noProof/>
                <w:lang w:val="da-DK"/>
              </w:rPr>
              <w:t>8.4</w:t>
            </w:r>
            <w:r>
              <w:rPr>
                <w:rFonts w:asciiTheme="minorHAnsi" w:hAnsiTheme="minorHAnsi" w:cs="Arial"/>
                <w:lang w:val="en-US"/>
              </w:rPr>
              <w:fldChar w:fldCharType="end"/>
            </w:r>
            <w:r w:rsidR="00F3196D">
              <w:rPr>
                <w:rFonts w:asciiTheme="minorHAnsi" w:hAnsiTheme="minorHAnsi" w:cs="Arial"/>
                <w:lang w:val="en-US"/>
              </w:rPr>
              <w:t xml:space="preserve">6  </w:t>
            </w:r>
            <w:r w:rsidR="00614453" w:rsidRPr="00F60570">
              <w:rPr>
                <w:rFonts w:asciiTheme="minorHAnsi" w:hAnsiTheme="minorHAnsi" w:cs="Arial"/>
                <w:lang w:val="da-DK"/>
              </w:rPr>
              <w:t>million</w:t>
            </w:r>
          </w:p>
        </w:tc>
      </w:tr>
      <w:tr w:rsidR="00F147E3" w:rsidRPr="007647A5" w:rsidTr="007062D6">
        <w:tc>
          <w:tcPr>
            <w:tcW w:w="3528" w:type="dxa"/>
          </w:tcPr>
          <w:p w:rsidR="00F147E3" w:rsidRPr="0095425F" w:rsidRDefault="00F147E3" w:rsidP="00F147E3">
            <w:pPr>
              <w:spacing w:line="360" w:lineRule="auto"/>
              <w:rPr>
                <w:rFonts w:asciiTheme="minorHAnsi" w:hAnsiTheme="minorHAnsi" w:cs="Arial"/>
                <w:b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>Participating Organizations:</w:t>
            </w:r>
          </w:p>
        </w:tc>
        <w:tc>
          <w:tcPr>
            <w:tcW w:w="6390" w:type="dxa"/>
          </w:tcPr>
          <w:p w:rsidR="00F147E3" w:rsidRPr="007647A5" w:rsidRDefault="00D13E38" w:rsidP="00F147E3">
            <w:pPr>
              <w:spacing w:line="360" w:lineRule="auto"/>
              <w:rPr>
                <w:rFonts w:asciiTheme="minorHAnsi" w:hAnsiTheme="minorHAnsi" w:cs="Arial"/>
                <w:lang w:val="da-DK"/>
              </w:rPr>
            </w:pPr>
            <w:r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="00DB6FE5" w:rsidRPr="007647A5">
              <w:rPr>
                <w:rFonts w:asciiTheme="minorHAnsi" w:hAnsiTheme="minorHAnsi" w:cs="Arial"/>
                <w:lang w:val="da-DK"/>
              </w:rPr>
              <w:instrText xml:space="preserve"> MERGEFIELD agencies </w:instrText>
            </w:r>
            <w:r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="008F215A" w:rsidRPr="00B043C5">
              <w:rPr>
                <w:rFonts w:asciiTheme="minorHAnsi" w:hAnsiTheme="minorHAnsi" w:cs="Arial"/>
                <w:noProof/>
                <w:lang w:val="da-DK"/>
              </w:rPr>
              <w:t>UNDP, UNESCO, UNICEF, UNIDO, UNWTO, ILO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end"/>
            </w:r>
          </w:p>
        </w:tc>
      </w:tr>
      <w:tr w:rsidR="00F12124" w:rsidRPr="00F12124" w:rsidTr="007062D6">
        <w:tc>
          <w:tcPr>
            <w:tcW w:w="3528" w:type="dxa"/>
          </w:tcPr>
          <w:p w:rsidR="00F12124" w:rsidRPr="00F12124" w:rsidRDefault="00F12124" w:rsidP="00F147E3">
            <w:pPr>
              <w:spacing w:line="360" w:lineRule="auto"/>
              <w:rPr>
                <w:rFonts w:asciiTheme="minorHAnsi" w:hAnsiTheme="minorHAnsi" w:cs="Arial"/>
                <w:b/>
                <w:lang w:val="da-DK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First Tranche transferred</w:t>
            </w:r>
            <w:r w:rsidR="00AD5522">
              <w:rPr>
                <w:rFonts w:asciiTheme="minorHAnsi" w:hAnsiTheme="minorHAnsi" w:cs="Arial"/>
                <w:b/>
                <w:lang w:val="en-US"/>
              </w:rPr>
              <w:t xml:space="preserve"> on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6390" w:type="dxa"/>
          </w:tcPr>
          <w:p w:rsidR="00F12124" w:rsidRPr="00F12124" w:rsidRDefault="00D13E38" w:rsidP="00F147E3">
            <w:pPr>
              <w:spacing w:line="360" w:lineRule="auto"/>
              <w:rPr>
                <w:rFonts w:asciiTheme="minorHAnsi" w:hAnsiTheme="minorHAnsi" w:cs="Arial"/>
                <w:lang w:val="da-DK"/>
              </w:rPr>
            </w:pPr>
            <w:r>
              <w:rPr>
                <w:rFonts w:asciiTheme="minorHAnsi" w:hAnsiTheme="minorHAnsi" w:cs="Arial"/>
                <w:lang w:val="da-DK"/>
              </w:rPr>
              <w:fldChar w:fldCharType="begin"/>
            </w:r>
            <w:r w:rsidR="00DE4F4B">
              <w:rPr>
                <w:rFonts w:asciiTheme="minorHAnsi" w:hAnsiTheme="minorHAnsi" w:cs="Arial"/>
                <w:lang w:val="da-DK"/>
              </w:rPr>
              <w:instrText xml:space="preserve"> MERGEFIELD First_trans </w:instrText>
            </w:r>
            <w:r>
              <w:rPr>
                <w:rFonts w:asciiTheme="minorHAnsi" w:hAnsiTheme="minorHAnsi" w:cs="Arial"/>
                <w:lang w:val="da-DK"/>
              </w:rPr>
              <w:fldChar w:fldCharType="separate"/>
            </w:r>
            <w:r w:rsidR="008F215A" w:rsidRPr="00B043C5">
              <w:rPr>
                <w:rFonts w:asciiTheme="minorHAnsi" w:hAnsiTheme="minorHAnsi" w:cs="Arial"/>
                <w:noProof/>
                <w:lang w:val="da-DK"/>
              </w:rPr>
              <w:t>24-Feb-2009</w:t>
            </w:r>
            <w:r>
              <w:rPr>
                <w:rFonts w:asciiTheme="minorHAnsi" w:hAnsiTheme="minorHAnsi" w:cs="Arial"/>
                <w:lang w:val="da-DK"/>
              </w:rPr>
              <w:fldChar w:fldCharType="end"/>
            </w:r>
          </w:p>
        </w:tc>
      </w:tr>
      <w:tr w:rsidR="005C436B" w:rsidRPr="00F12124" w:rsidTr="007062D6">
        <w:tc>
          <w:tcPr>
            <w:tcW w:w="3528" w:type="dxa"/>
          </w:tcPr>
          <w:p w:rsidR="005C436B" w:rsidRPr="00F12124" w:rsidRDefault="005C436B" w:rsidP="00510F7E">
            <w:pPr>
              <w:spacing w:line="360" w:lineRule="auto"/>
              <w:rPr>
                <w:rFonts w:asciiTheme="minorHAnsi" w:hAnsiTheme="minorHAnsi" w:cs="Arial"/>
                <w:b/>
                <w:lang w:val="da-DK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Second Tranche transferred on:</w:t>
            </w:r>
          </w:p>
        </w:tc>
        <w:tc>
          <w:tcPr>
            <w:tcW w:w="6390" w:type="dxa"/>
          </w:tcPr>
          <w:p w:rsidR="005C436B" w:rsidRPr="00F12124" w:rsidRDefault="00D13E38" w:rsidP="005C436B">
            <w:pPr>
              <w:spacing w:line="360" w:lineRule="auto"/>
              <w:rPr>
                <w:rFonts w:asciiTheme="minorHAnsi" w:hAnsiTheme="minorHAnsi" w:cs="Arial"/>
                <w:lang w:val="da-DK"/>
              </w:rPr>
            </w:pPr>
            <w:r>
              <w:rPr>
                <w:rFonts w:asciiTheme="minorHAnsi" w:hAnsiTheme="minorHAnsi" w:cs="Arial"/>
                <w:lang w:val="da-DK"/>
              </w:rPr>
              <w:fldChar w:fldCharType="begin"/>
            </w:r>
            <w:r w:rsidR="005C436B">
              <w:rPr>
                <w:rFonts w:asciiTheme="minorHAnsi" w:hAnsiTheme="minorHAnsi" w:cs="Arial"/>
                <w:lang w:val="da-DK"/>
              </w:rPr>
              <w:instrText xml:space="preserve"> MERGEFIELD First_trans </w:instrText>
            </w:r>
            <w:r>
              <w:rPr>
                <w:rFonts w:asciiTheme="minorHAnsi" w:hAnsiTheme="minorHAnsi" w:cs="Arial"/>
                <w:lang w:val="da-DK"/>
              </w:rPr>
              <w:fldChar w:fldCharType="separate"/>
            </w:r>
            <w:r w:rsidR="005C436B">
              <w:rPr>
                <w:rFonts w:asciiTheme="minorHAnsi" w:hAnsiTheme="minorHAnsi" w:cs="Arial"/>
                <w:noProof/>
                <w:lang w:val="da-DK"/>
              </w:rPr>
              <w:t>21-May</w:t>
            </w:r>
            <w:r w:rsidR="005C436B" w:rsidRPr="00B043C5">
              <w:rPr>
                <w:rFonts w:asciiTheme="minorHAnsi" w:hAnsiTheme="minorHAnsi" w:cs="Arial"/>
                <w:noProof/>
                <w:lang w:val="da-DK"/>
              </w:rPr>
              <w:t>-20</w:t>
            </w:r>
            <w:r w:rsidR="005C436B">
              <w:rPr>
                <w:rFonts w:asciiTheme="minorHAnsi" w:hAnsiTheme="minorHAnsi" w:cs="Arial"/>
                <w:noProof/>
                <w:lang w:val="da-DK"/>
              </w:rPr>
              <w:t>10</w:t>
            </w:r>
            <w:r>
              <w:rPr>
                <w:rFonts w:asciiTheme="minorHAnsi" w:hAnsiTheme="minorHAnsi" w:cs="Arial"/>
                <w:lang w:val="da-DK"/>
              </w:rPr>
              <w:fldChar w:fldCharType="end"/>
            </w:r>
          </w:p>
        </w:tc>
      </w:tr>
    </w:tbl>
    <w:p w:rsidR="00F147E3" w:rsidRPr="004011D3" w:rsidRDefault="00F147E3" w:rsidP="00F147E3">
      <w:pPr>
        <w:rPr>
          <w:rFonts w:asciiTheme="minorHAnsi" w:hAnsiTheme="minorHAnsi" w:cs="Arial"/>
          <w:b/>
          <w:lang w:val="da-DK"/>
        </w:rPr>
      </w:pPr>
    </w:p>
    <w:p w:rsidR="00F147E3" w:rsidRPr="004011D3" w:rsidRDefault="00F147E3" w:rsidP="00F147E3">
      <w:pPr>
        <w:rPr>
          <w:rFonts w:asciiTheme="minorHAnsi" w:hAnsiTheme="minorHAnsi" w:cs="Arial"/>
          <w:b/>
          <w:lang w:val="da-D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7F2D8E" w:rsidRPr="0095425F" w:rsidTr="007062D6">
        <w:tc>
          <w:tcPr>
            <w:tcW w:w="9576" w:type="dxa"/>
          </w:tcPr>
          <w:p w:rsidR="007F2D8E" w:rsidRPr="0095425F" w:rsidRDefault="007F2D8E" w:rsidP="007F2D8E">
            <w:pPr>
              <w:rPr>
                <w:rFonts w:asciiTheme="minorHAnsi" w:hAnsiTheme="minorHAnsi" w:cs="Arial"/>
                <w:b/>
                <w:caps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caps/>
                <w:lang w:val="en-US"/>
              </w:rPr>
              <w:t xml:space="preserve">ACTIVITIES </w:t>
            </w:r>
            <w:r w:rsidR="006B0EA3" w:rsidRPr="0095425F">
              <w:rPr>
                <w:rFonts w:asciiTheme="minorHAnsi" w:hAnsiTheme="minorHAnsi" w:cs="Arial"/>
                <w:b/>
                <w:caps/>
                <w:lang w:val="en-US"/>
              </w:rPr>
              <w:t>Reported</w:t>
            </w:r>
            <w:r w:rsidRPr="0095425F">
              <w:rPr>
                <w:rFonts w:asciiTheme="minorHAnsi" w:hAnsiTheme="minorHAnsi" w:cs="Arial"/>
                <w:b/>
                <w:caps/>
                <w:lang w:val="en-US"/>
              </w:rPr>
              <w:t>:</w:t>
            </w:r>
          </w:p>
          <w:p w:rsidR="007F2D8E" w:rsidRPr="0095425F" w:rsidRDefault="007F2D8E" w:rsidP="00F147E3">
            <w:pPr>
              <w:rPr>
                <w:rFonts w:asciiTheme="minorHAnsi" w:hAnsiTheme="minorHAnsi" w:cs="Arial"/>
                <w:b/>
                <w:caps/>
                <w:lang w:val="en-US"/>
              </w:rPr>
            </w:pPr>
          </w:p>
        </w:tc>
      </w:tr>
      <w:tr w:rsidR="007F2D8E" w:rsidRPr="0095425F" w:rsidTr="007062D6">
        <w:tc>
          <w:tcPr>
            <w:tcW w:w="9576" w:type="dxa"/>
          </w:tcPr>
          <w:p w:rsidR="007F2D8E" w:rsidRPr="0095425F" w:rsidRDefault="006B0EA3" w:rsidP="007F2D8E">
            <w:pPr>
              <w:rPr>
                <w:rFonts w:asciiTheme="minorHAnsi" w:hAnsiTheme="minorHAnsi" w:cs="Arial"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Main </w:t>
            </w:r>
            <w:r w:rsidR="007F2D8E" w:rsidRPr="0095425F">
              <w:rPr>
                <w:rFonts w:asciiTheme="minorHAnsi" w:hAnsiTheme="minorHAnsi" w:cs="Arial"/>
                <w:b/>
                <w:lang w:val="en-US"/>
              </w:rPr>
              <w:t>Substantive</w:t>
            </w: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 Activities</w:t>
            </w:r>
            <w:r w:rsidR="007F2D8E" w:rsidRPr="0095425F">
              <w:rPr>
                <w:rFonts w:asciiTheme="minorHAnsi" w:hAnsiTheme="minorHAnsi" w:cs="Arial"/>
                <w:b/>
                <w:lang w:val="en-US"/>
              </w:rPr>
              <w:t>:</w:t>
            </w:r>
          </w:p>
          <w:p w:rsidR="007F2D8E" w:rsidRPr="0095425F" w:rsidRDefault="007F2D8E" w:rsidP="00F147E3">
            <w:pPr>
              <w:rPr>
                <w:rFonts w:asciiTheme="minorHAnsi" w:hAnsiTheme="minorHAnsi" w:cs="Arial"/>
                <w:lang w:val="en-US"/>
              </w:rPr>
            </w:pPr>
          </w:p>
        </w:tc>
      </w:tr>
      <w:tr w:rsidR="005C436B" w:rsidRPr="00971421" w:rsidTr="007062D6">
        <w:tc>
          <w:tcPr>
            <w:tcW w:w="9576" w:type="dxa"/>
          </w:tcPr>
          <w:p w:rsidR="005C436B" w:rsidRPr="0095425F" w:rsidRDefault="005C436B" w:rsidP="00F3196D">
            <w:pPr>
              <w:jc w:val="both"/>
              <w:rPr>
                <w:rFonts w:asciiTheme="minorHAnsi" w:hAnsiTheme="minorHAnsi" w:cs="Arial"/>
                <w:b/>
                <w:lang w:val="en-US"/>
              </w:rPr>
            </w:pPr>
            <w:r w:rsidRPr="00510F7E">
              <w:rPr>
                <w:lang w:val="en-US"/>
              </w:rPr>
              <w:t>72 technicians trained in cultural diagnostic and inventory techniques. Trained 81 people in cultural management. 2 cultural community enterprises and 3 cooperatives organized and registered. 60 projects of the Pro-</w:t>
            </w:r>
            <w:proofErr w:type="spellStart"/>
            <w:r w:rsidRPr="00510F7E">
              <w:rPr>
                <w:lang w:val="en-US"/>
              </w:rPr>
              <w:t>Cultura</w:t>
            </w:r>
            <w:proofErr w:type="spellEnd"/>
            <w:r w:rsidRPr="00510F7E">
              <w:rPr>
                <w:lang w:val="en-US"/>
              </w:rPr>
              <w:t xml:space="preserve"> Fund completed. </w:t>
            </w:r>
            <w:r w:rsidR="00F56A90">
              <w:rPr>
                <w:lang w:val="en-US"/>
              </w:rPr>
              <w:t xml:space="preserve">One Community Cultural Center finalized, </w:t>
            </w:r>
            <w:r w:rsidRPr="00510F7E">
              <w:rPr>
                <w:lang w:val="en-US"/>
              </w:rPr>
              <w:t>Methodology for the Development of Cultural activities completed. Inventory of cultural studies on the Caribbean coast.</w:t>
            </w:r>
            <w:r w:rsidR="00F56A90">
              <w:rPr>
                <w:lang w:val="en-US"/>
              </w:rPr>
              <w:t>133 small cultural and tourism entrepreneurs trained.  11 small cultural entrepreneurs</w:t>
            </w:r>
            <w:r w:rsidR="00252B83">
              <w:rPr>
                <w:lang w:val="en-US"/>
              </w:rPr>
              <w:t xml:space="preserve"> </w:t>
            </w:r>
            <w:r w:rsidR="00F56A90">
              <w:rPr>
                <w:lang w:val="en-US"/>
              </w:rPr>
              <w:t>bu</w:t>
            </w:r>
            <w:r w:rsidR="00971421">
              <w:rPr>
                <w:lang w:val="en-US"/>
              </w:rPr>
              <w:t>s</w:t>
            </w:r>
            <w:r w:rsidR="00F56A90">
              <w:rPr>
                <w:lang w:val="en-US"/>
              </w:rPr>
              <w:t>iness plan submitted for financing.</w:t>
            </w:r>
            <w:r w:rsidR="00780C0E">
              <w:rPr>
                <w:lang w:val="en-US"/>
              </w:rPr>
              <w:t>Feasibility study of the TouristicRoute and circuits of the Caribbean Coast finalized.  One small touristic infrastructure construction finalized.</w:t>
            </w:r>
          </w:p>
        </w:tc>
      </w:tr>
      <w:tr w:rsidR="005C436B" w:rsidRPr="00971421" w:rsidTr="007062D6">
        <w:tc>
          <w:tcPr>
            <w:tcW w:w="9576" w:type="dxa"/>
          </w:tcPr>
          <w:p w:rsidR="005C436B" w:rsidRPr="0095425F" w:rsidRDefault="005C436B" w:rsidP="007F2D8E">
            <w:pPr>
              <w:rPr>
                <w:rFonts w:asciiTheme="minorHAnsi" w:hAnsiTheme="minorHAnsi" w:cs="Arial"/>
                <w:b/>
                <w:lang w:val="en-US"/>
              </w:rPr>
            </w:pPr>
          </w:p>
        </w:tc>
      </w:tr>
      <w:tr w:rsidR="007F2D8E" w:rsidRPr="00510F7E" w:rsidTr="007062D6">
        <w:tc>
          <w:tcPr>
            <w:tcW w:w="9576" w:type="dxa"/>
          </w:tcPr>
          <w:p w:rsidR="007F2D8E" w:rsidRPr="0095425F" w:rsidRDefault="007F2D8E" w:rsidP="007F2D8E">
            <w:pPr>
              <w:rPr>
                <w:rFonts w:asciiTheme="minorHAnsi" w:hAnsiTheme="minorHAnsi" w:cs="Arial"/>
                <w:caps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>Problems and lessons learned</w:t>
            </w:r>
            <w:r w:rsidRPr="0095425F">
              <w:rPr>
                <w:rFonts w:asciiTheme="minorHAnsi" w:hAnsiTheme="minorHAnsi" w:cs="Arial"/>
                <w:b/>
                <w:caps/>
                <w:lang w:val="en-US"/>
              </w:rPr>
              <w:t>:</w:t>
            </w:r>
          </w:p>
          <w:p w:rsidR="007F2D8E" w:rsidRPr="0095425F" w:rsidRDefault="007F2D8E" w:rsidP="00F147E3">
            <w:pPr>
              <w:rPr>
                <w:rFonts w:asciiTheme="minorHAnsi" w:hAnsiTheme="minorHAnsi" w:cs="Arial"/>
                <w:lang w:val="en-US"/>
              </w:rPr>
            </w:pPr>
          </w:p>
        </w:tc>
      </w:tr>
      <w:tr w:rsidR="005C436B" w:rsidRPr="00F3196D" w:rsidTr="007062D6">
        <w:tc>
          <w:tcPr>
            <w:tcW w:w="9576" w:type="dxa"/>
            <w:vAlign w:val="bottom"/>
          </w:tcPr>
          <w:p w:rsidR="005C436B" w:rsidRPr="00510F7E" w:rsidRDefault="005C436B" w:rsidP="00510F7E">
            <w:pPr>
              <w:rPr>
                <w:lang w:val="en-US"/>
              </w:rPr>
            </w:pPr>
            <w:r w:rsidRPr="00510F7E">
              <w:rPr>
                <w:lang w:val="en-US"/>
              </w:rPr>
              <w:t>Coordination with government. Coordination within government.</w:t>
            </w:r>
          </w:p>
        </w:tc>
      </w:tr>
      <w:tr w:rsidR="005C436B" w:rsidRPr="00F3196D" w:rsidTr="007062D6">
        <w:tc>
          <w:tcPr>
            <w:tcW w:w="9576" w:type="dxa"/>
          </w:tcPr>
          <w:p w:rsidR="005C436B" w:rsidRPr="0095425F" w:rsidRDefault="005C436B" w:rsidP="007F2D8E">
            <w:pPr>
              <w:rPr>
                <w:rFonts w:asciiTheme="minorHAnsi" w:hAnsiTheme="minorHAnsi" w:cs="Arial"/>
                <w:b/>
                <w:lang w:val="en-US"/>
              </w:rPr>
            </w:pPr>
          </w:p>
        </w:tc>
      </w:tr>
      <w:tr w:rsidR="005C436B" w:rsidRPr="00F3196D" w:rsidTr="007062D6">
        <w:tc>
          <w:tcPr>
            <w:tcW w:w="9576" w:type="dxa"/>
          </w:tcPr>
          <w:p w:rsidR="005C436B" w:rsidRPr="0095425F" w:rsidRDefault="005C436B" w:rsidP="00DB6FE5">
            <w:pPr>
              <w:rPr>
                <w:rFonts w:asciiTheme="minorHAnsi" w:hAnsiTheme="minorHAnsi" w:cs="Arial"/>
                <w:b/>
                <w:caps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The programme reports relevant linkage to the UNDAF: </w:t>
            </w:r>
            <w:r w:rsidR="00D13E38"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Pr="0095425F">
              <w:rPr>
                <w:rFonts w:asciiTheme="minorHAnsi" w:hAnsiTheme="minorHAnsi" w:cs="Arial"/>
                <w:lang w:val="en-US"/>
              </w:rPr>
              <w:instrText xml:space="preserve"> MERGEFIELD UNDAF_RELATED </w:instrText>
            </w:r>
            <w:r w:rsidR="00D13E38"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Pr="00B043C5">
              <w:rPr>
                <w:rFonts w:asciiTheme="minorHAnsi" w:hAnsiTheme="minorHAnsi" w:cs="Arial"/>
                <w:noProof/>
                <w:lang w:val="en-US"/>
              </w:rPr>
              <w:t>Yes</w:t>
            </w:r>
            <w:r w:rsidR="00D13E38" w:rsidRPr="0095425F">
              <w:rPr>
                <w:rFonts w:asciiTheme="minorHAnsi" w:hAnsiTheme="minorHAnsi" w:cs="Arial"/>
                <w:lang w:val="en-US"/>
              </w:rPr>
              <w:fldChar w:fldCharType="end"/>
            </w:r>
          </w:p>
        </w:tc>
      </w:tr>
      <w:tr w:rsidR="005C436B" w:rsidRPr="00F3196D" w:rsidTr="007062D6">
        <w:tc>
          <w:tcPr>
            <w:tcW w:w="9576" w:type="dxa"/>
          </w:tcPr>
          <w:p w:rsidR="005C436B" w:rsidRPr="0095425F" w:rsidRDefault="005C436B" w:rsidP="00DB6FE5">
            <w:pPr>
              <w:rPr>
                <w:rFonts w:asciiTheme="minorHAnsi" w:hAnsiTheme="minorHAnsi" w:cs="Arial"/>
                <w:b/>
                <w:caps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The programme has communications strategy in place:  </w:t>
            </w:r>
            <w:r w:rsidR="00D13E38"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Pr="0095425F">
              <w:rPr>
                <w:rFonts w:asciiTheme="minorHAnsi" w:hAnsiTheme="minorHAnsi" w:cs="Arial"/>
                <w:lang w:val="en-US"/>
              </w:rPr>
              <w:instrText xml:space="preserve"> MERGEFIELD COM_STRATEGY </w:instrText>
            </w:r>
            <w:r w:rsidR="00D13E38"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Pr="00B043C5">
              <w:rPr>
                <w:rFonts w:asciiTheme="minorHAnsi" w:hAnsiTheme="minorHAnsi" w:cs="Arial"/>
                <w:noProof/>
                <w:lang w:val="en-US"/>
              </w:rPr>
              <w:t>No</w:t>
            </w:r>
            <w:r w:rsidR="00D13E38" w:rsidRPr="0095425F">
              <w:rPr>
                <w:rFonts w:asciiTheme="minorHAnsi" w:hAnsiTheme="minorHAnsi" w:cs="Arial"/>
                <w:lang w:val="en-US"/>
              </w:rPr>
              <w:fldChar w:fldCharType="end"/>
            </w:r>
          </w:p>
        </w:tc>
      </w:tr>
    </w:tbl>
    <w:p w:rsidR="00F147E3" w:rsidRPr="0095425F" w:rsidRDefault="00F147E3" w:rsidP="00F147E3">
      <w:pPr>
        <w:rPr>
          <w:rFonts w:asciiTheme="minorHAnsi" w:hAnsiTheme="minorHAnsi" w:cs="Arial"/>
          <w:lang w:val="en-US"/>
        </w:rPr>
      </w:pPr>
    </w:p>
    <w:p w:rsidR="00F147E3" w:rsidRPr="0095425F" w:rsidRDefault="00F147E3" w:rsidP="00F147E3">
      <w:pPr>
        <w:rPr>
          <w:rFonts w:asciiTheme="minorHAnsi" w:hAnsiTheme="minorHAnsi" w:cs="Arial"/>
          <w:lang w:val="en-US"/>
        </w:rPr>
      </w:pPr>
      <w:bookmarkStart w:id="0" w:name="_GoBack"/>
      <w:bookmarkEnd w:id="0"/>
    </w:p>
    <w:p w:rsidR="00F147E3" w:rsidRPr="0095425F" w:rsidRDefault="00F147E3" w:rsidP="00F147E3">
      <w:pPr>
        <w:rPr>
          <w:rFonts w:asciiTheme="minorHAnsi" w:hAnsiTheme="minorHAnsi"/>
          <w:b/>
          <w:lang w:val="en-US"/>
        </w:rPr>
      </w:pPr>
      <w:r w:rsidRPr="0095425F">
        <w:rPr>
          <w:rFonts w:asciiTheme="minorHAnsi" w:hAnsiTheme="minorHAnsi"/>
          <w:b/>
          <w:lang w:val="en-US"/>
        </w:rPr>
        <w:br w:type="page"/>
      </w:r>
    </w:p>
    <w:p w:rsidR="00F147E3" w:rsidRPr="0095425F" w:rsidRDefault="00F147E3" w:rsidP="00D16657">
      <w:pPr>
        <w:jc w:val="center"/>
        <w:rPr>
          <w:rFonts w:asciiTheme="minorHAnsi" w:hAnsiTheme="minorHAnsi" w:cs="Arial"/>
          <w:lang w:val="en-US"/>
        </w:rPr>
      </w:pPr>
      <w:r w:rsidRPr="0095425F">
        <w:rPr>
          <w:rFonts w:asciiTheme="minorHAnsi" w:hAnsiTheme="minorHAnsi" w:cs="Arial"/>
          <w:lang w:val="en-US"/>
        </w:rPr>
        <w:lastRenderedPageBreak/>
        <w:t>CHARTS</w:t>
      </w:r>
      <w:r w:rsidR="00D16657" w:rsidRPr="0095425F">
        <w:rPr>
          <w:rFonts w:asciiTheme="minorHAnsi" w:hAnsiTheme="minorHAnsi" w:cs="Arial"/>
          <w:lang w:val="en-US"/>
        </w:rPr>
        <w:t>&amp; FIGURES</w:t>
      </w:r>
    </w:p>
    <w:p w:rsidR="00F147E3" w:rsidRDefault="00D16657" w:rsidP="00F147E3">
      <w:pPr>
        <w:jc w:val="center"/>
        <w:rPr>
          <w:rFonts w:asciiTheme="minorHAnsi" w:hAnsiTheme="minorHAnsi" w:cs="Arial"/>
          <w:lang w:val="en-US"/>
        </w:rPr>
      </w:pPr>
      <w:r w:rsidRPr="0095425F">
        <w:rPr>
          <w:rFonts w:asciiTheme="minorHAnsi" w:hAnsiTheme="minorHAnsi" w:cs="Arial"/>
          <w:lang w:val="en-US"/>
        </w:rPr>
        <w:t>As of 31 December 20</w:t>
      </w:r>
      <w:r w:rsidR="000E5E72">
        <w:rPr>
          <w:rFonts w:asciiTheme="minorHAnsi" w:hAnsiTheme="minorHAnsi" w:cs="Arial"/>
          <w:lang w:val="en-US"/>
        </w:rPr>
        <w:t>10</w:t>
      </w:r>
    </w:p>
    <w:p w:rsidR="003347F7" w:rsidRDefault="003347F7" w:rsidP="00F147E3">
      <w:pPr>
        <w:jc w:val="center"/>
        <w:rPr>
          <w:rFonts w:asciiTheme="minorHAnsi" w:hAnsiTheme="minorHAnsi" w:cs="Arial"/>
          <w:lang w:val="en-US"/>
        </w:rPr>
      </w:pPr>
    </w:p>
    <w:p w:rsidR="00AC47A5" w:rsidRDefault="003347F7" w:rsidP="00F147E3">
      <w:pPr>
        <w:jc w:val="center"/>
        <w:rPr>
          <w:rFonts w:asciiTheme="minorHAnsi" w:hAnsiTheme="minorHAnsi" w:cs="Arial"/>
          <w:lang w:val="en-US"/>
        </w:rPr>
      </w:pPr>
      <w:r w:rsidRPr="003347F7">
        <w:rPr>
          <w:noProof/>
          <w:lang w:val="en-US" w:eastAsia="en-US"/>
        </w:rPr>
        <w:drawing>
          <wp:inline distT="0" distB="0" distL="0" distR="0">
            <wp:extent cx="5943600" cy="662255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2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7A5" w:rsidRDefault="00AC47A5" w:rsidP="00917D93">
      <w:pPr>
        <w:ind w:left="-540"/>
        <w:jc w:val="center"/>
        <w:rPr>
          <w:rFonts w:asciiTheme="minorHAnsi" w:hAnsiTheme="minorHAnsi" w:cs="Arial"/>
          <w:lang w:val="en-US"/>
        </w:rPr>
      </w:pPr>
    </w:p>
    <w:p w:rsidR="00AC47A5" w:rsidRPr="0095425F" w:rsidRDefault="00AC47A5" w:rsidP="00F147E3">
      <w:pPr>
        <w:jc w:val="center"/>
        <w:rPr>
          <w:rFonts w:asciiTheme="minorHAnsi" w:hAnsiTheme="minorHAnsi" w:cs="Arial"/>
          <w:lang w:val="en-US"/>
        </w:rPr>
      </w:pPr>
    </w:p>
    <w:p w:rsidR="00F147E3" w:rsidRPr="000659A4" w:rsidRDefault="00F147E3" w:rsidP="000659A4">
      <w:pPr>
        <w:jc w:val="center"/>
        <w:rPr>
          <w:rFonts w:asciiTheme="minorHAnsi" w:hAnsiTheme="minorHAnsi" w:cs="Arial"/>
          <w:b/>
          <w:sz w:val="18"/>
          <w:szCs w:val="18"/>
          <w:lang w:val="en-US"/>
        </w:rPr>
      </w:pPr>
    </w:p>
    <w:p w:rsidR="00AC47A5" w:rsidRDefault="00AC47A5" w:rsidP="00AC47A5">
      <w:pPr>
        <w:ind w:left="-360"/>
        <w:jc w:val="center"/>
        <w:rPr>
          <w:rFonts w:asciiTheme="minorHAnsi" w:hAnsiTheme="minorHAnsi" w:cs="Arial"/>
          <w:b/>
          <w:lang w:val="en-US"/>
        </w:rPr>
      </w:pPr>
    </w:p>
    <w:p w:rsidR="000924B7" w:rsidRPr="0095425F" w:rsidRDefault="000924B7" w:rsidP="00AC47A5">
      <w:pPr>
        <w:ind w:left="-360"/>
        <w:jc w:val="center"/>
        <w:rPr>
          <w:rFonts w:asciiTheme="minorHAnsi" w:hAnsiTheme="minorHAnsi" w:cs="Arial"/>
          <w:b/>
          <w:lang w:val="en-US"/>
        </w:rPr>
      </w:pPr>
    </w:p>
    <w:sectPr w:rsidR="000924B7" w:rsidRPr="0095425F" w:rsidSect="00C662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A90" w:rsidRDefault="00F56A90" w:rsidP="00F147E3">
      <w:r>
        <w:separator/>
      </w:r>
    </w:p>
  </w:endnote>
  <w:endnote w:type="continuationSeparator" w:id="1">
    <w:p w:rsidR="00F56A90" w:rsidRDefault="00F56A90" w:rsidP="00F14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A90" w:rsidRDefault="00F56A90" w:rsidP="00F147E3">
      <w:r>
        <w:separator/>
      </w:r>
    </w:p>
  </w:footnote>
  <w:footnote w:type="continuationSeparator" w:id="1">
    <w:p w:rsidR="00F56A90" w:rsidRDefault="00F56A90" w:rsidP="00F14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90" w:rsidRDefault="00F56A90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-57150</wp:posOffset>
          </wp:positionV>
          <wp:extent cx="1385570" cy="409575"/>
          <wp:effectExtent l="19050" t="0" r="5080" b="0"/>
          <wp:wrapTight wrapText="bothSides">
            <wp:wrapPolygon edited="0">
              <wp:start x="-297" y="0"/>
              <wp:lineTo x="-297" y="21098"/>
              <wp:lineTo x="21679" y="21098"/>
              <wp:lineTo x="21679" y="0"/>
              <wp:lineTo x="-297" y="0"/>
            </wp:wrapPolygon>
          </wp:wrapTight>
          <wp:docPr id="115" name="Picture 0" descr="LOGO_final_small 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small resolutio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147E3">
      <w:rPr>
        <w:rFonts w:ascii="Arial" w:hAnsi="Arial" w:cs="Arial"/>
        <w:lang w:val="en-US"/>
      </w:rPr>
      <w:t>Multi-Donor Trust Fund Office</w:t>
    </w:r>
  </w:p>
  <w:p w:rsidR="00F56A90" w:rsidRPr="00F147E3" w:rsidRDefault="00F56A90" w:rsidP="00F147E3">
    <w:pPr>
      <w:pStyle w:val="Header"/>
      <w:rPr>
        <w:rFonts w:ascii="Arial" w:hAnsi="Arial" w:cs="Arial"/>
        <w:lang w:val="en-US"/>
      </w:rPr>
    </w:pPr>
    <w:r w:rsidRPr="00F147E3">
      <w:rPr>
        <w:rFonts w:ascii="Arial" w:hAnsi="Arial" w:cs="Arial"/>
        <w:lang w:val="en-US"/>
      </w:rPr>
      <w:t>20</w:t>
    </w:r>
    <w:r>
      <w:rPr>
        <w:rFonts w:ascii="Arial" w:hAnsi="Arial" w:cs="Arial"/>
        <w:lang w:val="en-US"/>
      </w:rPr>
      <w:t xml:space="preserve">10 </w:t>
    </w:r>
    <w:r w:rsidRPr="00F147E3">
      <w:rPr>
        <w:rFonts w:ascii="Arial" w:hAnsi="Arial" w:cs="Arial"/>
        <w:lang w:val="en-US"/>
      </w:rPr>
      <w:t xml:space="preserve">Administrative Agent Brief </w:t>
    </w:r>
  </w:p>
  <w:p w:rsidR="00F56A90" w:rsidRPr="00F147E3" w:rsidRDefault="00F56A90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CCF"/>
    <w:multiLevelType w:val="hybridMultilevel"/>
    <w:tmpl w:val="A976A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809264985"/>
  </wne:recipientData>
  <wne:recipientData>
    <wne:active wne:val="1"/>
    <wne:hash wne:val="1451645660"/>
  </wne:recipientData>
  <wne:recipientData>
    <wne:active wne:val="1"/>
    <wne:hash wne:val="-1839656490"/>
  </wne:recipientData>
  <wne:recipientData>
    <wne:active wne:val="1"/>
    <wne:hash wne:val="-2059273596"/>
  </wne:recipientData>
  <wne:recipientData>
    <wne:active wne:val="1"/>
    <wne:hash wne:val="-621755890"/>
  </wne:recipientData>
  <wne:recipientData>
    <wne:active wne:val="1"/>
    <wne:hash wne:val="699794455"/>
  </wne:recipientData>
  <wne:recipientData>
    <wne:active wne:val="1"/>
    <wne:hash wne:val="-1038676219"/>
  </wne:recipientData>
  <wne:recipientData>
    <wne:active wne:val="1"/>
    <wne:hash wne:val="-1502147966"/>
  </wne:recipientData>
  <wne:recipientData>
    <wne:active wne:val="1"/>
    <wne:hash wne:val="-807030085"/>
  </wne:recipientData>
  <wne:recipientData>
    <wne:active wne:val="1"/>
    <wne:hash wne:val="1670175500"/>
  </wne:recipientData>
  <wne:recipientData>
    <wne:active wne:val="1"/>
    <wne:hash wne:val="-100731019"/>
  </wne:recipientData>
  <wne:recipientData>
    <wne:active wne:val="1"/>
    <wne:hash wne:val="1141382738"/>
  </wne:recipientData>
  <wne:recipientData>
    <wne:active wne:val="1"/>
    <wne:hash wne:val="101031144"/>
  </wne:recipientData>
  <wne:recipientData>
    <wne:active wne:val="1"/>
    <wne:hash wne:val="757540719"/>
  </wne:recipientData>
  <wne:recipientData>
    <wne:active wne:val="1"/>
    <wne:hash wne:val="-530642607"/>
  </wne:recipientData>
  <wne:recipientData>
    <wne:active wne:val="1"/>
    <wne:hash wne:val="-1161356044"/>
  </wne:recipientData>
  <wne:recipientData>
    <wne:active wne:val="1"/>
    <wne:hash wne:val="-836300846"/>
  </wne:recipientData>
  <wne:recipientData>
    <wne:active wne:val="1"/>
    <wne:hash wne:val="-134198145"/>
  </wne:recipientData>
  <wne:recipientData>
    <wne:active wne:val="1"/>
    <wne:hash wne:val="-85682856"/>
  </wne:recipientData>
  <wne:recipientData>
    <wne:active wne:val="1"/>
    <wne:hash wne:val="1318789056"/>
  </wne:recipientData>
  <wne:recipientData>
    <wne:active wne:val="1"/>
    <wne:hash wne:val="1188288413"/>
  </wne:recipientData>
  <wne:recipientData>
    <wne:active wne:val="1"/>
    <wne:hash wne:val="1644040811"/>
  </wne:recipientData>
  <wne:recipientData>
    <wne:active wne:val="1"/>
    <wne:hash wne:val="-1898274683"/>
  </wne:recipientData>
  <wne:recipientData>
    <wne:active wne:val="1"/>
    <wne:hash wne:val="903058937"/>
  </wne:recipientData>
  <wne:recipientData>
    <wne:active wne:val="1"/>
    <wne:hash wne:val="1455742763"/>
  </wne:recipientData>
  <wne:recipientData>
    <wne:active wne:val="1"/>
    <wne:hash wne:val="-65800474"/>
  </wne:recipientData>
  <wne:recipientData>
    <wne:active wne:val="1"/>
    <wne:hash wne:val="-1610298951"/>
  </wne:recipientData>
  <wne:recipientData>
    <wne:active wne:val="1"/>
    <wne:hash wne:val="-1956246661"/>
  </wne:recipientData>
  <wne:recipientData>
    <wne:active wne:val="1"/>
    <wne:hash wne:val="669433117"/>
  </wne:recipientData>
  <wne:recipientData>
    <wne:active wne:val="1"/>
    <wne:hash wne:val="-1389270125"/>
  </wne:recipientData>
  <wne:recipientData>
    <wne:active wne:val="1"/>
    <wne:hash wne:val="-1542575166"/>
  </wne:recipientData>
  <wne:recipientData>
    <wne:active wne:val="1"/>
    <wne:hash wne:val="-1123061258"/>
  </wne:recipientData>
  <wne:recipientData>
    <wne:active wne:val="1"/>
    <wne:hash wne:val="-154572697"/>
  </wne:recipientData>
  <wne:recipientData>
    <wne:active wne:val="1"/>
    <wne:hash wne:val="251661215"/>
  </wne:recipientData>
  <wne:recipientData>
    <wne:active wne:val="1"/>
    <wne:hash wne:val="2101415714"/>
  </wne:recipientData>
  <wne:recipientData>
    <wne:active wne:val="1"/>
    <wne:hash wne:val="-769805726"/>
  </wne:recipientData>
  <wne:recipientData>
    <wne:active wne:val="1"/>
    <wne:hash wne:val="-367815242"/>
  </wne:recipientData>
  <wne:recipientData>
    <wne:active wne:val="1"/>
    <wne:hash wne:val="1447615792"/>
  </wne:recipientData>
  <wne:recipientData>
    <wne:active wne:val="1"/>
    <wne:hash wne:val="-1404468275"/>
  </wne:recipientData>
  <wne:recipientData>
    <wne:active wne:val="1"/>
    <wne:hash wne:val="-1750244744"/>
  </wne:recipientData>
  <wne:recipientData>
    <wne:active wne:val="1"/>
    <wne:hash wne:val="1670729824"/>
  </wne:recipientData>
  <wne:recipientData>
    <wne:active wne:val="1"/>
    <wne:hash wne:val="-2005228870"/>
  </wne:recipientData>
  <wne:recipientData>
    <wne:active wne:val="1"/>
    <wne:hash wne:val="-2030704302"/>
  </wne:recipientData>
  <wne:recipientData>
    <wne:active wne:val="1"/>
    <wne:hash wne:val="-1743881724"/>
  </wne:recipientData>
  <wne:recipientData>
    <wne:active wne:val="1"/>
    <wne:hash wne:val="1812742833"/>
  </wne:recipientData>
  <wne:recipientData>
    <wne:active wne:val="1"/>
    <wne:hash wne:val="413487804"/>
  </wne:recipientData>
  <wne:recipientData>
    <wne:active wne:val="1"/>
    <wne:hash wne:val="1142421418"/>
  </wne:recipientData>
  <wne:recipientData>
    <wne:active wne:val="1"/>
    <wne:hash wne:val="1976655574"/>
  </wne:recipientData>
  <wne:recipientData>
    <wne:active wne:val="1"/>
    <wne:hash wne:val="-1852176621"/>
  </wne:recipientData>
  <wne:recipientData>
    <wne:active wne:val="1"/>
    <wne:hash wne:val="1291308460"/>
  </wne:recipientData>
  <wne:recipientData>
    <wne:active wne:val="1"/>
    <wne:hash wne:val="-311460081"/>
  </wne:recipientData>
  <wne:recipientData>
    <wne:active wne:val="1"/>
    <wne:hash wne:val="-1763355264"/>
  </wne:recipientData>
  <wne:recipientData>
    <wne:active wne:val="1"/>
    <wne:hash wne:val="-1909219602"/>
  </wne:recipientData>
  <wne:recipientData>
    <wne:active wne:val="1"/>
    <wne:hash wne:val="1272040175"/>
  </wne:recipientData>
  <wne:recipientData>
    <wne:active wne:val="1"/>
    <wne:hash wne:val="1348772988"/>
  </wne:recipientData>
  <wne:recipientData>
    <wne:active wne:val="1"/>
    <wne:hash wne:val="-651423634"/>
  </wne:recipientData>
  <wne:recipientData>
    <wne:active wne:val="1"/>
    <wne:hash wne:val="-1296373932"/>
  </wne:recipientData>
  <wne:recipientData>
    <wne:active wne:val="1"/>
    <wne:hash wne:val="-922396061"/>
  </wne:recipientData>
  <wne:recipientData>
    <wne:active wne:val="1"/>
    <wne:hash wne:val="-1311645196"/>
  </wne:recipientData>
  <wne:recipientData>
    <wne:active wne:val="1"/>
    <wne:hash wne:val="-1689138656"/>
  </wne:recipientData>
  <wne:recipientData>
    <wne:active wne:val="1"/>
    <wne:hash wne:val="-1810871327"/>
  </wne:recipientData>
  <wne:recipientData>
    <wne:active wne:val="1"/>
    <wne:hash wne:val="947911908"/>
  </wne:recipientData>
  <wne:recipientData>
    <wne:active wne:val="1"/>
    <wne:hash wne:val="-1067627073"/>
  </wne:recipientData>
  <wne:recipientData>
    <wne:active wne:val="1"/>
    <wne:hash wne:val="2016274486"/>
  </wne:recipientData>
  <wne:recipientData>
    <wne:active wne:val="1"/>
    <wne:hash wne:val="-1789477891"/>
  </wne:recipientData>
  <wne:recipientData>
    <wne:active wne:val="1"/>
    <wne:hash wne:val="-317764301"/>
  </wne:recipientData>
  <wne:recipientData>
    <wne:active wne:val="1"/>
    <wne:hash wne:val="1097782301"/>
  </wne:recipientData>
  <wne:recipientData>
    <wne:active wne:val="1"/>
    <wne:hash wne:val="-1004628978"/>
  </wne:recipientData>
  <wne:recipientData>
    <wne:active wne:val="1"/>
    <wne:hash wne:val="-264964247"/>
  </wne:recipientData>
  <wne:recipientData>
    <wne:active wne:val="1"/>
    <wne:hash wne:val="1704770121"/>
  </wne:recipientData>
  <wne:recipientData>
    <wne:active wne:val="1"/>
    <wne:hash wne:val="-425986107"/>
  </wne:recipientData>
  <wne:recipientData>
    <wne:active wne:val="1"/>
    <wne:hash wne:val="-100228373"/>
  </wne:recipientData>
  <wne:recipientData>
    <wne:active wne:val="1"/>
    <wne:hash wne:val="-858867179"/>
  </wne:recipientData>
  <wne:recipientData>
    <wne:active wne:val="1"/>
    <wne:hash wne:val="2017459327"/>
  </wne:recipientData>
  <wne:recipientData>
    <wne:active wne:val="1"/>
    <wne:hash wne:val="701245406"/>
  </wne:recipientData>
  <wne:recipientData>
    <wne:active wne:val="1"/>
    <wne:hash wne:val="1276177956"/>
  </wne:recipientData>
  <wne:recipientData>
    <wne:active wne:val="1"/>
    <wne:hash wne:val="-1595419496"/>
  </wne:recipientData>
  <wne:recipientData>
    <wne:active wne:val="1"/>
    <wne:hash wne:val="1788422097"/>
  </wne:recipientData>
  <wne:recipientData>
    <wne:active wne:val="1"/>
    <wne:hash wne:val="-1165051162"/>
  </wne:recipientData>
  <wne:recipientData>
    <wne:active wne:val="1"/>
    <wne:hash wne:val="-950511267"/>
  </wne:recipientData>
  <wne:recipientData>
    <wne:active wne:val="1"/>
    <wne:hash wne:val="-1109170606"/>
  </wne:recipientData>
  <wne:recipientData>
    <wne:active wne:val="1"/>
    <wne:hash wne:val="1830022966"/>
  </wne:recipientData>
  <wne:recipientData>
    <wne:active wne:val="1"/>
    <wne:hash wne:val="-2017723417"/>
  </wne:recipientData>
  <wne:recipientData>
    <wne:active wne:val="1"/>
    <wne:hash wne:val="1560484741"/>
  </wne:recipientData>
  <wne:recipientData>
    <wne:active wne:val="1"/>
    <wne:hash wne:val="66613202"/>
  </wne:recipientData>
  <wne:recipientData>
    <wne:active wne:val="1"/>
    <wne:hash wne:val="161842320"/>
  </wne:recipientData>
  <wne:recipientData>
    <wne:active wne:val="1"/>
    <wne:hash wne:val="925653091"/>
  </wne:recipientData>
  <wne:recipientData>
    <wne:active wne:val="1"/>
    <wne:hash wne:val="484699959"/>
  </wne:recipientData>
  <wne:recipientData>
    <wne:active wne:val="1"/>
    <wne:hash wne:val="822986452"/>
  </wne:recipientData>
  <wne:recipientData>
    <wne:active wne:val="1"/>
    <wne:hash wne:val="631154052"/>
  </wne:recipientData>
  <wne:recipientData>
    <wne:active wne:val="1"/>
    <wne:hash wne:val="-1383807052"/>
  </wne:recipientData>
  <wne:recipientData>
    <wne:active wne:val="1"/>
    <wne:hash wne:val="1633469468"/>
  </wne:recipientData>
  <wne:recipientData>
    <wne:active wne:val="1"/>
    <wne:hash wne:val="-926368659"/>
  </wne:recipientData>
  <wne:recipientData>
    <wne:active wne:val="1"/>
    <wne:hash wne:val="-766432104"/>
  </wne:recipientData>
  <wne:recipientData>
    <wne:active wne:val="1"/>
    <wne:hash wne:val="1530389943"/>
  </wne:recipientData>
  <wne:recipientData>
    <wne:active wne:val="1"/>
    <wne:hash wne:val="-2009135738"/>
  </wne:recipientData>
  <wne:recipientData>
    <wne:active wne:val="1"/>
    <wne:hash wne:val="488942710"/>
  </wne:recipientData>
  <wne:recipientData>
    <wne:active wne:val="1"/>
    <wne:hash wne:val="-1737130804"/>
  </wne:recipientData>
  <wne:recipientData>
    <wne:active wne:val="1"/>
    <wne:hash wne:val="-1943063497"/>
  </wne:recipientData>
  <wne:recipientData>
    <wne:active wne:val="1"/>
    <wne:hash wne:val="-1234756518"/>
  </wne:recipientData>
  <wne:recipientData>
    <wne:active wne:val="1"/>
    <wne:hash wne:val="1164845882"/>
  </wne:recipientData>
  <wne:recipientData>
    <wne:active wne:val="1"/>
    <wne:hash wne:val="78407130"/>
  </wne:recipientData>
  <wne:recipientData>
    <wne:active wne:val="1"/>
    <wne:hash wne:val="1589265160"/>
  </wne:recipientData>
  <wne:recipientData>
    <wne:active wne:val="1"/>
    <wne:hash wne:val="192659702"/>
  </wne:recipientData>
  <wne:recipientData>
    <wne:active wne:val="1"/>
    <wne:hash wne:val="262209566"/>
  </wne:recipientData>
  <wne:recipientData>
    <wne:active wne:val="1"/>
    <wne:hash wne:val="1507464471"/>
  </wne:recipientData>
  <wne:recipientData>
    <wne:active wne:val="1"/>
    <wne:hash wne:val="-503031086"/>
  </wne:recipientData>
  <wne:recipientData>
    <wne:active wne:val="1"/>
    <wne:hash wne:val="976838882"/>
  </wne:recipientData>
  <wne:recipientData>
    <wne:active wne:val="1"/>
    <wne:hash wne:val="-1939546818"/>
  </wne:recipientData>
  <wne:recipientData>
    <wne:active wne:val="1"/>
    <wne:hash wne:val="-1089874323"/>
  </wne:recipientData>
  <wne:recipientData>
    <wne:active wne:val="1"/>
    <wne:hash wne:val="-991150368"/>
  </wne:recipientData>
  <wne:recipientData>
    <wne:active wne:val="1"/>
    <wne:hash wne:val="-186505113"/>
  </wne:recipientData>
  <wne:recipientData>
    <wne:active wne:val="1"/>
    <wne:hash wne:val="-1571103898"/>
  </wne:recipientData>
  <wne:recipientData>
    <wne:active wne:val="1"/>
    <wne:hash wne:val="-1522236295"/>
  </wne:recipientData>
  <wne:recipientData>
    <wne:active wne:val="1"/>
    <wne:hash wne:val="-16995220"/>
  </wne:recipientData>
  <wne:recipientData>
    <wne:active wne:val="1"/>
    <wne:hash wne:val="1629739452"/>
  </wne:recipientData>
  <wne:recipientData>
    <wne:active wne:val="1"/>
    <wne:hash wne:val="934064338"/>
  </wne:recipientData>
  <wne:recipientData>
    <wne:active wne:val="1"/>
    <wne:hash wne:val="-448169873"/>
  </wne:recipientData>
  <wne:recipientData>
    <wne:active wne:val="1"/>
    <wne:hash wne:val="2141304636"/>
  </wne:recipientData>
  <wne:recipientData>
    <wne:active wne:val="1"/>
    <wne:hash wne:val="1347519943"/>
  </wne:recipientData>
  <wne:recipientData>
    <wne:active wne:val="1"/>
    <wne:hash wne:val="-1661410129"/>
  </wne:recipientData>
  <wne:recipientData>
    <wne:active wne:val="1"/>
    <wne:hash wne:val="-111940578"/>
  </wne:recipientData>
  <wne:recipientData>
    <wne:active wne:val="1"/>
    <wne:hash wne:val="487856747"/>
  </wne:recipientData>
  <wne:recipientData>
    <wne:active wne:val="1"/>
    <wne:hash wne:val="-63182733"/>
  </wne:recipientData>
  <wne:recipientData>
    <wne:active wne:val="1"/>
    <wne:hash wne:val="-1797361307"/>
  </wne:recipientData>
  <wne:recipientData>
    <wne:active wne:val="1"/>
    <wne:hash wne:val="-1566734401"/>
  </wne:recipientData>
  <wne:recipientData>
    <wne:active wne:val="1"/>
    <wne:hash wne:val="-443735433"/>
  </wne:recipientData>
  <wne:recipientData>
    <wne:active wne:val="1"/>
    <wne:hash wne:val="1341093944"/>
  </wne:recipientData>
  <wne:recipientData>
    <wne:active wne:val="1"/>
    <wne:hash wne:val="-627351186"/>
  </wne:recipientData>
  <wne:recipientData>
    <wne:active wne:val="1"/>
    <wne:hash wne:val="1915005042"/>
  </wne:recipientData>
  <wne:recipientData>
    <wne:active wne:val="1"/>
    <wne:hash wne:val="-4418348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C:\Documents and Settings\anders.thomsen\Desktop\2009 Fact Sheets\Fact sheet data mast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NDERS` "/>
    <w:viewMergedData/>
    <w:activeRecord w:val="49"/>
    <w:odso>
      <w:udl w:val="Provider=Microsoft.ACE.OLEDB.12.0;User ID=Admin;Data Source=C:\Documents and Settings\anders.thomsen\Desktop\2009 Fact Sheets\Fact sheet data mast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NDERS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untry"/>
        <w:mappedName w:val="Country or Region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7E3"/>
    <w:rsid w:val="00016C17"/>
    <w:rsid w:val="00027873"/>
    <w:rsid w:val="000659A4"/>
    <w:rsid w:val="000924B7"/>
    <w:rsid w:val="000A3F7C"/>
    <w:rsid w:val="000E0785"/>
    <w:rsid w:val="000E5E72"/>
    <w:rsid w:val="000F3A77"/>
    <w:rsid w:val="00112151"/>
    <w:rsid w:val="001305BA"/>
    <w:rsid w:val="00143186"/>
    <w:rsid w:val="0016327D"/>
    <w:rsid w:val="00252B83"/>
    <w:rsid w:val="002B59E7"/>
    <w:rsid w:val="002C2EC7"/>
    <w:rsid w:val="002E061D"/>
    <w:rsid w:val="003347F7"/>
    <w:rsid w:val="00363AC9"/>
    <w:rsid w:val="0036542F"/>
    <w:rsid w:val="003B39A3"/>
    <w:rsid w:val="003E233C"/>
    <w:rsid w:val="004011D3"/>
    <w:rsid w:val="004108C8"/>
    <w:rsid w:val="004139A4"/>
    <w:rsid w:val="00510F7E"/>
    <w:rsid w:val="005240CC"/>
    <w:rsid w:val="00540079"/>
    <w:rsid w:val="005730EF"/>
    <w:rsid w:val="005C436B"/>
    <w:rsid w:val="005C5797"/>
    <w:rsid w:val="005D2D80"/>
    <w:rsid w:val="005E51F2"/>
    <w:rsid w:val="00614453"/>
    <w:rsid w:val="00620337"/>
    <w:rsid w:val="006A715E"/>
    <w:rsid w:val="006B0EA3"/>
    <w:rsid w:val="006C0F30"/>
    <w:rsid w:val="006E7FD7"/>
    <w:rsid w:val="006F1B8D"/>
    <w:rsid w:val="007062D6"/>
    <w:rsid w:val="00741892"/>
    <w:rsid w:val="007442F4"/>
    <w:rsid w:val="0074642F"/>
    <w:rsid w:val="007647A5"/>
    <w:rsid w:val="00780C0E"/>
    <w:rsid w:val="007B2751"/>
    <w:rsid w:val="007B2FA8"/>
    <w:rsid w:val="007F2D8E"/>
    <w:rsid w:val="008472A6"/>
    <w:rsid w:val="008F215A"/>
    <w:rsid w:val="00917D93"/>
    <w:rsid w:val="00944CD9"/>
    <w:rsid w:val="0095425F"/>
    <w:rsid w:val="00971421"/>
    <w:rsid w:val="009B2836"/>
    <w:rsid w:val="009F4EB0"/>
    <w:rsid w:val="00A14829"/>
    <w:rsid w:val="00A31793"/>
    <w:rsid w:val="00A52DB9"/>
    <w:rsid w:val="00A56749"/>
    <w:rsid w:val="00A64828"/>
    <w:rsid w:val="00A9307A"/>
    <w:rsid w:val="00AA43A4"/>
    <w:rsid w:val="00AA7A3B"/>
    <w:rsid w:val="00AB160A"/>
    <w:rsid w:val="00AC47A5"/>
    <w:rsid w:val="00AD5522"/>
    <w:rsid w:val="00AE77EE"/>
    <w:rsid w:val="00B06560"/>
    <w:rsid w:val="00B07AEC"/>
    <w:rsid w:val="00B31180"/>
    <w:rsid w:val="00B42E95"/>
    <w:rsid w:val="00B45E9B"/>
    <w:rsid w:val="00B76F2B"/>
    <w:rsid w:val="00B879B8"/>
    <w:rsid w:val="00BD3358"/>
    <w:rsid w:val="00BE22DC"/>
    <w:rsid w:val="00BF729B"/>
    <w:rsid w:val="00C631F1"/>
    <w:rsid w:val="00C662DD"/>
    <w:rsid w:val="00C67A6D"/>
    <w:rsid w:val="00CC1598"/>
    <w:rsid w:val="00D01ADA"/>
    <w:rsid w:val="00D10C68"/>
    <w:rsid w:val="00D13E38"/>
    <w:rsid w:val="00D16657"/>
    <w:rsid w:val="00D178BE"/>
    <w:rsid w:val="00D2252A"/>
    <w:rsid w:val="00D721EE"/>
    <w:rsid w:val="00DB6FE5"/>
    <w:rsid w:val="00DE080D"/>
    <w:rsid w:val="00DE2D26"/>
    <w:rsid w:val="00DE4F4B"/>
    <w:rsid w:val="00E260DD"/>
    <w:rsid w:val="00E34F58"/>
    <w:rsid w:val="00E57BF7"/>
    <w:rsid w:val="00F12124"/>
    <w:rsid w:val="00F147E3"/>
    <w:rsid w:val="00F3196D"/>
    <w:rsid w:val="00F56A90"/>
    <w:rsid w:val="00F60570"/>
    <w:rsid w:val="00F66524"/>
    <w:rsid w:val="00F917CA"/>
    <w:rsid w:val="00FB0066"/>
    <w:rsid w:val="00FC288D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2A6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aliases w:val="H2,Fonctionnalité,Titre 21,t2.T2,Heading 2 Hidden,header 2,h2,paragraphe,Contrat 2,Ctt,niveau 2,Titre 2,tt,2,21,A.B.C.,2nd level,Header 2,l2,Level 2 Head,section:2,l21,l22,l23,l24,l25,l211,l221,l231,l241,l26,l212,l222,l232,l242,l27"/>
    <w:basedOn w:val="Normal"/>
    <w:next w:val="Normal"/>
    <w:link w:val="Heading2Char"/>
    <w:uiPriority w:val="9"/>
    <w:qFormat/>
    <w:rsid w:val="008472A6"/>
    <w:pPr>
      <w:keepNext/>
      <w:numPr>
        <w:ilvl w:val="1"/>
      </w:numPr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472A6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,Fonctionnalité Char,Titre 21 Char,t2.T2 Char,Heading 2 Hidden Char,header 2 Char,h2 Char,paragraphe Char,Contrat 2 Char,Ctt Char,niveau 2 Char,Titre 2 Char,tt Char,2 Char,21 Char,A.B.C. Char,2nd level Char,Header 2 Char,l2 Char"/>
    <w:basedOn w:val="DefaultParagraphFont"/>
    <w:link w:val="Heading2"/>
    <w:uiPriority w:val="9"/>
    <w:rsid w:val="008472A6"/>
    <w:rPr>
      <w:rFonts w:ascii="Cambria" w:eastAsiaTheme="majorEastAsia" w:hAnsi="Cambria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F3A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F3A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472A6"/>
    <w:pPr>
      <w:ind w:left="720"/>
    </w:pPr>
  </w:style>
  <w:style w:type="paragraph" w:styleId="TOCHeading">
    <w:name w:val="TOC Heading"/>
    <w:basedOn w:val="Heading1"/>
    <w:next w:val="Normal"/>
    <w:uiPriority w:val="99"/>
    <w:qFormat/>
    <w:rsid w:val="008472A6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F147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7E3"/>
    <w:rPr>
      <w:rFonts w:ascii="Times New Roman" w:eastAsia="Times New Roman" w:hAnsi="Times New Roman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rsid w:val="00F147E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E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semiHidden/>
    <w:unhideWhenUsed/>
    <w:rsid w:val="00F14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unhideWhenUsed/>
    <w:rsid w:val="00F14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F147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472A6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tulo2">
    <w:name w:val="heading 2"/>
    <w:aliases w:val="H2,Fonctionnalité,Titre 21,t2.T2,Heading 2 Hidden,header 2,h2,paragraphe,Contrat 2,Ctt,niveau 2,Titre 2,tt,2,21,A.B.C.,2nd level,Header 2,l2,Level 2 Head,section:2,l21,l22,l23,l24,l25,l211,l221,l231,l241,l26,l212,l222,l232,l242,l27"/>
    <w:basedOn w:val="Normal"/>
    <w:next w:val="Normal"/>
    <w:link w:val="Ttulo2Car"/>
    <w:uiPriority w:val="9"/>
    <w:qFormat/>
    <w:rsid w:val="008472A6"/>
    <w:pPr>
      <w:keepNext/>
      <w:numPr>
        <w:ilvl w:val="1"/>
      </w:numPr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472A6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Ttulo2Car">
    <w:name w:val="Título 2 Car"/>
    <w:aliases w:val="H2 Car,Fonctionnalité Car,Titre 21 Car,t2.T2 Car,Heading 2 Hidden Car,header 2 Car,h2 Car,paragraphe Car,Contrat 2 Car,Ctt Car,niveau 2 Car,Titre 2 Car,tt Car,2 Car,21 Car,A.B.C. Car,2nd level Car,Header 2 Car,l2 Car,Level 2 Head Car"/>
    <w:basedOn w:val="Fuentedeprrafopredeter"/>
    <w:link w:val="Ttulo2"/>
    <w:uiPriority w:val="9"/>
    <w:rsid w:val="008472A6"/>
    <w:rPr>
      <w:rFonts w:ascii="Cambria" w:eastAsiaTheme="majorEastAsia" w:hAnsi="Cambria"/>
      <w:b/>
      <w:bCs/>
      <w:i/>
      <w:iCs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F3A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0F3A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8472A6"/>
    <w:pPr>
      <w:ind w:left="720"/>
    </w:pPr>
  </w:style>
  <w:style w:type="paragraph" w:styleId="TtulodeTDC">
    <w:name w:val="TOC Heading"/>
    <w:basedOn w:val="Ttulo1"/>
    <w:next w:val="Normal"/>
    <w:uiPriority w:val="99"/>
    <w:qFormat/>
    <w:rsid w:val="008472A6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rsid w:val="00F147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47E3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F147E3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47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7E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147E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147E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147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cuments%20and%20Settings\mari.matsumoto\Desktop\2009%20Fact%20Sheets%202\Fact%20sheet%20data%20mast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3484-B738-4D94-B58D-BDCE37F8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UNDP</dc:creator>
  <cp:lastModifiedBy>UNDP</cp:lastModifiedBy>
  <cp:revision>4</cp:revision>
  <cp:lastPrinted>2010-05-17T16:22:00Z</cp:lastPrinted>
  <dcterms:created xsi:type="dcterms:W3CDTF">2011-05-26T16:26:00Z</dcterms:created>
  <dcterms:modified xsi:type="dcterms:W3CDTF">2011-06-01T00:11:00Z</dcterms:modified>
</cp:coreProperties>
</file>